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9723" w14:textId="11DAEC40" w:rsidR="004E0E4C" w:rsidRPr="00662727" w:rsidRDefault="00FB1113" w:rsidP="00662727">
      <w:pPr>
        <w:jc w:val="center"/>
        <w:rPr>
          <w:b/>
          <w:sz w:val="32"/>
        </w:rPr>
      </w:pPr>
      <w:r w:rsidRPr="00662727">
        <w:rPr>
          <w:b/>
          <w:sz w:val="32"/>
        </w:rPr>
        <w:t xml:space="preserve">MEJO </w:t>
      </w:r>
      <w:r w:rsidR="00FD05E8">
        <w:rPr>
          <w:b/>
          <w:sz w:val="32"/>
        </w:rPr>
        <w:t>843</w:t>
      </w:r>
      <w:r w:rsidRPr="00662727">
        <w:rPr>
          <w:b/>
          <w:sz w:val="32"/>
        </w:rPr>
        <w:t xml:space="preserve">.001 – </w:t>
      </w:r>
      <w:r w:rsidR="00FD05E8">
        <w:rPr>
          <w:b/>
          <w:sz w:val="32"/>
        </w:rPr>
        <w:t xml:space="preserve">Theory and Research in Media </w:t>
      </w:r>
      <w:r w:rsidRPr="00662727">
        <w:rPr>
          <w:b/>
          <w:sz w:val="32"/>
        </w:rPr>
        <w:t xml:space="preserve">Processes and </w:t>
      </w:r>
      <w:r w:rsidR="00FD05E8">
        <w:rPr>
          <w:b/>
          <w:sz w:val="32"/>
        </w:rPr>
        <w:t>Production</w:t>
      </w:r>
    </w:p>
    <w:p w14:paraId="4BACD6A2" w14:textId="77777777" w:rsidR="00662727" w:rsidRPr="00662727" w:rsidRDefault="00662727" w:rsidP="00662727">
      <w:pPr>
        <w:jc w:val="center"/>
        <w:rPr>
          <w:b/>
          <w:sz w:val="32"/>
        </w:rPr>
      </w:pPr>
      <w:r w:rsidRPr="00662727">
        <w:rPr>
          <w:b/>
          <w:sz w:val="32"/>
        </w:rPr>
        <w:t>Fall 2021</w:t>
      </w:r>
    </w:p>
    <w:p w14:paraId="40B2D22E" w14:textId="77777777" w:rsidR="00FB1113" w:rsidRDefault="00FB1113"/>
    <w:p w14:paraId="2735F392" w14:textId="77777777" w:rsidR="00FB1113" w:rsidRDefault="00FB1113" w:rsidP="00FB1113">
      <w:pPr>
        <w:spacing w:after="0" w:line="276" w:lineRule="auto"/>
      </w:pPr>
      <w:r>
        <w:rPr>
          <w:b/>
          <w:bCs/>
          <w:sz w:val="28"/>
          <w:szCs w:val="28"/>
        </w:rPr>
        <w:t>Instructor</w:t>
      </w:r>
      <w:r>
        <w:rPr>
          <w:b/>
          <w:bCs/>
        </w:rPr>
        <w:t>:</w:t>
      </w:r>
      <w:r>
        <w:t xml:space="preserve"> Lee McGuigan, PhD</w:t>
      </w:r>
    </w:p>
    <w:p w14:paraId="5BCDFF1B" w14:textId="77777777" w:rsidR="00FB1113" w:rsidRDefault="00FB1113" w:rsidP="00FB1113">
      <w:pPr>
        <w:spacing w:after="0" w:line="276" w:lineRule="auto"/>
      </w:pPr>
      <w:r>
        <w:t>Assistant Professor</w:t>
      </w:r>
    </w:p>
    <w:p w14:paraId="08C08B33" w14:textId="77777777" w:rsidR="00FB1113" w:rsidRDefault="00FB1113" w:rsidP="00FB1113">
      <w:pPr>
        <w:spacing w:after="0" w:line="276" w:lineRule="auto"/>
      </w:pPr>
      <w:r>
        <w:t>Hussman School of Journalism and Media</w:t>
      </w:r>
    </w:p>
    <w:p w14:paraId="5DA8D594" w14:textId="77777777" w:rsidR="00FB1113" w:rsidRDefault="00FB1113" w:rsidP="00FB1113">
      <w:pPr>
        <w:spacing w:after="0" w:line="276" w:lineRule="auto"/>
      </w:pPr>
      <w:r>
        <w:t>University of North Carolina at Chapel Hill</w:t>
      </w:r>
    </w:p>
    <w:p w14:paraId="3116757E" w14:textId="14A32CDB" w:rsidR="00FB1113" w:rsidRDefault="00FB1113" w:rsidP="00FB1113">
      <w:pPr>
        <w:spacing w:after="0" w:line="276" w:lineRule="auto"/>
      </w:pPr>
      <w:r>
        <w:t>Carroll Hall</w:t>
      </w:r>
      <w:r w:rsidR="008D7533">
        <w:t xml:space="preserve"> – Room 355</w:t>
      </w:r>
    </w:p>
    <w:p w14:paraId="45A63DBD" w14:textId="77777777" w:rsidR="00FB1113" w:rsidRDefault="00EE6C80" w:rsidP="00FB1113">
      <w:pPr>
        <w:spacing w:after="0" w:line="276" w:lineRule="auto"/>
      </w:pPr>
      <w:hyperlink r:id="rId8" w:history="1">
        <w:r w:rsidR="00FB1113">
          <w:rPr>
            <w:rStyle w:val="Hyperlink"/>
          </w:rPr>
          <w:t>leemcg@email.unc.edu</w:t>
        </w:r>
      </w:hyperlink>
      <w:r w:rsidR="00FB1113">
        <w:tab/>
      </w:r>
    </w:p>
    <w:p w14:paraId="159B42C5" w14:textId="77777777" w:rsidR="00FB1113" w:rsidRDefault="00FB1113"/>
    <w:p w14:paraId="005D4182" w14:textId="41A11646" w:rsidR="00FB1113" w:rsidRDefault="00FB1113" w:rsidP="00FB1113">
      <w:pPr>
        <w:spacing w:after="0" w:line="276" w:lineRule="auto"/>
      </w:pPr>
      <w:r>
        <w:rPr>
          <w:b/>
          <w:bCs/>
          <w:sz w:val="28"/>
          <w:szCs w:val="28"/>
        </w:rPr>
        <w:t>Meeting Time</w:t>
      </w:r>
      <w:r>
        <w:rPr>
          <w:b/>
          <w:bCs/>
        </w:rPr>
        <w:t>:</w:t>
      </w:r>
      <w:r>
        <w:t xml:space="preserve"> </w:t>
      </w:r>
      <w:r w:rsidR="00FD05E8">
        <w:t xml:space="preserve">Tuesday </w:t>
      </w:r>
      <w:r>
        <w:t>9:</w:t>
      </w:r>
      <w:r w:rsidR="00FD05E8">
        <w:t>30</w:t>
      </w:r>
      <w:r>
        <w:t>am</w:t>
      </w:r>
      <w:r w:rsidR="00FD05E8">
        <w:t>-12:15pm</w:t>
      </w:r>
      <w:r>
        <w:t xml:space="preserve"> </w:t>
      </w:r>
    </w:p>
    <w:p w14:paraId="14A6C5B6" w14:textId="4B944AD8" w:rsidR="00FB1113" w:rsidRPr="00FB1113" w:rsidRDefault="00FB1113" w:rsidP="00FB1113">
      <w:pPr>
        <w:spacing w:after="0" w:line="276" w:lineRule="auto"/>
      </w:pPr>
      <w:r>
        <w:rPr>
          <w:b/>
          <w:bCs/>
          <w:sz w:val="28"/>
          <w:szCs w:val="28"/>
        </w:rPr>
        <w:t>Meeting Place</w:t>
      </w:r>
      <w:r>
        <w:rPr>
          <w:b/>
          <w:bCs/>
        </w:rPr>
        <w:t>:</w:t>
      </w:r>
      <w:r>
        <w:t xml:space="preserve"> Carroll Hall – </w:t>
      </w:r>
      <w:proofErr w:type="spellStart"/>
      <w:r w:rsidR="002F2F98">
        <w:t>Kuralt</w:t>
      </w:r>
      <w:proofErr w:type="spellEnd"/>
      <w:r w:rsidR="002F2F98">
        <w:t xml:space="preserve"> </w:t>
      </w:r>
      <w:r>
        <w:t>Room</w:t>
      </w:r>
    </w:p>
    <w:p w14:paraId="5CFB9469" w14:textId="28EEE171" w:rsidR="00FB1113" w:rsidRDefault="00FB1113" w:rsidP="00FB1113">
      <w:pPr>
        <w:spacing w:after="0" w:line="276" w:lineRule="auto"/>
      </w:pPr>
      <w:r>
        <w:rPr>
          <w:b/>
          <w:bCs/>
          <w:sz w:val="28"/>
          <w:szCs w:val="28"/>
        </w:rPr>
        <w:t>Office Hours</w:t>
      </w:r>
      <w:r>
        <w:rPr>
          <w:b/>
          <w:bCs/>
        </w:rPr>
        <w:t>:</w:t>
      </w:r>
      <w:r>
        <w:t xml:space="preserve"> </w:t>
      </w:r>
      <w:r w:rsidR="00FD05E8">
        <w:t xml:space="preserve">Tuesday 12:30-1:30pm, Wednesday </w:t>
      </w:r>
      <w:r>
        <w:t xml:space="preserve">10:00-11:00am, and by appointment </w:t>
      </w:r>
    </w:p>
    <w:p w14:paraId="3A795851" w14:textId="77777777" w:rsidR="00FB1113" w:rsidRDefault="00FB1113" w:rsidP="00FB1113">
      <w:pPr>
        <w:spacing w:after="0" w:line="276" w:lineRule="auto"/>
      </w:pPr>
    </w:p>
    <w:p w14:paraId="5C3DF51D" w14:textId="77777777" w:rsidR="00FB1113" w:rsidRDefault="00FB1113" w:rsidP="00FB1113">
      <w:pPr>
        <w:spacing w:after="0" w:line="276" w:lineRule="auto"/>
      </w:pPr>
    </w:p>
    <w:p w14:paraId="4FF143A2" w14:textId="77777777" w:rsidR="00FB1113" w:rsidRDefault="00FB1113" w:rsidP="00FB1113">
      <w:pPr>
        <w:spacing w:after="0" w:line="276" w:lineRule="auto"/>
        <w:jc w:val="center"/>
        <w:rPr>
          <w:b/>
          <w:bCs/>
          <w:i/>
          <w:iCs/>
          <w:sz w:val="28"/>
          <w:szCs w:val="28"/>
        </w:rPr>
      </w:pPr>
      <w:r>
        <w:rPr>
          <w:b/>
          <w:bCs/>
          <w:i/>
          <w:iCs/>
          <w:sz w:val="28"/>
          <w:szCs w:val="28"/>
        </w:rPr>
        <w:t>We will be learning together this semester under ongoing conditions of exceptional difficulty. Please approach each other and yourselves with patience, compassion, and care. We will get through this together as best we can.</w:t>
      </w:r>
    </w:p>
    <w:p w14:paraId="75BC7F7B" w14:textId="77777777" w:rsidR="00FB1113" w:rsidRDefault="00FB1113" w:rsidP="00FB1113">
      <w:pPr>
        <w:spacing w:after="0" w:line="276" w:lineRule="auto"/>
      </w:pPr>
    </w:p>
    <w:p w14:paraId="5B738585" w14:textId="77777777" w:rsidR="00FB1113" w:rsidRDefault="00FB1113" w:rsidP="00FB1113">
      <w:pPr>
        <w:spacing w:after="0" w:line="276" w:lineRule="auto"/>
      </w:pPr>
    </w:p>
    <w:p w14:paraId="1B8E3342" w14:textId="77777777" w:rsidR="00777227" w:rsidRPr="00D46B50" w:rsidRDefault="00FB1113" w:rsidP="00777227">
      <w:r>
        <w:rPr>
          <w:b/>
          <w:bCs/>
          <w:sz w:val="28"/>
          <w:szCs w:val="28"/>
        </w:rPr>
        <w:t>Course Overview</w:t>
      </w:r>
      <w:r>
        <w:rPr>
          <w:b/>
          <w:bCs/>
        </w:rPr>
        <w:t>:</w:t>
      </w:r>
      <w:r>
        <w:t xml:space="preserve"> </w:t>
      </w:r>
      <w:r w:rsidR="00777227">
        <w:t xml:space="preserve">This course examines some of the factors and forces that structure the production and distribution of media content. It starts from the presumption that before media content can have effects on individuals and society, it is itself an effect of dynamic social processes. Those processes are shaped by social institutions, modes of industrial organization, technologies and information infrastructures, and relationships of economic and cultural power. We will read theory and research from a range of fields and disciplines, including the political economy of media/communication, cultural studies, sociology, organizational theory, media policy, and science and technology studies. Both readings and topics will range across historical and contemporary material. </w:t>
      </w:r>
    </w:p>
    <w:p w14:paraId="1EEFB673" w14:textId="4B51C8B9" w:rsidR="00FB1113" w:rsidRDefault="00FB1113" w:rsidP="00777227"/>
    <w:p w14:paraId="1D84D39E" w14:textId="6F4B6B36" w:rsidR="002C2B03" w:rsidRDefault="00FB1113" w:rsidP="002C2B03">
      <w:pPr>
        <w:spacing w:after="0" w:line="276" w:lineRule="auto"/>
      </w:pPr>
      <w:r>
        <w:rPr>
          <w:b/>
          <w:bCs/>
          <w:sz w:val="28"/>
          <w:szCs w:val="28"/>
        </w:rPr>
        <w:t>Readings</w:t>
      </w:r>
      <w:r>
        <w:t xml:space="preserve">: </w:t>
      </w:r>
      <w:r w:rsidR="001F0FCD">
        <w:t>All readings will be posted to Sakai, unless otherwise noted.</w:t>
      </w:r>
      <w:r w:rsidR="002C2B03">
        <w:t xml:space="preserve"> </w:t>
      </w:r>
    </w:p>
    <w:p w14:paraId="0981D95C" w14:textId="77777777" w:rsidR="002C2B03" w:rsidRDefault="002C2B03" w:rsidP="002C2B03">
      <w:pPr>
        <w:spacing w:after="0" w:line="276" w:lineRule="auto"/>
        <w:rPr>
          <w:i/>
          <w:iCs/>
          <w:sz w:val="28"/>
          <w:u w:val="single"/>
        </w:rPr>
      </w:pPr>
    </w:p>
    <w:p w14:paraId="5C54D405" w14:textId="1EB71E84" w:rsidR="00FB1113" w:rsidRDefault="00FB1113" w:rsidP="008D7533">
      <w:pPr>
        <w:spacing w:after="0" w:line="276" w:lineRule="auto"/>
        <w:ind w:firstLine="720"/>
        <w:rPr>
          <w:i/>
          <w:iCs/>
          <w:sz w:val="28"/>
          <w:u w:val="single"/>
        </w:rPr>
      </w:pPr>
      <w:r w:rsidRPr="002C2B03">
        <w:rPr>
          <w:i/>
          <w:iCs/>
          <w:sz w:val="28"/>
          <w:u w:val="single"/>
        </w:rPr>
        <w:t xml:space="preserve">Please complete the readings </w:t>
      </w:r>
      <w:r w:rsidRPr="002C2B03">
        <w:rPr>
          <w:b/>
          <w:bCs/>
          <w:i/>
          <w:iCs/>
          <w:sz w:val="28"/>
          <w:u w:val="single"/>
        </w:rPr>
        <w:t>before</w:t>
      </w:r>
      <w:r w:rsidRPr="002C2B03">
        <w:rPr>
          <w:i/>
          <w:iCs/>
          <w:sz w:val="28"/>
          <w:u w:val="single"/>
        </w:rPr>
        <w:t xml:space="preserve"> class. </w:t>
      </w:r>
    </w:p>
    <w:p w14:paraId="211E33D4" w14:textId="77777777" w:rsidR="006263F4" w:rsidRPr="002C2B03" w:rsidRDefault="006263F4" w:rsidP="002C2B03">
      <w:pPr>
        <w:spacing w:after="0" w:line="276" w:lineRule="auto"/>
        <w:rPr>
          <w:sz w:val="28"/>
          <w:u w:val="single"/>
        </w:rPr>
      </w:pPr>
    </w:p>
    <w:p w14:paraId="1C972BA5" w14:textId="69A66AED" w:rsidR="002948ED" w:rsidRPr="002948ED" w:rsidRDefault="00FB1113" w:rsidP="00FD05E8">
      <w:pPr>
        <w:spacing w:after="0" w:line="276" w:lineRule="auto"/>
      </w:pPr>
      <w:r>
        <w:rPr>
          <w:b/>
          <w:bCs/>
          <w:sz w:val="28"/>
          <w:szCs w:val="28"/>
        </w:rPr>
        <w:t>Coursework</w:t>
      </w:r>
      <w:r>
        <w:rPr>
          <w:b/>
          <w:bCs/>
        </w:rPr>
        <w:t xml:space="preserve">: </w:t>
      </w:r>
      <w:r w:rsidR="002F6911">
        <w:rPr>
          <w:bCs/>
        </w:rPr>
        <w:t xml:space="preserve">The </w:t>
      </w:r>
      <w:r w:rsidR="00FD05E8">
        <w:rPr>
          <w:bCs/>
        </w:rPr>
        <w:t xml:space="preserve">evaluated </w:t>
      </w:r>
      <w:r w:rsidR="002F6911">
        <w:rPr>
          <w:bCs/>
        </w:rPr>
        <w:t xml:space="preserve">coursework will consist of </w:t>
      </w:r>
      <w:r w:rsidR="00FD05E8">
        <w:rPr>
          <w:bCs/>
        </w:rPr>
        <w:t>a term paper, a written book review, leadership of in-class discussions, and general participation in the class.</w:t>
      </w:r>
    </w:p>
    <w:p w14:paraId="5BB6DE0F" w14:textId="77777777" w:rsidR="00FB1113" w:rsidRDefault="00FB1113" w:rsidP="00FB1113">
      <w:pPr>
        <w:spacing w:after="0" w:line="276" w:lineRule="auto"/>
      </w:pPr>
    </w:p>
    <w:p w14:paraId="557EF7A3" w14:textId="77777777" w:rsidR="00FB1113" w:rsidRDefault="00FB1113" w:rsidP="00FB1113">
      <w:pPr>
        <w:spacing w:after="0" w:line="276" w:lineRule="auto"/>
        <w:rPr>
          <w:b/>
          <w:bCs/>
          <w:sz w:val="28"/>
          <w:szCs w:val="28"/>
        </w:rPr>
      </w:pPr>
      <w:r>
        <w:rPr>
          <w:b/>
          <w:bCs/>
          <w:sz w:val="28"/>
          <w:szCs w:val="28"/>
        </w:rPr>
        <w:lastRenderedPageBreak/>
        <w:t>Assignment Weights</w:t>
      </w:r>
      <w:r>
        <w:rPr>
          <w:b/>
          <w:bCs/>
        </w:rPr>
        <w:t>:</w:t>
      </w:r>
    </w:p>
    <w:p w14:paraId="02EF1324" w14:textId="3AD312E5" w:rsidR="00FB1113" w:rsidRDefault="00FD05E8" w:rsidP="00FB1113">
      <w:pPr>
        <w:spacing w:after="0" w:line="276" w:lineRule="auto"/>
      </w:pPr>
      <w:r>
        <w:t>Final term paper</w:t>
      </w:r>
      <w:r w:rsidR="00944666">
        <w:tab/>
      </w:r>
      <w:r w:rsidR="00662727">
        <w:tab/>
      </w:r>
      <w:r w:rsidR="00FB1113">
        <w:t xml:space="preserve"> </w:t>
      </w:r>
      <w:r w:rsidR="00FB1113">
        <w:tab/>
      </w:r>
      <w:r>
        <w:t>5</w:t>
      </w:r>
      <w:r w:rsidR="00FB1113">
        <w:t>0%</w:t>
      </w:r>
    </w:p>
    <w:p w14:paraId="28BE0746" w14:textId="51489EFD" w:rsidR="00FB1113" w:rsidRDefault="00FD05E8" w:rsidP="00FB1113">
      <w:pPr>
        <w:spacing w:after="0" w:line="276" w:lineRule="auto"/>
      </w:pPr>
      <w:r>
        <w:t>Seminar leadership</w:t>
      </w:r>
      <w:r w:rsidR="00FB1113">
        <w:tab/>
      </w:r>
      <w:r w:rsidR="00FB1113">
        <w:tab/>
      </w:r>
      <w:r w:rsidR="00FB1113">
        <w:tab/>
      </w:r>
      <w:r>
        <w:t>2</w:t>
      </w:r>
      <w:r w:rsidR="00FB1113">
        <w:t>0%</w:t>
      </w:r>
    </w:p>
    <w:p w14:paraId="1D29CEF1" w14:textId="5D34F86E" w:rsidR="00FB1113" w:rsidRDefault="00FD05E8" w:rsidP="00FB1113">
      <w:pPr>
        <w:spacing w:after="0" w:line="276" w:lineRule="auto"/>
      </w:pPr>
      <w:r>
        <w:t>Participation</w:t>
      </w:r>
      <w:r w:rsidR="00662727">
        <w:tab/>
      </w:r>
      <w:r w:rsidR="00FB1113">
        <w:t xml:space="preserve"> </w:t>
      </w:r>
      <w:r w:rsidR="00FB1113">
        <w:tab/>
      </w:r>
      <w:r w:rsidR="00FB1113">
        <w:tab/>
      </w:r>
      <w:r w:rsidR="00FB1113">
        <w:tab/>
      </w:r>
      <w:r w:rsidR="001F0FCD">
        <w:t>2</w:t>
      </w:r>
      <w:r>
        <w:t>0</w:t>
      </w:r>
      <w:r w:rsidR="00FB1113">
        <w:t>%</w:t>
      </w:r>
    </w:p>
    <w:p w14:paraId="32BAE68E" w14:textId="4E87C871" w:rsidR="00FB1113" w:rsidRDefault="00FD05E8" w:rsidP="00FB1113">
      <w:pPr>
        <w:spacing w:after="0" w:line="276" w:lineRule="auto"/>
      </w:pPr>
      <w:r>
        <w:t>Book review</w:t>
      </w:r>
      <w:r>
        <w:tab/>
      </w:r>
      <w:r w:rsidR="00FB1113">
        <w:t xml:space="preserve"> </w:t>
      </w:r>
      <w:r w:rsidR="00FB1113">
        <w:tab/>
      </w:r>
      <w:r w:rsidR="00FB1113">
        <w:tab/>
      </w:r>
      <w:r w:rsidR="00FB1113">
        <w:tab/>
        <w:t>10%</w:t>
      </w:r>
    </w:p>
    <w:p w14:paraId="472BB711" w14:textId="77777777" w:rsidR="00FB1113" w:rsidRDefault="00FB1113" w:rsidP="00FB1113">
      <w:pPr>
        <w:spacing w:after="0" w:line="276" w:lineRule="auto"/>
      </w:pPr>
    </w:p>
    <w:p w14:paraId="731AED13" w14:textId="77777777" w:rsidR="00FB1113" w:rsidRDefault="00FB1113" w:rsidP="00FB1113">
      <w:pPr>
        <w:spacing w:after="0" w:line="276" w:lineRule="auto"/>
      </w:pPr>
    </w:p>
    <w:p w14:paraId="4077B9A1" w14:textId="77777777" w:rsidR="00FB1113" w:rsidRDefault="00FB1113" w:rsidP="00FB1113">
      <w:pPr>
        <w:spacing w:after="0" w:line="276" w:lineRule="auto"/>
      </w:pPr>
    </w:p>
    <w:p w14:paraId="4C193073" w14:textId="77777777" w:rsidR="00FB1113" w:rsidRDefault="00FB1113" w:rsidP="00FB1113">
      <w:pPr>
        <w:spacing w:after="0"/>
        <w:rPr>
          <w:b/>
          <w:bCs/>
        </w:rPr>
      </w:pPr>
      <w:r>
        <w:rPr>
          <w:b/>
          <w:bCs/>
          <w:sz w:val="28"/>
          <w:szCs w:val="28"/>
        </w:rPr>
        <w:t>Class Schedule</w:t>
      </w:r>
      <w:r>
        <w:rPr>
          <w:b/>
          <w:bCs/>
        </w:rPr>
        <w:t>:</w:t>
      </w:r>
    </w:p>
    <w:p w14:paraId="7D64993F" w14:textId="77777777" w:rsidR="00FB1113" w:rsidRDefault="00FB1113" w:rsidP="00FB1113">
      <w:pPr>
        <w:rPr>
          <w:b/>
          <w:bCs/>
          <w:i/>
          <w:iCs/>
          <w:color w:val="FF0000"/>
          <w:sz w:val="28"/>
          <w:szCs w:val="28"/>
        </w:rPr>
      </w:pPr>
      <w:r>
        <w:rPr>
          <w:b/>
          <w:bCs/>
          <w:i/>
          <w:iCs/>
          <w:color w:val="FF0000"/>
          <w:sz w:val="28"/>
          <w:szCs w:val="28"/>
        </w:rPr>
        <w:t>PLEASE check Sakai frequently throughout the semester, as the schedule may change, and new items or information may be added.</w:t>
      </w:r>
    </w:p>
    <w:p w14:paraId="435C4C14" w14:textId="77777777" w:rsidR="004145FA" w:rsidRDefault="004145FA" w:rsidP="009D1EDC">
      <w:pPr>
        <w:rPr>
          <w:b/>
          <w:sz w:val="36"/>
        </w:rPr>
      </w:pPr>
    </w:p>
    <w:p w14:paraId="165FA5DD" w14:textId="054857C8" w:rsidR="003D5596" w:rsidRPr="008C0648" w:rsidRDefault="003D5596" w:rsidP="009D1EDC">
      <w:pPr>
        <w:rPr>
          <w:b/>
          <w:sz w:val="36"/>
        </w:rPr>
      </w:pPr>
      <w:r w:rsidRPr="008C0648">
        <w:rPr>
          <w:b/>
          <w:sz w:val="36"/>
        </w:rPr>
        <w:t>Week 1</w:t>
      </w:r>
    </w:p>
    <w:p w14:paraId="6E6AD497" w14:textId="148951AA" w:rsidR="003D5596" w:rsidRPr="008C0648" w:rsidRDefault="003D5596" w:rsidP="009D1EDC">
      <w:pPr>
        <w:rPr>
          <w:b/>
          <w:sz w:val="28"/>
          <w:u w:val="single"/>
        </w:rPr>
      </w:pPr>
      <w:r w:rsidRPr="008C0648">
        <w:rPr>
          <w:b/>
          <w:sz w:val="28"/>
          <w:u w:val="single"/>
        </w:rPr>
        <w:t>August 1</w:t>
      </w:r>
      <w:r w:rsidR="00FD05E8">
        <w:rPr>
          <w:b/>
          <w:sz w:val="28"/>
          <w:u w:val="single"/>
        </w:rPr>
        <w:t>7</w:t>
      </w:r>
      <w:r w:rsidR="006263F4" w:rsidRPr="008C0648">
        <w:rPr>
          <w:b/>
          <w:sz w:val="28"/>
          <w:u w:val="single"/>
        </w:rPr>
        <w:t xml:space="preserve"> </w:t>
      </w:r>
    </w:p>
    <w:p w14:paraId="7D64E0F4" w14:textId="1D2221B5" w:rsidR="003D5596" w:rsidRPr="00FD05E8" w:rsidRDefault="00FD05E8" w:rsidP="009D1EDC">
      <w:r>
        <w:t>NO CLASS</w:t>
      </w:r>
    </w:p>
    <w:p w14:paraId="6DA1BF15" w14:textId="760D698A" w:rsidR="006263F4" w:rsidRPr="00184686" w:rsidRDefault="006263F4" w:rsidP="009D1EDC">
      <w:pPr>
        <w:rPr>
          <w:sz w:val="40"/>
        </w:rPr>
      </w:pPr>
    </w:p>
    <w:p w14:paraId="2216F1AB" w14:textId="77777777" w:rsidR="003D5596" w:rsidRPr="008C0648" w:rsidRDefault="003D5596" w:rsidP="009D1EDC">
      <w:pPr>
        <w:rPr>
          <w:b/>
          <w:sz w:val="36"/>
        </w:rPr>
      </w:pPr>
      <w:r w:rsidRPr="008C0648">
        <w:rPr>
          <w:b/>
          <w:sz w:val="36"/>
        </w:rPr>
        <w:t>Week 2</w:t>
      </w:r>
    </w:p>
    <w:p w14:paraId="6541FEDE" w14:textId="1494E743" w:rsidR="003D5596" w:rsidRPr="008C0648" w:rsidRDefault="003D5596" w:rsidP="009D1EDC">
      <w:pPr>
        <w:rPr>
          <w:b/>
          <w:sz w:val="28"/>
          <w:u w:val="single"/>
        </w:rPr>
      </w:pPr>
      <w:r w:rsidRPr="008C0648">
        <w:rPr>
          <w:b/>
          <w:sz w:val="28"/>
          <w:u w:val="single"/>
        </w:rPr>
        <w:t>August 2</w:t>
      </w:r>
      <w:r w:rsidR="00FD05E8">
        <w:rPr>
          <w:b/>
          <w:sz w:val="28"/>
          <w:u w:val="single"/>
        </w:rPr>
        <w:t>4</w:t>
      </w:r>
    </w:p>
    <w:p w14:paraId="42D2CD81" w14:textId="177C94F0" w:rsidR="009E798C" w:rsidRPr="009E798C" w:rsidRDefault="009E798C" w:rsidP="00C44F00">
      <w:pPr>
        <w:rPr>
          <w:i/>
        </w:rPr>
      </w:pPr>
      <w:r>
        <w:rPr>
          <w:i/>
        </w:rPr>
        <w:t>A timely prelude</w:t>
      </w:r>
    </w:p>
    <w:p w14:paraId="6D055D27" w14:textId="38702F51" w:rsidR="008236AA" w:rsidRDefault="00A24B23" w:rsidP="00C44F00">
      <w:r>
        <w:t>James W. Carey, “</w:t>
      </w:r>
      <w:hyperlink r:id="rId9" w:history="1">
        <w:r w:rsidRPr="00294579">
          <w:rPr>
            <w:rStyle w:val="Hyperlink"/>
          </w:rPr>
          <w:t>A Plea for the University Tradition</w:t>
        </w:r>
      </w:hyperlink>
      <w:r>
        <w:t xml:space="preserve">,” </w:t>
      </w:r>
      <w:r>
        <w:rPr>
          <w:i/>
        </w:rPr>
        <w:t>Journalism Quarterly</w:t>
      </w:r>
      <w:r w:rsidR="004145FA">
        <w:rPr>
          <w:i/>
        </w:rPr>
        <w:t xml:space="preserve"> </w:t>
      </w:r>
      <w:r w:rsidR="004145FA">
        <w:t>55, no. 4</w:t>
      </w:r>
      <w:r>
        <w:t xml:space="preserve"> (1978)</w:t>
      </w:r>
      <w:r w:rsidR="004145FA">
        <w:t>: 846-855.</w:t>
      </w:r>
    </w:p>
    <w:p w14:paraId="4C621954" w14:textId="7301EE5E" w:rsidR="00A24B23" w:rsidRPr="004145FA" w:rsidRDefault="00ED7506" w:rsidP="00C44F00">
      <w:r>
        <w:t xml:space="preserve">Tressie McMillan </w:t>
      </w:r>
      <w:proofErr w:type="spellStart"/>
      <w:r>
        <w:t>Cottom</w:t>
      </w:r>
      <w:proofErr w:type="spellEnd"/>
      <w:r>
        <w:t xml:space="preserve"> and Gaye Tuchman, “</w:t>
      </w:r>
      <w:hyperlink r:id="rId10" w:history="1">
        <w:r w:rsidRPr="00294579">
          <w:rPr>
            <w:rStyle w:val="Hyperlink"/>
          </w:rPr>
          <w:t>Rationalization of Higher Education</w:t>
        </w:r>
      </w:hyperlink>
      <w:r w:rsidR="004145FA">
        <w:t>,</w:t>
      </w:r>
      <w:r>
        <w:t>”</w:t>
      </w:r>
      <w:r w:rsidR="004145FA">
        <w:t xml:space="preserve"> in </w:t>
      </w:r>
      <w:r w:rsidR="004145FA">
        <w:rPr>
          <w:i/>
        </w:rPr>
        <w:t>Emerging Trends in Social and Behavioral Sciences</w:t>
      </w:r>
      <w:r w:rsidR="004145FA">
        <w:t xml:space="preserve">, eds. Robert Scott and Stephan </w:t>
      </w:r>
      <w:proofErr w:type="spellStart"/>
      <w:r w:rsidR="004145FA">
        <w:t>Kosslyn</w:t>
      </w:r>
      <w:proofErr w:type="spellEnd"/>
      <w:r w:rsidR="004145FA">
        <w:t xml:space="preserve"> (John Wiley &amp; Sons, 2015). 17 pages.</w:t>
      </w:r>
    </w:p>
    <w:p w14:paraId="712DA2D9" w14:textId="59910039" w:rsidR="00C44F00" w:rsidRDefault="00ED7506" w:rsidP="009D1EDC">
      <w:r>
        <w:t xml:space="preserve">Tanner </w:t>
      </w:r>
      <w:proofErr w:type="spellStart"/>
      <w:r>
        <w:t>Mirrlees</w:t>
      </w:r>
      <w:proofErr w:type="spellEnd"/>
      <w:r>
        <w:t xml:space="preserve"> and Shahid </w:t>
      </w:r>
      <w:proofErr w:type="spellStart"/>
      <w:r>
        <w:t>Alvi</w:t>
      </w:r>
      <w:proofErr w:type="spellEnd"/>
      <w:r>
        <w:t>, “</w:t>
      </w:r>
      <w:hyperlink r:id="rId11" w:history="1">
        <w:r w:rsidRPr="00294579">
          <w:rPr>
            <w:rStyle w:val="Hyperlink"/>
          </w:rPr>
          <w:t>Higher Education in a ‘Digital Age’: Capitalism, Neoliberalism and the University, Inc.</w:t>
        </w:r>
      </w:hyperlink>
      <w:r>
        <w:t xml:space="preserve">,” in </w:t>
      </w:r>
      <w:r>
        <w:rPr>
          <w:i/>
        </w:rPr>
        <w:t>EdTech Inc.</w:t>
      </w:r>
      <w:r>
        <w:t xml:space="preserve"> (New York: Routledge, 2019)</w:t>
      </w:r>
      <w:r w:rsidR="004145FA">
        <w:t>.</w:t>
      </w:r>
      <w:r>
        <w:t xml:space="preserve"> </w:t>
      </w:r>
      <w:r w:rsidR="004145FA">
        <w:t>34 pages.</w:t>
      </w:r>
    </w:p>
    <w:p w14:paraId="1C755FAA" w14:textId="5DE3BC25" w:rsidR="003E612E" w:rsidRPr="00184686" w:rsidRDefault="003E612E" w:rsidP="009D1EDC">
      <w:pPr>
        <w:rPr>
          <w:sz w:val="40"/>
        </w:rPr>
      </w:pPr>
    </w:p>
    <w:p w14:paraId="3EE975A2" w14:textId="77777777" w:rsidR="00186507" w:rsidRPr="008C0648" w:rsidRDefault="00186507" w:rsidP="009D1EDC">
      <w:pPr>
        <w:rPr>
          <w:sz w:val="36"/>
        </w:rPr>
      </w:pPr>
      <w:r w:rsidRPr="008C0648">
        <w:rPr>
          <w:b/>
          <w:sz w:val="36"/>
        </w:rPr>
        <w:t>Week 3</w:t>
      </w:r>
    </w:p>
    <w:p w14:paraId="1D5296E7" w14:textId="43E2A0BC" w:rsidR="00186507" w:rsidRPr="008C0648" w:rsidRDefault="00186507" w:rsidP="009D1EDC">
      <w:pPr>
        <w:rPr>
          <w:b/>
          <w:sz w:val="28"/>
          <w:u w:val="single"/>
        </w:rPr>
      </w:pPr>
      <w:r w:rsidRPr="008C0648">
        <w:rPr>
          <w:b/>
          <w:sz w:val="28"/>
          <w:u w:val="single"/>
        </w:rPr>
        <w:t>August 3</w:t>
      </w:r>
      <w:r w:rsidR="00FD05E8">
        <w:rPr>
          <w:b/>
          <w:sz w:val="28"/>
          <w:u w:val="single"/>
        </w:rPr>
        <w:t>1</w:t>
      </w:r>
    </w:p>
    <w:p w14:paraId="59BF401C" w14:textId="00CED282" w:rsidR="00ED7506" w:rsidRPr="00B614F3" w:rsidRDefault="00B614F3" w:rsidP="00ED7506">
      <w:pPr>
        <w:rPr>
          <w:i/>
        </w:rPr>
      </w:pPr>
      <w:r>
        <w:rPr>
          <w:i/>
        </w:rPr>
        <w:t>Situating media and</w:t>
      </w:r>
      <w:r w:rsidR="001347CF">
        <w:rPr>
          <w:i/>
        </w:rPr>
        <w:t xml:space="preserve"> communication in</w:t>
      </w:r>
      <w:r>
        <w:rPr>
          <w:i/>
        </w:rPr>
        <w:t xml:space="preserve"> society</w:t>
      </w:r>
    </w:p>
    <w:p w14:paraId="41742EF0" w14:textId="5AF0FF4C" w:rsidR="00F5449A" w:rsidRDefault="00F5449A" w:rsidP="00F5449A">
      <w:r>
        <w:t>Peter Golding and Graham Murdock, “</w:t>
      </w:r>
      <w:hyperlink r:id="rId12" w:history="1">
        <w:r w:rsidRPr="00294579">
          <w:rPr>
            <w:rStyle w:val="Hyperlink"/>
          </w:rPr>
          <w:t>Theories of Communication and Theories of Society</w:t>
        </w:r>
      </w:hyperlink>
      <w:r>
        <w:t xml:space="preserve">,” </w:t>
      </w:r>
      <w:r>
        <w:rPr>
          <w:i/>
        </w:rPr>
        <w:t>Communication Research</w:t>
      </w:r>
      <w:r>
        <w:t xml:space="preserve"> 5, no. 3 (July 1978): 339-355.</w:t>
      </w:r>
    </w:p>
    <w:p w14:paraId="21397E30" w14:textId="1FD7EE64" w:rsidR="00F5449A" w:rsidRDefault="00F5449A" w:rsidP="00F5449A">
      <w:r>
        <w:lastRenderedPageBreak/>
        <w:t>James Carey, “</w:t>
      </w:r>
      <w:hyperlink r:id="rId13" w:history="1">
        <w:r w:rsidRPr="00294579">
          <w:rPr>
            <w:rStyle w:val="Hyperlink"/>
          </w:rPr>
          <w:t>A Cultural Approach to Communication</w:t>
        </w:r>
      </w:hyperlink>
      <w:r>
        <w:t xml:space="preserve">,” in </w:t>
      </w:r>
      <w:r>
        <w:rPr>
          <w:i/>
        </w:rPr>
        <w:t>Communication as Culture</w:t>
      </w:r>
      <w:r>
        <w:t xml:space="preserve"> (New York: Routledge, 2009), pp. 1</w:t>
      </w:r>
      <w:r w:rsidR="00EC0547">
        <w:t>1</w:t>
      </w:r>
      <w:r>
        <w:t>-28</w:t>
      </w:r>
      <w:r w:rsidR="00C6145B">
        <w:t>.</w:t>
      </w:r>
    </w:p>
    <w:p w14:paraId="35AAB87A" w14:textId="50211A6A" w:rsidR="00F5449A" w:rsidRDefault="00F5449A" w:rsidP="00F5449A">
      <w:r>
        <w:t xml:space="preserve">Raymond Williams, </w:t>
      </w:r>
      <w:r>
        <w:rPr>
          <w:i/>
        </w:rPr>
        <w:t>Television</w:t>
      </w:r>
      <w:r w:rsidR="004145FA">
        <w:rPr>
          <w:i/>
        </w:rPr>
        <w:t>: Technology and Cultural Form</w:t>
      </w:r>
      <w:r w:rsidR="004145FA">
        <w:t>, Routledge Classics edition (New York: Routledge, 2003)</w:t>
      </w:r>
      <w:r>
        <w:t>, pp. 1-38.</w:t>
      </w:r>
    </w:p>
    <w:p w14:paraId="71020615" w14:textId="1E4D3DC9" w:rsidR="008E5A5E" w:rsidRDefault="008E5A5E" w:rsidP="008E5A5E">
      <w:r>
        <w:t>Stuart Hall et al., “Part 1”</w:t>
      </w:r>
      <w:r w:rsidR="004145FA">
        <w:t xml:space="preserve"> (“The Social History of a ‘Moral Panic’,” </w:t>
      </w:r>
      <w:hyperlink r:id="rId14" w:history="1">
        <w:r w:rsidR="004145FA" w:rsidRPr="00294579">
          <w:rPr>
            <w:rStyle w:val="Hyperlink"/>
          </w:rPr>
          <w:t>“The Origins of Social Control,” and “The Social Production of News”</w:t>
        </w:r>
      </w:hyperlink>
      <w:r w:rsidR="004145FA">
        <w:t>)</w:t>
      </w:r>
      <w:r>
        <w:t xml:space="preserve"> in </w:t>
      </w:r>
      <w:r>
        <w:rPr>
          <w:i/>
        </w:rPr>
        <w:t>Policing the Crisis: Mugging, the State and Law and Order</w:t>
      </w:r>
      <w:r w:rsidR="004145FA">
        <w:rPr>
          <w:i/>
        </w:rPr>
        <w:t xml:space="preserve"> </w:t>
      </w:r>
      <w:r w:rsidR="004145FA">
        <w:t>(London: Macmillan, 1978)</w:t>
      </w:r>
      <w:r>
        <w:t>, pp. 7-82.</w:t>
      </w:r>
    </w:p>
    <w:p w14:paraId="555E771A" w14:textId="7E3816A7" w:rsidR="00FD05E8" w:rsidRPr="005408F6" w:rsidRDefault="005408F6" w:rsidP="009D1EDC">
      <w:r>
        <w:t xml:space="preserve">David </w:t>
      </w:r>
      <w:proofErr w:type="spellStart"/>
      <w:r>
        <w:t>Hesm</w:t>
      </w:r>
      <w:r w:rsidR="00401162">
        <w:t>ondhalgh</w:t>
      </w:r>
      <w:proofErr w:type="spellEnd"/>
      <w:r w:rsidR="00401162">
        <w:t xml:space="preserve">, </w:t>
      </w:r>
      <w:hyperlink r:id="rId15" w:history="1">
        <w:r w:rsidR="00401162" w:rsidRPr="00294579">
          <w:rPr>
            <w:rStyle w:val="Hyperlink"/>
          </w:rPr>
          <w:t>Chapters 1</w:t>
        </w:r>
      </w:hyperlink>
      <w:r w:rsidR="00401162">
        <w:t xml:space="preserve"> and 2, in </w:t>
      </w:r>
      <w:r w:rsidR="00401162">
        <w:rPr>
          <w:i/>
        </w:rPr>
        <w:t>The Cultural Industries</w:t>
      </w:r>
      <w:r w:rsidR="00401162">
        <w:t>,</w:t>
      </w:r>
      <w:r w:rsidR="00C6145B">
        <w:t xml:space="preserve"> 4</w:t>
      </w:r>
      <w:r w:rsidR="00C6145B" w:rsidRPr="00C6145B">
        <w:rPr>
          <w:vertAlign w:val="superscript"/>
        </w:rPr>
        <w:t>th</w:t>
      </w:r>
      <w:r w:rsidR="00C6145B">
        <w:t xml:space="preserve"> edition</w:t>
      </w:r>
      <w:r w:rsidR="00401162">
        <w:t>.</w:t>
      </w:r>
    </w:p>
    <w:p w14:paraId="1DDD913A" w14:textId="1E2158E8" w:rsidR="00ED7506" w:rsidRDefault="00C6145B" w:rsidP="009D1EDC">
      <w:r>
        <w:t>OPTIONAL: James Carey, “</w:t>
      </w:r>
      <w:hyperlink r:id="rId16" w:history="1">
        <w:r w:rsidRPr="00294579">
          <w:rPr>
            <w:rStyle w:val="Hyperlink"/>
          </w:rPr>
          <w:t>Space, Time, and Communications</w:t>
        </w:r>
      </w:hyperlink>
      <w:r>
        <w:t xml:space="preserve">,” in </w:t>
      </w:r>
      <w:r>
        <w:rPr>
          <w:i/>
        </w:rPr>
        <w:t>Communication as Culture</w:t>
      </w:r>
      <w:r>
        <w:t>, pp. 109-132.</w:t>
      </w:r>
    </w:p>
    <w:p w14:paraId="218871D4" w14:textId="77777777" w:rsidR="00A617B9" w:rsidRPr="00184686" w:rsidRDefault="00A617B9" w:rsidP="009D1EDC">
      <w:pPr>
        <w:rPr>
          <w:sz w:val="40"/>
        </w:rPr>
      </w:pPr>
    </w:p>
    <w:p w14:paraId="4F61FF57" w14:textId="6AB8FA12" w:rsidR="00186507" w:rsidRPr="008C0648" w:rsidRDefault="00186507" w:rsidP="009D1EDC">
      <w:pPr>
        <w:rPr>
          <w:sz w:val="36"/>
        </w:rPr>
      </w:pPr>
      <w:r w:rsidRPr="008C0648">
        <w:rPr>
          <w:b/>
          <w:sz w:val="36"/>
        </w:rPr>
        <w:t>Week 4</w:t>
      </w:r>
    </w:p>
    <w:p w14:paraId="7D8D8C49" w14:textId="45B76991" w:rsidR="00186507" w:rsidRPr="008C0648" w:rsidRDefault="00186507" w:rsidP="009D1EDC">
      <w:pPr>
        <w:rPr>
          <w:b/>
          <w:sz w:val="28"/>
          <w:u w:val="single"/>
        </w:rPr>
      </w:pPr>
      <w:r w:rsidRPr="008C0648">
        <w:rPr>
          <w:b/>
          <w:sz w:val="28"/>
          <w:u w:val="single"/>
        </w:rPr>
        <w:t xml:space="preserve">September </w:t>
      </w:r>
      <w:r w:rsidR="00FD05E8">
        <w:rPr>
          <w:b/>
          <w:sz w:val="28"/>
          <w:u w:val="single"/>
        </w:rPr>
        <w:t>7</w:t>
      </w:r>
    </w:p>
    <w:p w14:paraId="6F539F26" w14:textId="38409449" w:rsidR="00D508E0" w:rsidRPr="00B614F3" w:rsidRDefault="00B614F3" w:rsidP="009D1EDC">
      <w:pPr>
        <w:rPr>
          <w:i/>
        </w:rPr>
      </w:pPr>
      <w:r>
        <w:rPr>
          <w:i/>
        </w:rPr>
        <w:t>Some critical frameworks and approaches</w:t>
      </w:r>
    </w:p>
    <w:p w14:paraId="7A055A6B" w14:textId="26C8A480" w:rsidR="00F5449A" w:rsidRPr="004145FA" w:rsidRDefault="00F5449A" w:rsidP="00F5449A">
      <w:r>
        <w:t>Todd Gitlin, “Media Sociology: The Dominant Paradigm</w:t>
      </w:r>
      <w:r w:rsidR="004145FA">
        <w:t>,</w:t>
      </w:r>
      <w:r>
        <w:t>”</w:t>
      </w:r>
      <w:r w:rsidR="004145FA">
        <w:t xml:space="preserve"> </w:t>
      </w:r>
      <w:r w:rsidR="004145FA">
        <w:rPr>
          <w:i/>
        </w:rPr>
        <w:t xml:space="preserve">Theory and Society </w:t>
      </w:r>
      <w:r w:rsidR="004145FA">
        <w:t>6, no. 2 (1978): 205-253.</w:t>
      </w:r>
    </w:p>
    <w:p w14:paraId="2959FAA4" w14:textId="6F3D5751" w:rsidR="00DA194F" w:rsidRPr="00401162" w:rsidRDefault="00DA194F" w:rsidP="00DA194F">
      <w:r w:rsidRPr="00294579">
        <w:t xml:space="preserve">David </w:t>
      </w:r>
      <w:proofErr w:type="spellStart"/>
      <w:r w:rsidRPr="00294579">
        <w:t>Hesmondhalgh</w:t>
      </w:r>
      <w:proofErr w:type="spellEnd"/>
      <w:r w:rsidRPr="00294579">
        <w:t xml:space="preserve">, </w:t>
      </w:r>
      <w:hyperlink r:id="rId17" w:history="1">
        <w:r w:rsidR="00C6145B" w:rsidRPr="00294579">
          <w:rPr>
            <w:rStyle w:val="Hyperlink"/>
          </w:rPr>
          <w:t>Chapters 4</w:t>
        </w:r>
      </w:hyperlink>
      <w:r w:rsidR="00C6145B" w:rsidRPr="00294579">
        <w:t xml:space="preserve"> and 5</w:t>
      </w:r>
      <w:r w:rsidRPr="00294579">
        <w:t xml:space="preserve"> in </w:t>
      </w:r>
      <w:r w:rsidRPr="00294579">
        <w:rPr>
          <w:i/>
        </w:rPr>
        <w:t>The Cultural Industries</w:t>
      </w:r>
      <w:r w:rsidR="00294579">
        <w:t>, 4</w:t>
      </w:r>
      <w:r w:rsidR="00294579" w:rsidRPr="00294579">
        <w:rPr>
          <w:vertAlign w:val="superscript"/>
        </w:rPr>
        <w:t>th</w:t>
      </w:r>
      <w:r w:rsidR="00294579">
        <w:t xml:space="preserve"> edition.</w:t>
      </w:r>
    </w:p>
    <w:p w14:paraId="7BF12770" w14:textId="1809A9F0" w:rsidR="00DA194F" w:rsidRPr="00C6145B" w:rsidRDefault="00C6145B" w:rsidP="00DA194F">
      <w:r>
        <w:t xml:space="preserve">Richard A. </w:t>
      </w:r>
      <w:r w:rsidR="00DA194F">
        <w:t xml:space="preserve">Peterson and </w:t>
      </w:r>
      <w:r>
        <w:t xml:space="preserve">N. </w:t>
      </w:r>
      <w:r w:rsidR="00DA194F">
        <w:t>Anand, “</w:t>
      </w:r>
      <w:hyperlink r:id="rId18" w:history="1">
        <w:r w:rsidR="00DA194F" w:rsidRPr="00294579">
          <w:rPr>
            <w:rStyle w:val="Hyperlink"/>
          </w:rPr>
          <w:t>The Production of Culture Perspective</w:t>
        </w:r>
      </w:hyperlink>
      <w:r>
        <w:t>,</w:t>
      </w:r>
      <w:r w:rsidR="00DA194F">
        <w:t>”</w:t>
      </w:r>
      <w:r>
        <w:t xml:space="preserve"> </w:t>
      </w:r>
      <w:r>
        <w:rPr>
          <w:i/>
        </w:rPr>
        <w:t>Annual Review of Sociology</w:t>
      </w:r>
      <w:r>
        <w:t xml:space="preserve"> 30 (2004): 311-334.</w:t>
      </w:r>
    </w:p>
    <w:p w14:paraId="6D82E6ED" w14:textId="638FEC66" w:rsidR="00DA194F" w:rsidRPr="00253950" w:rsidRDefault="00DA194F" w:rsidP="00DA194F">
      <w:r>
        <w:t>Jonathan Hardy, “</w:t>
      </w:r>
      <w:hyperlink r:id="rId19" w:history="1">
        <w:r w:rsidRPr="00294579">
          <w:rPr>
            <w:rStyle w:val="Hyperlink"/>
          </w:rPr>
          <w:t>What (is) Political Economy of the Media?</w:t>
        </w:r>
      </w:hyperlink>
      <w:r>
        <w:t xml:space="preserve">” in </w:t>
      </w:r>
      <w:r>
        <w:rPr>
          <w:i/>
        </w:rPr>
        <w:t>Critical Political Economy of the Media</w:t>
      </w:r>
      <w:r>
        <w:t xml:space="preserve"> (New York: Routledge, 2014), pp. 3-36.</w:t>
      </w:r>
    </w:p>
    <w:p w14:paraId="6BF8A5EB" w14:textId="77777777" w:rsidR="00D508E0" w:rsidRPr="00184686" w:rsidRDefault="00D508E0" w:rsidP="009D1EDC">
      <w:pPr>
        <w:rPr>
          <w:sz w:val="40"/>
        </w:rPr>
      </w:pPr>
    </w:p>
    <w:p w14:paraId="4E388E8D" w14:textId="77777777" w:rsidR="00186507" w:rsidRPr="008C0648" w:rsidRDefault="00186507" w:rsidP="009D1EDC">
      <w:pPr>
        <w:rPr>
          <w:sz w:val="36"/>
        </w:rPr>
      </w:pPr>
      <w:r w:rsidRPr="008C0648">
        <w:rPr>
          <w:b/>
          <w:sz w:val="36"/>
        </w:rPr>
        <w:t>Week 5</w:t>
      </w:r>
    </w:p>
    <w:p w14:paraId="6AC1873E" w14:textId="13FE1C56" w:rsidR="00186507" w:rsidRPr="008C0648" w:rsidRDefault="00186507" w:rsidP="009D1EDC">
      <w:pPr>
        <w:rPr>
          <w:b/>
          <w:sz w:val="28"/>
          <w:u w:val="single"/>
        </w:rPr>
      </w:pPr>
      <w:r w:rsidRPr="008C0648">
        <w:rPr>
          <w:b/>
          <w:sz w:val="28"/>
          <w:u w:val="single"/>
        </w:rPr>
        <w:t>September 1</w:t>
      </w:r>
      <w:r w:rsidR="00FD05E8">
        <w:rPr>
          <w:b/>
          <w:sz w:val="28"/>
          <w:u w:val="single"/>
        </w:rPr>
        <w:t>4</w:t>
      </w:r>
    </w:p>
    <w:p w14:paraId="75A2C412" w14:textId="43F3569D" w:rsidR="00186507" w:rsidRPr="00B614F3" w:rsidRDefault="00B614F3" w:rsidP="009D1EDC">
      <w:pPr>
        <w:rPr>
          <w:i/>
        </w:rPr>
      </w:pPr>
      <w:r>
        <w:rPr>
          <w:i/>
        </w:rPr>
        <w:t xml:space="preserve">Studies of production – entertainment </w:t>
      </w:r>
    </w:p>
    <w:p w14:paraId="39E97E18" w14:textId="1A3514CE" w:rsidR="00DA194F" w:rsidRDefault="00DA194F" w:rsidP="00DA194F">
      <w:r>
        <w:t xml:space="preserve">Hortense Powdermaker, </w:t>
      </w:r>
      <w:r>
        <w:rPr>
          <w:i/>
        </w:rPr>
        <w:t>Hollywood, The Dream Factory: An Anthropologist Looks at the Movie-Makers</w:t>
      </w:r>
      <w:r>
        <w:t xml:space="preserve"> (London: Secker &amp; Warburg, 1951)</w:t>
      </w:r>
      <w:r w:rsidR="00C64C1C">
        <w:t>, 3-1</w:t>
      </w:r>
      <w:r w:rsidR="002755C5">
        <w:t>3</w:t>
      </w:r>
      <w:r w:rsidR="00C64C1C">
        <w:t>0</w:t>
      </w:r>
      <w:r w:rsidR="003005C4">
        <w:t>, 301-332</w:t>
      </w:r>
      <w:r w:rsidR="00C64C1C">
        <w:t>.</w:t>
      </w:r>
      <w:r>
        <w:t xml:space="preserve"> </w:t>
      </w:r>
      <w:r w:rsidR="00C64C1C">
        <w:t>(</w:t>
      </w:r>
      <w:r>
        <w:t>selections</w:t>
      </w:r>
      <w:r w:rsidR="00C64C1C">
        <w:t>)</w:t>
      </w:r>
      <w:r w:rsidR="006136AF">
        <w:t xml:space="preserve"> *</w:t>
      </w:r>
    </w:p>
    <w:p w14:paraId="016ADF22" w14:textId="268C07C2" w:rsidR="007C07FF" w:rsidRPr="007C07FF" w:rsidRDefault="007C07FF" w:rsidP="00DA194F">
      <w:r>
        <w:t xml:space="preserve">John Caldwell, </w:t>
      </w:r>
      <w:hyperlink r:id="rId20" w:history="1">
        <w:r w:rsidRPr="00294579">
          <w:rPr>
            <w:rStyle w:val="Hyperlink"/>
            <w:i/>
          </w:rPr>
          <w:t>Production Culture</w:t>
        </w:r>
        <w:r w:rsidR="00C6145B" w:rsidRPr="00294579">
          <w:rPr>
            <w:rStyle w:val="Hyperlink"/>
            <w:i/>
          </w:rPr>
          <w:t>: Industrial Reflexivity and Critical Practice in Film and Television</w:t>
        </w:r>
      </w:hyperlink>
      <w:r w:rsidR="00C6145B">
        <w:t xml:space="preserve"> (Durham, NC: Duke University Press, 2008)</w:t>
      </w:r>
      <w:r w:rsidR="00C64C1C">
        <w:t>, pp. 1-36</w:t>
      </w:r>
      <w:r w:rsidR="003005C4">
        <w:t>, 69-109, 150-196, 232-273, 316-343.</w:t>
      </w:r>
      <w:r>
        <w:t xml:space="preserve"> (selections)</w:t>
      </w:r>
      <w:r w:rsidR="006136AF">
        <w:t xml:space="preserve"> *</w:t>
      </w:r>
    </w:p>
    <w:p w14:paraId="4D972201" w14:textId="57A13882" w:rsidR="00DA194F" w:rsidRPr="00E53BEF" w:rsidRDefault="00B614F3" w:rsidP="00DA194F">
      <w:r>
        <w:t xml:space="preserve">OPTIONAL: </w:t>
      </w:r>
      <w:r w:rsidR="00DA194F">
        <w:t xml:space="preserve">Peter </w:t>
      </w:r>
      <w:proofErr w:type="spellStart"/>
      <w:r w:rsidR="00DA194F">
        <w:t>Decherney</w:t>
      </w:r>
      <w:proofErr w:type="spellEnd"/>
      <w:r w:rsidR="00DA194F">
        <w:t>, “</w:t>
      </w:r>
      <w:hyperlink r:id="rId21" w:history="1">
        <w:r w:rsidR="00DA194F" w:rsidRPr="00294579">
          <w:rPr>
            <w:rStyle w:val="Hyperlink"/>
          </w:rPr>
          <w:t>Introduction</w:t>
        </w:r>
      </w:hyperlink>
      <w:r w:rsidR="00DA194F">
        <w:t xml:space="preserve">,” in </w:t>
      </w:r>
      <w:r w:rsidR="00DA194F">
        <w:rPr>
          <w:i/>
        </w:rPr>
        <w:t>Hollywood and the Culture Elite: How the Movies Became American</w:t>
      </w:r>
      <w:r w:rsidR="00DA194F">
        <w:t xml:space="preserve"> (New York: Columbia University Press, 2005), pp. 1-11.</w:t>
      </w:r>
      <w:r w:rsidR="006136AF">
        <w:t xml:space="preserve"> *</w:t>
      </w:r>
    </w:p>
    <w:p w14:paraId="5C01A91E" w14:textId="76355AF4" w:rsidR="00ED7506" w:rsidRDefault="00ED7506" w:rsidP="009D1EDC"/>
    <w:p w14:paraId="0048DEA7" w14:textId="77777777" w:rsidR="00186507" w:rsidRPr="008C0648" w:rsidRDefault="00186507" w:rsidP="009D1EDC">
      <w:pPr>
        <w:rPr>
          <w:sz w:val="36"/>
        </w:rPr>
      </w:pPr>
      <w:r w:rsidRPr="008C0648">
        <w:rPr>
          <w:b/>
          <w:sz w:val="36"/>
        </w:rPr>
        <w:lastRenderedPageBreak/>
        <w:t>Week 6</w:t>
      </w:r>
    </w:p>
    <w:p w14:paraId="069266BE" w14:textId="3E09F033" w:rsidR="00186507" w:rsidRPr="008C0648" w:rsidRDefault="00186507" w:rsidP="009D1EDC">
      <w:pPr>
        <w:rPr>
          <w:b/>
          <w:sz w:val="28"/>
          <w:u w:val="single"/>
        </w:rPr>
      </w:pPr>
      <w:r w:rsidRPr="008C0648">
        <w:rPr>
          <w:b/>
          <w:sz w:val="28"/>
          <w:u w:val="single"/>
        </w:rPr>
        <w:t>September 2</w:t>
      </w:r>
      <w:r w:rsidR="00FD05E8">
        <w:rPr>
          <w:b/>
          <w:sz w:val="28"/>
          <w:u w:val="single"/>
        </w:rPr>
        <w:t>1</w:t>
      </w:r>
    </w:p>
    <w:p w14:paraId="1340AABE" w14:textId="501CA6BC" w:rsidR="00D508E0" w:rsidRPr="00B614F3" w:rsidRDefault="00B614F3" w:rsidP="009D1EDC">
      <w:pPr>
        <w:rPr>
          <w:i/>
        </w:rPr>
      </w:pPr>
      <w:r>
        <w:rPr>
          <w:i/>
        </w:rPr>
        <w:t xml:space="preserve">Classic studies of production – news </w:t>
      </w:r>
    </w:p>
    <w:p w14:paraId="43226219" w14:textId="75F22FC7" w:rsidR="008E5A5E" w:rsidRDefault="008E5A5E" w:rsidP="008E5A5E">
      <w:r>
        <w:t>Gaye Tuchman, “</w:t>
      </w:r>
      <w:hyperlink r:id="rId22" w:history="1">
        <w:r w:rsidRPr="00294579">
          <w:rPr>
            <w:rStyle w:val="Hyperlink"/>
          </w:rPr>
          <w:t>Objectivity as Strategic Ritual: An Examination of Newsmen’s Notions of Objectivity</w:t>
        </w:r>
      </w:hyperlink>
      <w:r>
        <w:t xml:space="preserve">,” </w:t>
      </w:r>
      <w:r>
        <w:rPr>
          <w:i/>
        </w:rPr>
        <w:t>American Journal of Sociology</w:t>
      </w:r>
      <w:r>
        <w:t xml:space="preserve"> 77, no. 4 (1972): 660-679.</w:t>
      </w:r>
    </w:p>
    <w:p w14:paraId="191A27E9" w14:textId="7FA8CF47" w:rsidR="008E5A5E" w:rsidRDefault="008E5A5E" w:rsidP="008E5A5E">
      <w:r>
        <w:t>Gaye Tuchman, “</w:t>
      </w:r>
      <w:hyperlink r:id="rId23" w:history="1">
        <w:r w:rsidRPr="00294579">
          <w:rPr>
            <w:rStyle w:val="Hyperlink"/>
          </w:rPr>
          <w:t>Making News by Doing Work: Routinizing the Unexpected</w:t>
        </w:r>
      </w:hyperlink>
      <w:r>
        <w:t xml:space="preserve">,” </w:t>
      </w:r>
      <w:r>
        <w:rPr>
          <w:i/>
        </w:rPr>
        <w:t>American Journal of Sociology</w:t>
      </w:r>
      <w:r>
        <w:t xml:space="preserve"> 79, no. 1 (1973): 110-131.</w:t>
      </w:r>
    </w:p>
    <w:p w14:paraId="3B380710" w14:textId="16BECADF" w:rsidR="00DA194F" w:rsidRDefault="008E5A5E" w:rsidP="008E5A5E">
      <w:r>
        <w:t xml:space="preserve">Herbert </w:t>
      </w:r>
      <w:proofErr w:type="spellStart"/>
      <w:r>
        <w:t>Gans</w:t>
      </w:r>
      <w:proofErr w:type="spellEnd"/>
      <w:r>
        <w:t>, “</w:t>
      </w:r>
      <w:hyperlink r:id="rId24" w:history="1">
        <w:r w:rsidRPr="00294579">
          <w:rPr>
            <w:rStyle w:val="Hyperlink"/>
          </w:rPr>
          <w:t>The Organization of Story Selection</w:t>
        </w:r>
      </w:hyperlink>
      <w:r>
        <w:t xml:space="preserve">,” “Profits and Audiences,” and “Pressures, Censorship, and Self-Censorship,” in </w:t>
      </w:r>
      <w:r>
        <w:rPr>
          <w:i/>
        </w:rPr>
        <w:t>Deciding What’s News</w:t>
      </w:r>
      <w:r>
        <w:t xml:space="preserve"> (New York: Pantheon Books, 1979), pp. 78-115, 214-278.</w:t>
      </w:r>
      <w:r w:rsidR="0095460C">
        <w:t xml:space="preserve"> *</w:t>
      </w:r>
    </w:p>
    <w:p w14:paraId="00254D59" w14:textId="3F16E514" w:rsidR="006D3108" w:rsidRPr="00184686" w:rsidRDefault="006D3108" w:rsidP="009D1EDC">
      <w:pPr>
        <w:rPr>
          <w:sz w:val="40"/>
        </w:rPr>
      </w:pPr>
    </w:p>
    <w:p w14:paraId="2BB594C5" w14:textId="77777777" w:rsidR="00186507" w:rsidRPr="008C0648" w:rsidRDefault="00186507" w:rsidP="009D1EDC">
      <w:pPr>
        <w:rPr>
          <w:sz w:val="36"/>
        </w:rPr>
      </w:pPr>
      <w:r w:rsidRPr="008C0648">
        <w:rPr>
          <w:b/>
          <w:sz w:val="36"/>
        </w:rPr>
        <w:t>Week 7</w:t>
      </w:r>
    </w:p>
    <w:p w14:paraId="7019067B" w14:textId="1954F147" w:rsidR="00186507" w:rsidRPr="008C0648" w:rsidRDefault="00186507" w:rsidP="009D1EDC">
      <w:pPr>
        <w:rPr>
          <w:b/>
          <w:sz w:val="28"/>
          <w:u w:val="single"/>
        </w:rPr>
      </w:pPr>
      <w:r w:rsidRPr="008C0648">
        <w:rPr>
          <w:b/>
          <w:sz w:val="28"/>
          <w:u w:val="single"/>
        </w:rPr>
        <w:t>September 2</w:t>
      </w:r>
      <w:r w:rsidR="00FD05E8">
        <w:rPr>
          <w:b/>
          <w:sz w:val="28"/>
          <w:u w:val="single"/>
        </w:rPr>
        <w:t>8</w:t>
      </w:r>
    </w:p>
    <w:p w14:paraId="373B0FFD" w14:textId="434CE1D2" w:rsidR="00B614F3" w:rsidRPr="00B614F3" w:rsidRDefault="00B614F3" w:rsidP="008E5A5E">
      <w:pPr>
        <w:rPr>
          <w:i/>
        </w:rPr>
      </w:pPr>
      <w:r>
        <w:rPr>
          <w:i/>
        </w:rPr>
        <w:t>A contemporary study of news production</w:t>
      </w:r>
    </w:p>
    <w:p w14:paraId="4E592A20" w14:textId="4E2D8B46" w:rsidR="008E5A5E" w:rsidRDefault="008E5A5E" w:rsidP="008E5A5E">
      <w:proofErr w:type="spellStart"/>
      <w:r>
        <w:t>Ang</w:t>
      </w:r>
      <w:r>
        <w:rPr>
          <w:rFonts w:cs="Times New Roman"/>
        </w:rPr>
        <w:t>è</w:t>
      </w:r>
      <w:r>
        <w:t>le</w:t>
      </w:r>
      <w:proofErr w:type="spellEnd"/>
      <w:r>
        <w:t xml:space="preserve"> Christin, </w:t>
      </w:r>
      <w:hyperlink r:id="rId25" w:history="1">
        <w:r w:rsidRPr="00294579">
          <w:rPr>
            <w:rStyle w:val="Hyperlink"/>
            <w:i/>
          </w:rPr>
          <w:t>Metrics at Work: Journalism and the Contested Meaning of Algorithms</w:t>
        </w:r>
      </w:hyperlink>
      <w:r>
        <w:t xml:space="preserve"> (Princeton, NJ: Princeton University Press, 2020).</w:t>
      </w:r>
      <w:r w:rsidR="006136AF">
        <w:t xml:space="preserve"> </w:t>
      </w:r>
      <w:r w:rsidR="004B56CB">
        <w:t>*</w:t>
      </w:r>
    </w:p>
    <w:p w14:paraId="2DF36D9E" w14:textId="63049DB0" w:rsidR="00DA194F" w:rsidRPr="00184686" w:rsidRDefault="00DA194F" w:rsidP="00DA194F">
      <w:pPr>
        <w:rPr>
          <w:sz w:val="40"/>
        </w:rPr>
      </w:pPr>
    </w:p>
    <w:p w14:paraId="69213A66" w14:textId="77777777" w:rsidR="00186507" w:rsidRPr="008C0648" w:rsidRDefault="00186507" w:rsidP="009D1EDC">
      <w:pPr>
        <w:rPr>
          <w:sz w:val="36"/>
        </w:rPr>
      </w:pPr>
      <w:r w:rsidRPr="008C0648">
        <w:rPr>
          <w:b/>
          <w:sz w:val="36"/>
        </w:rPr>
        <w:t>Week 8</w:t>
      </w:r>
    </w:p>
    <w:p w14:paraId="3ACA41C8" w14:textId="7EBDC3F3" w:rsidR="00186507" w:rsidRPr="008C0648" w:rsidRDefault="00186507" w:rsidP="009D1EDC">
      <w:pPr>
        <w:rPr>
          <w:b/>
          <w:sz w:val="28"/>
          <w:u w:val="single"/>
        </w:rPr>
      </w:pPr>
      <w:r w:rsidRPr="008C0648">
        <w:rPr>
          <w:b/>
          <w:sz w:val="28"/>
          <w:u w:val="single"/>
        </w:rPr>
        <w:t xml:space="preserve">October </w:t>
      </w:r>
      <w:r w:rsidR="00FD05E8">
        <w:rPr>
          <w:b/>
          <w:sz w:val="28"/>
          <w:u w:val="single"/>
        </w:rPr>
        <w:t>5</w:t>
      </w:r>
    </w:p>
    <w:p w14:paraId="1FFC7972" w14:textId="606EB09D" w:rsidR="00F5449A" w:rsidRPr="00B614F3" w:rsidRDefault="00B614F3" w:rsidP="009D1EDC">
      <w:pPr>
        <w:rPr>
          <w:i/>
        </w:rPr>
      </w:pPr>
      <w:r>
        <w:rPr>
          <w:i/>
        </w:rPr>
        <w:t>Structures of media systems</w:t>
      </w:r>
    </w:p>
    <w:p w14:paraId="26CCE312" w14:textId="58118877" w:rsidR="008E5A5E" w:rsidRDefault="008E5A5E" w:rsidP="008E5A5E">
      <w:r w:rsidRPr="00AC235B">
        <w:t>Paul Starr, “</w:t>
      </w:r>
      <w:hyperlink r:id="rId26" w:history="1">
        <w:r w:rsidRPr="00EE0D28">
          <w:rPr>
            <w:rStyle w:val="Hyperlink"/>
          </w:rPr>
          <w:t>America’s First Information Revolution</w:t>
        </w:r>
      </w:hyperlink>
      <w:r w:rsidRPr="00AC235B">
        <w:t xml:space="preserve">,” in </w:t>
      </w:r>
      <w:r w:rsidRPr="00AC235B">
        <w:rPr>
          <w:i/>
        </w:rPr>
        <w:t>The Creation of the Media</w:t>
      </w:r>
      <w:r w:rsidRPr="00AC235B">
        <w:t>, pp. 83-111.</w:t>
      </w:r>
      <w:r>
        <w:t xml:space="preserve"> </w:t>
      </w:r>
    </w:p>
    <w:p w14:paraId="1D2FF691" w14:textId="0595A703" w:rsidR="008E5A5E" w:rsidRPr="00416FD3" w:rsidRDefault="008E5A5E" w:rsidP="008E5A5E">
      <w:r>
        <w:t xml:space="preserve">Daniel </w:t>
      </w:r>
      <w:proofErr w:type="spellStart"/>
      <w:r>
        <w:t>Hallin</w:t>
      </w:r>
      <w:proofErr w:type="spellEnd"/>
      <w:r>
        <w:t xml:space="preserve"> and Paolo Mancini, </w:t>
      </w:r>
      <w:hyperlink r:id="rId27" w:history="1">
        <w:r w:rsidRPr="00EE0D28">
          <w:rPr>
            <w:rStyle w:val="Hyperlink"/>
            <w:i/>
          </w:rPr>
          <w:t>Comparing Media Systems: Three Models of Media and Politics</w:t>
        </w:r>
      </w:hyperlink>
      <w:r>
        <w:t xml:space="preserve"> (New York: Cambridge University Press, 2004), pp. 1-86.</w:t>
      </w:r>
      <w:r w:rsidR="0095460C">
        <w:t xml:space="preserve"> *</w:t>
      </w:r>
    </w:p>
    <w:p w14:paraId="1A1942DE" w14:textId="6E6BB99A" w:rsidR="00D508E0" w:rsidRPr="004309A8" w:rsidRDefault="004309A8" w:rsidP="009D1EDC">
      <w:r>
        <w:t>Dallas Smythe, “</w:t>
      </w:r>
      <w:hyperlink r:id="rId28" w:history="1">
        <w:r w:rsidRPr="00EE0D28">
          <w:rPr>
            <w:rStyle w:val="Hyperlink"/>
          </w:rPr>
          <w:t>New Directions for Critical Communications Research</w:t>
        </w:r>
      </w:hyperlink>
      <w:r>
        <w:t xml:space="preserve">,” </w:t>
      </w:r>
      <w:r>
        <w:rPr>
          <w:i/>
        </w:rPr>
        <w:t>Media, Culture &amp; Society</w:t>
      </w:r>
      <w:r>
        <w:t xml:space="preserve"> 6 (1984): 205-217.</w:t>
      </w:r>
    </w:p>
    <w:p w14:paraId="745C15BA" w14:textId="77777777" w:rsidR="008E5A5E" w:rsidRPr="00184686" w:rsidRDefault="008E5A5E" w:rsidP="009D1EDC">
      <w:pPr>
        <w:rPr>
          <w:sz w:val="40"/>
        </w:rPr>
      </w:pPr>
    </w:p>
    <w:p w14:paraId="750876CE" w14:textId="77777777" w:rsidR="00186507" w:rsidRPr="008C0648" w:rsidRDefault="00186507" w:rsidP="009D1EDC">
      <w:pPr>
        <w:rPr>
          <w:sz w:val="36"/>
        </w:rPr>
      </w:pPr>
      <w:r w:rsidRPr="008C0648">
        <w:rPr>
          <w:b/>
          <w:sz w:val="36"/>
        </w:rPr>
        <w:t>Week 9</w:t>
      </w:r>
    </w:p>
    <w:p w14:paraId="60C2B8FE" w14:textId="6A4E02CE" w:rsidR="00186507" w:rsidRPr="008C0648" w:rsidRDefault="00186507" w:rsidP="009D1EDC">
      <w:pPr>
        <w:rPr>
          <w:b/>
          <w:sz w:val="28"/>
          <w:u w:val="single"/>
        </w:rPr>
      </w:pPr>
      <w:r w:rsidRPr="008C0648">
        <w:rPr>
          <w:b/>
          <w:sz w:val="28"/>
          <w:u w:val="single"/>
        </w:rPr>
        <w:t>October 1</w:t>
      </w:r>
      <w:r w:rsidR="00FD05E8">
        <w:rPr>
          <w:b/>
          <w:sz w:val="28"/>
          <w:u w:val="single"/>
        </w:rPr>
        <w:t>2</w:t>
      </w:r>
    </w:p>
    <w:p w14:paraId="1E4F1E19" w14:textId="3F729355" w:rsidR="00B614F3" w:rsidRPr="00B614F3" w:rsidRDefault="00B614F3" w:rsidP="008E5A5E">
      <w:pPr>
        <w:rPr>
          <w:i/>
        </w:rPr>
      </w:pPr>
      <w:r>
        <w:rPr>
          <w:i/>
        </w:rPr>
        <w:t>Structures of media systems – audience construction and economic pressures</w:t>
      </w:r>
    </w:p>
    <w:p w14:paraId="293F31B7" w14:textId="7561FC18" w:rsidR="008E5A5E" w:rsidRDefault="008E5A5E" w:rsidP="008E5A5E">
      <w:r>
        <w:lastRenderedPageBreak/>
        <w:t xml:space="preserve">Eileen Meehan, </w:t>
      </w:r>
      <w:r>
        <w:rPr>
          <w:i/>
        </w:rPr>
        <w:t>Why TV is not our Fault</w:t>
      </w:r>
      <w:r>
        <w:t>, pp. 1-52.</w:t>
      </w:r>
      <w:r w:rsidR="0095460C">
        <w:t xml:space="preserve"> *</w:t>
      </w:r>
    </w:p>
    <w:p w14:paraId="5F8D199A" w14:textId="565B0165" w:rsidR="0079417D" w:rsidRPr="0079417D" w:rsidRDefault="0079417D" w:rsidP="008E5A5E">
      <w:proofErr w:type="spellStart"/>
      <w:r>
        <w:t>Ien</w:t>
      </w:r>
      <w:proofErr w:type="spellEnd"/>
      <w:r>
        <w:t xml:space="preserve"> Ang, </w:t>
      </w:r>
      <w:hyperlink r:id="rId29" w:history="1">
        <w:r w:rsidRPr="00EE0D28">
          <w:rPr>
            <w:rStyle w:val="Hyperlink"/>
            <w:i/>
          </w:rPr>
          <w:t>Desperately Seeking the Audience</w:t>
        </w:r>
      </w:hyperlink>
      <w:r>
        <w:t xml:space="preserve"> (New York: Routledge, 1991), pp. 45-67.</w:t>
      </w:r>
      <w:r w:rsidR="0095460C">
        <w:t xml:space="preserve"> *</w:t>
      </w:r>
    </w:p>
    <w:p w14:paraId="7863145E" w14:textId="0ECB0183" w:rsidR="008E5A5E" w:rsidRPr="00DA194F" w:rsidRDefault="008E5A5E" w:rsidP="008E5A5E">
      <w:r>
        <w:t xml:space="preserve">Denise D. </w:t>
      </w:r>
      <w:proofErr w:type="spellStart"/>
      <w:r>
        <w:t>Bielby</w:t>
      </w:r>
      <w:proofErr w:type="spellEnd"/>
      <w:r>
        <w:t xml:space="preserve"> and William T. </w:t>
      </w:r>
      <w:proofErr w:type="spellStart"/>
      <w:r>
        <w:t>Bielby</w:t>
      </w:r>
      <w:proofErr w:type="spellEnd"/>
      <w:r>
        <w:t>, “</w:t>
      </w:r>
      <w:hyperlink r:id="rId30" w:history="1">
        <w:r w:rsidRPr="00EE0D28">
          <w:rPr>
            <w:rStyle w:val="Hyperlink"/>
          </w:rPr>
          <w:t>Audience Segmentation and Age Stratification Among Television Writers</w:t>
        </w:r>
      </w:hyperlink>
      <w:r>
        <w:t xml:space="preserve">,” </w:t>
      </w:r>
      <w:r>
        <w:rPr>
          <w:i/>
        </w:rPr>
        <w:t>Journal of Broadcasting &amp; Electronic Media</w:t>
      </w:r>
      <w:r>
        <w:t xml:space="preserve"> 45, no. 3 (2001): 391-412.</w:t>
      </w:r>
    </w:p>
    <w:p w14:paraId="0C1140A7" w14:textId="6FE0AD23" w:rsidR="008E5A5E" w:rsidRDefault="008E5A5E" w:rsidP="008E5A5E">
      <w:r>
        <w:t>Marcel Rosa-Salas, “</w:t>
      </w:r>
      <w:hyperlink r:id="rId31" w:history="1">
        <w:r w:rsidRPr="00EE0D28">
          <w:rPr>
            <w:rStyle w:val="Hyperlink"/>
          </w:rPr>
          <w:t>Making the Mass White: How Racial Segregation Shaped Consumer Segmentation</w:t>
        </w:r>
      </w:hyperlink>
      <w:r>
        <w:t xml:space="preserve">,” in </w:t>
      </w:r>
      <w:r>
        <w:rPr>
          <w:i/>
        </w:rPr>
        <w:t>Race in the Marketplace</w:t>
      </w:r>
      <w:r>
        <w:t>, eds. Guillaume D. Johnson, Kevin D. Thomas, Anthony Kwame Harrison, and Sonya A. Grier (Cham, Switzerland: Palgrave Macmillan, 2019), pp. 21-38.</w:t>
      </w:r>
    </w:p>
    <w:p w14:paraId="0CEA0CBB" w14:textId="675FCD97" w:rsidR="008E5A5E" w:rsidRPr="00146B44" w:rsidRDefault="008E5A5E" w:rsidP="008E5A5E">
      <w:r>
        <w:t xml:space="preserve">Joseph Turow and Nick </w:t>
      </w:r>
      <w:proofErr w:type="spellStart"/>
      <w:r>
        <w:t>Couldry</w:t>
      </w:r>
      <w:proofErr w:type="spellEnd"/>
      <w:r>
        <w:t>, “</w:t>
      </w:r>
      <w:hyperlink r:id="rId32" w:history="1">
        <w:r w:rsidRPr="00EE0D28">
          <w:rPr>
            <w:rStyle w:val="Hyperlink"/>
          </w:rPr>
          <w:t>Media as Data Extraction: Towards a New Map of a Transformed Communications Field</w:t>
        </w:r>
      </w:hyperlink>
      <w:r>
        <w:t xml:space="preserve">,” </w:t>
      </w:r>
      <w:r>
        <w:rPr>
          <w:i/>
        </w:rPr>
        <w:t>Journal of Communication</w:t>
      </w:r>
      <w:r>
        <w:t xml:space="preserve"> 68 (2018): 415-423.</w:t>
      </w:r>
    </w:p>
    <w:p w14:paraId="7C0DE4C3" w14:textId="4847737A" w:rsidR="00D508E0" w:rsidRPr="004B56CB" w:rsidRDefault="004B56CB" w:rsidP="00F5449A">
      <w:proofErr w:type="spellStart"/>
      <w:r>
        <w:t>Chenjerai</w:t>
      </w:r>
      <w:proofErr w:type="spellEnd"/>
      <w:r>
        <w:t xml:space="preserve"> Kumanyika, “</w:t>
      </w:r>
      <w:hyperlink r:id="rId33" w:history="1">
        <w:r w:rsidRPr="00EE0D28">
          <w:rPr>
            <w:rStyle w:val="Hyperlink"/>
          </w:rPr>
          <w:t xml:space="preserve">Advertainment and the Construction of Decision-making Power in MTV’s </w:t>
        </w:r>
        <w:r w:rsidRPr="00EE0D28">
          <w:rPr>
            <w:rStyle w:val="Hyperlink"/>
            <w:i/>
          </w:rPr>
          <w:t>Making the Band</w:t>
        </w:r>
      </w:hyperlink>
      <w:r>
        <w:t xml:space="preserve">,” </w:t>
      </w:r>
      <w:r>
        <w:rPr>
          <w:i/>
        </w:rPr>
        <w:t>Popular Music and Society</w:t>
      </w:r>
      <w:r>
        <w:t xml:space="preserve"> 34, no. 4 (2011): 475-491.</w:t>
      </w:r>
    </w:p>
    <w:p w14:paraId="61F2D371" w14:textId="4633ED15" w:rsidR="00D508E0" w:rsidRPr="00184686" w:rsidRDefault="00D508E0" w:rsidP="00506C2D">
      <w:pPr>
        <w:rPr>
          <w:sz w:val="40"/>
        </w:rPr>
      </w:pPr>
    </w:p>
    <w:p w14:paraId="27060B89" w14:textId="77777777" w:rsidR="00186507" w:rsidRPr="008C0648" w:rsidRDefault="00186507" w:rsidP="009D1EDC">
      <w:pPr>
        <w:rPr>
          <w:sz w:val="36"/>
        </w:rPr>
      </w:pPr>
      <w:r w:rsidRPr="008C0648">
        <w:rPr>
          <w:b/>
          <w:sz w:val="36"/>
        </w:rPr>
        <w:t>Week 10</w:t>
      </w:r>
    </w:p>
    <w:p w14:paraId="7DC2E209" w14:textId="086A9679" w:rsidR="00727D3D" w:rsidRPr="008C0648" w:rsidRDefault="00186507" w:rsidP="008236AA">
      <w:pPr>
        <w:rPr>
          <w:b/>
          <w:sz w:val="28"/>
          <w:u w:val="single"/>
        </w:rPr>
      </w:pPr>
      <w:r w:rsidRPr="008C0648">
        <w:rPr>
          <w:b/>
          <w:sz w:val="28"/>
          <w:u w:val="single"/>
        </w:rPr>
        <w:t>October 1</w:t>
      </w:r>
      <w:r w:rsidR="00FD05E8">
        <w:rPr>
          <w:b/>
          <w:sz w:val="28"/>
          <w:u w:val="single"/>
        </w:rPr>
        <w:t>9</w:t>
      </w:r>
    </w:p>
    <w:p w14:paraId="55F1D978" w14:textId="5E9A813E" w:rsidR="00B614F3" w:rsidRPr="00B614F3" w:rsidRDefault="00B614F3" w:rsidP="008E5A5E">
      <w:pPr>
        <w:rPr>
          <w:i/>
        </w:rPr>
      </w:pPr>
      <w:r>
        <w:rPr>
          <w:i/>
        </w:rPr>
        <w:t>Advertising, the press, and the internet</w:t>
      </w:r>
    </w:p>
    <w:p w14:paraId="7C98B89B" w14:textId="4234F457" w:rsidR="008E5A5E" w:rsidRDefault="008E5A5E" w:rsidP="008E5A5E">
      <w:r>
        <w:t>C. Edwin Baker, “</w:t>
      </w:r>
      <w:hyperlink r:id="rId34" w:history="1">
        <w:r w:rsidRPr="00EE0D28">
          <w:rPr>
            <w:rStyle w:val="Hyperlink"/>
          </w:rPr>
          <w:t>Advertising and a Democratic Press</w:t>
        </w:r>
      </w:hyperlink>
      <w:r>
        <w:t xml:space="preserve">,” </w:t>
      </w:r>
      <w:r>
        <w:rPr>
          <w:i/>
        </w:rPr>
        <w:t>University of Pennsylvania Law Review</w:t>
      </w:r>
      <w:r>
        <w:t xml:space="preserve"> 140, no. 6 (1992): 2103-2240.</w:t>
      </w:r>
    </w:p>
    <w:p w14:paraId="09EF0D6B" w14:textId="2912CD18" w:rsidR="008E5A5E" w:rsidRDefault="008E5A5E" w:rsidP="008E5A5E">
      <w:r>
        <w:t xml:space="preserve">Tim Hwang, </w:t>
      </w:r>
      <w:r>
        <w:rPr>
          <w:i/>
        </w:rPr>
        <w:t>Subprime Attention Crisis: Advertising and the Time Bomb at the Heart of the Internet</w:t>
      </w:r>
      <w:r>
        <w:t xml:space="preserve"> (New York: FSG, 2020).</w:t>
      </w:r>
      <w:r w:rsidR="0095460C">
        <w:t xml:space="preserve"> *</w:t>
      </w:r>
    </w:p>
    <w:p w14:paraId="3ABCAC52" w14:textId="769FD011" w:rsidR="00D508E0" w:rsidRPr="00184686" w:rsidRDefault="00D508E0" w:rsidP="009D1EDC">
      <w:pPr>
        <w:rPr>
          <w:sz w:val="40"/>
        </w:rPr>
      </w:pPr>
    </w:p>
    <w:p w14:paraId="3DAC6ED0" w14:textId="77777777" w:rsidR="00186507" w:rsidRPr="008C0648" w:rsidRDefault="00186507" w:rsidP="009D1EDC">
      <w:pPr>
        <w:rPr>
          <w:sz w:val="36"/>
        </w:rPr>
      </w:pPr>
      <w:r w:rsidRPr="008C0648">
        <w:rPr>
          <w:b/>
          <w:sz w:val="36"/>
        </w:rPr>
        <w:t>Week 11</w:t>
      </w:r>
    </w:p>
    <w:p w14:paraId="1B23E96C" w14:textId="41C0DF73" w:rsidR="00186507" w:rsidRPr="008C0648" w:rsidRDefault="00186507" w:rsidP="009D1EDC">
      <w:pPr>
        <w:rPr>
          <w:b/>
          <w:sz w:val="28"/>
          <w:u w:val="single"/>
        </w:rPr>
      </w:pPr>
      <w:r w:rsidRPr="008C0648">
        <w:rPr>
          <w:b/>
          <w:sz w:val="28"/>
          <w:u w:val="single"/>
        </w:rPr>
        <w:t>October 2</w:t>
      </w:r>
      <w:r w:rsidR="00FD05E8">
        <w:rPr>
          <w:b/>
          <w:sz w:val="28"/>
          <w:u w:val="single"/>
        </w:rPr>
        <w:t>6</w:t>
      </w:r>
    </w:p>
    <w:p w14:paraId="6885B5FC" w14:textId="321A8B71" w:rsidR="00506C2D" w:rsidRPr="00B614F3" w:rsidRDefault="00B614F3" w:rsidP="00A9341F">
      <w:pPr>
        <w:rPr>
          <w:i/>
        </w:rPr>
      </w:pPr>
      <w:r>
        <w:rPr>
          <w:i/>
        </w:rPr>
        <w:t>Power – some frameworks and some empirical studies</w:t>
      </w:r>
    </w:p>
    <w:p w14:paraId="44C95E03" w14:textId="6135AAA0" w:rsidR="008E5A5E" w:rsidRDefault="008E5A5E" w:rsidP="008E5A5E">
      <w:r>
        <w:t xml:space="preserve">Des Freedman, </w:t>
      </w:r>
      <w:r>
        <w:rPr>
          <w:i/>
        </w:rPr>
        <w:t>The Contradictions of Media Power</w:t>
      </w:r>
      <w:r>
        <w:t>, pp. 1-86. (or else “Paradigms of Media Power”)</w:t>
      </w:r>
      <w:r w:rsidR="004B56CB">
        <w:t xml:space="preserve"> *</w:t>
      </w:r>
    </w:p>
    <w:p w14:paraId="7C287F70" w14:textId="631E98FB" w:rsidR="008E5A5E" w:rsidRDefault="008E5A5E" w:rsidP="008E5A5E">
      <w:r>
        <w:t>Robin Mansell, “</w:t>
      </w:r>
      <w:hyperlink r:id="rId35" w:history="1">
        <w:r w:rsidRPr="00EE0D28">
          <w:rPr>
            <w:rStyle w:val="Hyperlink"/>
          </w:rPr>
          <w:t>Political Economy, Power and New Media</w:t>
        </w:r>
      </w:hyperlink>
      <w:r>
        <w:t xml:space="preserve">,” </w:t>
      </w:r>
      <w:r>
        <w:rPr>
          <w:i/>
        </w:rPr>
        <w:t>New Media &amp; Society</w:t>
      </w:r>
      <w:r>
        <w:t xml:space="preserve"> (2004)</w:t>
      </w:r>
    </w:p>
    <w:p w14:paraId="38ADF089" w14:textId="581DA7D3" w:rsidR="008E5A5E" w:rsidRPr="003E612E" w:rsidRDefault="008E5A5E" w:rsidP="008E5A5E">
      <w:r>
        <w:t xml:space="preserve">Benjamin J. </w:t>
      </w:r>
      <w:proofErr w:type="spellStart"/>
      <w:r>
        <w:t>Birkinbine</w:t>
      </w:r>
      <w:proofErr w:type="spellEnd"/>
      <w:r>
        <w:t xml:space="preserve"> and Rodrigo G</w:t>
      </w:r>
      <w:r>
        <w:rPr>
          <w:rFonts w:cs="Times New Roman"/>
        </w:rPr>
        <w:t>ó</w:t>
      </w:r>
      <w:r>
        <w:t>mez, “</w:t>
      </w:r>
      <w:hyperlink r:id="rId36" w:history="1">
        <w:r w:rsidRPr="00EE0D28">
          <w:rPr>
            <w:rStyle w:val="Hyperlink"/>
          </w:rPr>
          <w:t>New Methods for Mapping Media Concentration: Network Analysis of Joint Ventures</w:t>
        </w:r>
      </w:hyperlink>
      <w:r>
        <w:t xml:space="preserve">,” </w:t>
      </w:r>
      <w:r>
        <w:rPr>
          <w:i/>
        </w:rPr>
        <w:t>Media, Culture &amp; Society</w:t>
      </w:r>
      <w:r>
        <w:t xml:space="preserve"> 42, no. 7-8 (2020): 1078-1094.</w:t>
      </w:r>
    </w:p>
    <w:p w14:paraId="03F19390" w14:textId="06BC29B8" w:rsidR="008E5A5E" w:rsidRPr="0034417E" w:rsidRDefault="008E5A5E" w:rsidP="008E5A5E">
      <w:r>
        <w:t xml:space="preserve">Adam J. </w:t>
      </w:r>
      <w:proofErr w:type="spellStart"/>
      <w:r>
        <w:t>Saffer</w:t>
      </w:r>
      <w:proofErr w:type="spellEnd"/>
      <w:r>
        <w:t xml:space="preserve"> et al., “</w:t>
      </w:r>
      <w:hyperlink r:id="rId37" w:history="1">
        <w:r w:rsidRPr="00EE0D28">
          <w:rPr>
            <w:rStyle w:val="Hyperlink"/>
          </w:rPr>
          <w:t>Interlocking Among American Newspaper Organizations Revisited: ‘Pressure from the Top’ and Its Influence on Newsroom and Content</w:t>
        </w:r>
      </w:hyperlink>
      <w:r>
        <w:t xml:space="preserve">,” </w:t>
      </w:r>
      <w:r>
        <w:rPr>
          <w:i/>
        </w:rPr>
        <w:t>Mass Communication &amp; Society</w:t>
      </w:r>
      <w:r>
        <w:t xml:space="preserve"> 24, no. 3 (2021): 441-469.</w:t>
      </w:r>
    </w:p>
    <w:p w14:paraId="75AF504F" w14:textId="77777777" w:rsidR="00F5449A" w:rsidRDefault="00F5449A" w:rsidP="00A9341F"/>
    <w:p w14:paraId="708CE233" w14:textId="029E7136" w:rsidR="00186507" w:rsidRPr="008C0648" w:rsidRDefault="00186507" w:rsidP="009D1EDC">
      <w:pPr>
        <w:rPr>
          <w:sz w:val="36"/>
        </w:rPr>
      </w:pPr>
      <w:r w:rsidRPr="008C0648">
        <w:rPr>
          <w:b/>
          <w:sz w:val="36"/>
        </w:rPr>
        <w:lastRenderedPageBreak/>
        <w:t>Week 12</w:t>
      </w:r>
    </w:p>
    <w:p w14:paraId="67CEA8EC" w14:textId="52E32FD4" w:rsidR="00186507" w:rsidRPr="008C0648" w:rsidRDefault="00186507" w:rsidP="009D1EDC">
      <w:pPr>
        <w:rPr>
          <w:b/>
          <w:sz w:val="28"/>
          <w:u w:val="single"/>
        </w:rPr>
      </w:pPr>
      <w:r w:rsidRPr="008C0648">
        <w:rPr>
          <w:b/>
          <w:sz w:val="28"/>
          <w:u w:val="single"/>
        </w:rPr>
        <w:t xml:space="preserve">November </w:t>
      </w:r>
      <w:r w:rsidR="00FD05E8">
        <w:rPr>
          <w:b/>
          <w:sz w:val="28"/>
          <w:u w:val="single"/>
        </w:rPr>
        <w:t>2</w:t>
      </w:r>
    </w:p>
    <w:p w14:paraId="1ED66CD3" w14:textId="0DE4EAFB" w:rsidR="00A61F85" w:rsidRPr="00B614F3" w:rsidRDefault="00B614F3" w:rsidP="009D1EDC">
      <w:pPr>
        <w:rPr>
          <w:i/>
        </w:rPr>
      </w:pPr>
      <w:r>
        <w:rPr>
          <w:i/>
        </w:rPr>
        <w:t>Social media and public policy</w:t>
      </w:r>
    </w:p>
    <w:p w14:paraId="5F5B172D" w14:textId="3DC54572" w:rsidR="008E5A5E" w:rsidRDefault="008E5A5E" w:rsidP="008E5A5E">
      <w:r>
        <w:t xml:space="preserve">Philip Napoli, </w:t>
      </w:r>
      <w:hyperlink r:id="rId38" w:history="1">
        <w:r w:rsidRPr="00EE0D28">
          <w:rPr>
            <w:rStyle w:val="Hyperlink"/>
            <w:i/>
          </w:rPr>
          <w:t>Social Media and the Public Interest: Media Regulation in the Disinformation Age</w:t>
        </w:r>
      </w:hyperlink>
      <w:r>
        <w:t xml:space="preserve"> (New York: Columbia University Press, 2018)</w:t>
      </w:r>
      <w:r w:rsidR="004B56CB">
        <w:t xml:space="preserve"> *</w:t>
      </w:r>
    </w:p>
    <w:p w14:paraId="67211B54" w14:textId="1BD7A9C8" w:rsidR="00C0123F" w:rsidRPr="00184686" w:rsidRDefault="00C0123F" w:rsidP="009D1EDC">
      <w:pPr>
        <w:rPr>
          <w:sz w:val="40"/>
        </w:rPr>
      </w:pPr>
    </w:p>
    <w:p w14:paraId="0324CBF8" w14:textId="77777777" w:rsidR="00186507" w:rsidRPr="008C0648" w:rsidRDefault="00186507" w:rsidP="009D1EDC">
      <w:pPr>
        <w:rPr>
          <w:sz w:val="36"/>
        </w:rPr>
      </w:pPr>
      <w:r w:rsidRPr="008C0648">
        <w:rPr>
          <w:b/>
          <w:sz w:val="36"/>
        </w:rPr>
        <w:t>Week 13</w:t>
      </w:r>
    </w:p>
    <w:p w14:paraId="35B1A5DD" w14:textId="78C1B20A" w:rsidR="00186507" w:rsidRPr="008C0648" w:rsidRDefault="00186507" w:rsidP="009D1EDC">
      <w:pPr>
        <w:rPr>
          <w:b/>
          <w:sz w:val="28"/>
          <w:u w:val="single"/>
        </w:rPr>
      </w:pPr>
      <w:r w:rsidRPr="008C0648">
        <w:rPr>
          <w:b/>
          <w:sz w:val="28"/>
          <w:u w:val="single"/>
        </w:rPr>
        <w:t xml:space="preserve">November </w:t>
      </w:r>
      <w:r w:rsidR="00FD05E8">
        <w:rPr>
          <w:b/>
          <w:sz w:val="28"/>
          <w:u w:val="single"/>
        </w:rPr>
        <w:t>9</w:t>
      </w:r>
    </w:p>
    <w:p w14:paraId="3FA0B3B4" w14:textId="44B273DD" w:rsidR="00B614F3" w:rsidRPr="00B614F3" w:rsidRDefault="00B614F3" w:rsidP="008E5A5E">
      <w:pPr>
        <w:rPr>
          <w:i/>
        </w:rPr>
      </w:pPr>
      <w:r>
        <w:rPr>
          <w:i/>
        </w:rPr>
        <w:t>Platforms, politics, and cultural production</w:t>
      </w:r>
    </w:p>
    <w:p w14:paraId="237E6761" w14:textId="1BB8F933" w:rsidR="008E5A5E" w:rsidRPr="00ED7506" w:rsidRDefault="008E5A5E" w:rsidP="008E5A5E">
      <w:r>
        <w:t>Lucas D. Intron and Helen Nissenbaum, “</w:t>
      </w:r>
      <w:hyperlink r:id="rId39" w:history="1">
        <w:r w:rsidRPr="00EE0D28">
          <w:rPr>
            <w:rStyle w:val="Hyperlink"/>
          </w:rPr>
          <w:t>Shaping the Web: Why the Politics of Search Engines Matter</w:t>
        </w:r>
      </w:hyperlink>
      <w:r>
        <w:t xml:space="preserve">,” </w:t>
      </w:r>
      <w:r>
        <w:rPr>
          <w:i/>
        </w:rPr>
        <w:t>The Information Society</w:t>
      </w:r>
      <w:r>
        <w:t xml:space="preserve"> 16, no. 3 (2000): 169-185.</w:t>
      </w:r>
    </w:p>
    <w:p w14:paraId="2FE628F3" w14:textId="1E28F833" w:rsidR="007272EA" w:rsidRDefault="007272EA" w:rsidP="007272EA">
      <w:r>
        <w:t xml:space="preserve">David B. </w:t>
      </w:r>
      <w:proofErr w:type="spellStart"/>
      <w:r>
        <w:t>Nieborg</w:t>
      </w:r>
      <w:proofErr w:type="spellEnd"/>
      <w:r>
        <w:t xml:space="preserve"> and Thomas </w:t>
      </w:r>
      <w:proofErr w:type="spellStart"/>
      <w:r>
        <w:t>Poell</w:t>
      </w:r>
      <w:proofErr w:type="spellEnd"/>
      <w:r>
        <w:t>, “</w:t>
      </w:r>
      <w:hyperlink r:id="rId40" w:history="1">
        <w:r w:rsidRPr="00EE0D28">
          <w:rPr>
            <w:rStyle w:val="Hyperlink"/>
          </w:rPr>
          <w:t xml:space="preserve">The </w:t>
        </w:r>
        <w:proofErr w:type="spellStart"/>
        <w:r w:rsidRPr="00EE0D28">
          <w:rPr>
            <w:rStyle w:val="Hyperlink"/>
          </w:rPr>
          <w:t>Platformization</w:t>
        </w:r>
        <w:proofErr w:type="spellEnd"/>
        <w:r w:rsidRPr="00EE0D28">
          <w:rPr>
            <w:rStyle w:val="Hyperlink"/>
          </w:rPr>
          <w:t xml:space="preserve"> of Cultural Production: Theorizing the Contingent Cultural Commodity</w:t>
        </w:r>
      </w:hyperlink>
      <w:r>
        <w:t xml:space="preserve">,” </w:t>
      </w:r>
      <w:r>
        <w:rPr>
          <w:i/>
        </w:rPr>
        <w:t>New Media &amp; Society</w:t>
      </w:r>
      <w:r>
        <w:t xml:space="preserve"> </w:t>
      </w:r>
      <w:r w:rsidR="001347CF">
        <w:t xml:space="preserve">20, no. 11 </w:t>
      </w:r>
      <w:r>
        <w:t>(2018)</w:t>
      </w:r>
      <w:r w:rsidR="001347CF">
        <w:t>: 4275-4292.</w:t>
      </w:r>
    </w:p>
    <w:p w14:paraId="2BBDC18E" w14:textId="376F8422" w:rsidR="007272EA" w:rsidRPr="00A24B23" w:rsidRDefault="00EE0D28" w:rsidP="007272EA">
      <w:r>
        <w:t xml:space="preserve">David </w:t>
      </w:r>
      <w:proofErr w:type="spellStart"/>
      <w:r w:rsidR="007272EA">
        <w:t>Nieborg</w:t>
      </w:r>
      <w:proofErr w:type="spellEnd"/>
      <w:r>
        <w:t xml:space="preserve">, Brooke Erin Duffy, and Thomas </w:t>
      </w:r>
      <w:proofErr w:type="spellStart"/>
      <w:r>
        <w:t>Poell</w:t>
      </w:r>
      <w:proofErr w:type="spellEnd"/>
      <w:r>
        <w:t>,</w:t>
      </w:r>
      <w:r w:rsidR="007272EA">
        <w:t xml:space="preserve"> “</w:t>
      </w:r>
      <w:hyperlink r:id="rId41" w:history="1">
        <w:r w:rsidR="007272EA" w:rsidRPr="00EE0D28">
          <w:rPr>
            <w:rStyle w:val="Hyperlink"/>
          </w:rPr>
          <w:t>Studying Platforms and Cultural Production: Methods, Institutions, and Practices</w:t>
        </w:r>
      </w:hyperlink>
      <w:r w:rsidR="007272EA">
        <w:t xml:space="preserve">,” </w:t>
      </w:r>
      <w:r w:rsidR="007272EA">
        <w:rPr>
          <w:i/>
        </w:rPr>
        <w:t>Social Media + Society</w:t>
      </w:r>
      <w:r w:rsidR="007272EA">
        <w:t xml:space="preserve"> (July-September 2020): 1-7.</w:t>
      </w:r>
    </w:p>
    <w:p w14:paraId="29B71ECF" w14:textId="442D965A" w:rsidR="007272EA" w:rsidRDefault="007272EA" w:rsidP="007272EA">
      <w:r>
        <w:t>Sophie Bishop, “</w:t>
      </w:r>
      <w:hyperlink r:id="rId42" w:history="1">
        <w:r w:rsidRPr="00EE0D28">
          <w:rPr>
            <w:rStyle w:val="Hyperlink"/>
          </w:rPr>
          <w:t>Managing Visibility on YouTube Through Algorithmic Gossip</w:t>
        </w:r>
      </w:hyperlink>
      <w:r>
        <w:t xml:space="preserve">,” </w:t>
      </w:r>
      <w:r>
        <w:rPr>
          <w:i/>
        </w:rPr>
        <w:t>New Media &amp; Society</w:t>
      </w:r>
      <w:r>
        <w:t xml:space="preserve"> 21 </w:t>
      </w:r>
      <w:r w:rsidR="002A03F5">
        <w:t xml:space="preserve">no. </w:t>
      </w:r>
      <w:r>
        <w:t>11-12</w:t>
      </w:r>
      <w:r w:rsidR="002A03F5">
        <w:t xml:space="preserve"> (20</w:t>
      </w:r>
      <w:r w:rsidR="009304A3">
        <w:t>19)</w:t>
      </w:r>
      <w:r>
        <w:t>: 2589-2606.</w:t>
      </w:r>
    </w:p>
    <w:p w14:paraId="4C0B7B98" w14:textId="7914085B" w:rsidR="007272EA" w:rsidRDefault="007272EA" w:rsidP="007272EA">
      <w:r>
        <w:t xml:space="preserve">Tressie McMillan </w:t>
      </w:r>
      <w:proofErr w:type="spellStart"/>
      <w:r>
        <w:t>Cottom</w:t>
      </w:r>
      <w:proofErr w:type="spellEnd"/>
      <w:r>
        <w:t>, “</w:t>
      </w:r>
      <w:hyperlink r:id="rId43" w:history="1">
        <w:r w:rsidRPr="00251D6E">
          <w:rPr>
            <w:rStyle w:val="Hyperlink"/>
          </w:rPr>
          <w:t>Where Platform Capitalism and Racial Capitalism Meet: The Sociology of Race and Racism in the Digital Society</w:t>
        </w:r>
      </w:hyperlink>
      <w:r>
        <w:t xml:space="preserve">,” </w:t>
      </w:r>
      <w:r>
        <w:rPr>
          <w:i/>
        </w:rPr>
        <w:t>Sociology of Race and Ethnicity</w:t>
      </w:r>
      <w:r>
        <w:t xml:space="preserve"> 6, no. 4 (2020): 441-449.</w:t>
      </w:r>
    </w:p>
    <w:p w14:paraId="54AE1125" w14:textId="6174E69D" w:rsidR="00893E7E" w:rsidRDefault="00893E7E" w:rsidP="00893E7E">
      <w:r>
        <w:t>Tarleton Gillespie et al., “</w:t>
      </w:r>
      <w:hyperlink r:id="rId44" w:history="1">
        <w:r w:rsidRPr="00251D6E">
          <w:rPr>
            <w:rStyle w:val="Hyperlink"/>
          </w:rPr>
          <w:t>Expanding the Debate About Content Moderation: Scholarly Research Agendas for the Coming Policy Debates</w:t>
        </w:r>
      </w:hyperlink>
      <w:r>
        <w:t xml:space="preserve">,” </w:t>
      </w:r>
      <w:r>
        <w:rPr>
          <w:i/>
        </w:rPr>
        <w:t>Internet Policy Review</w:t>
      </w:r>
      <w:r>
        <w:t xml:space="preserve"> 9, no. 4 (2020): 1-30.</w:t>
      </w:r>
    </w:p>
    <w:p w14:paraId="6A0FF1FE" w14:textId="41E010BB" w:rsidR="009F32DD" w:rsidRPr="00184686" w:rsidRDefault="009F32DD" w:rsidP="005D793D">
      <w:pPr>
        <w:rPr>
          <w:sz w:val="40"/>
        </w:rPr>
      </w:pPr>
    </w:p>
    <w:p w14:paraId="00C3947D" w14:textId="77777777" w:rsidR="00186507" w:rsidRPr="008C0648" w:rsidRDefault="00186507" w:rsidP="009D1EDC">
      <w:pPr>
        <w:rPr>
          <w:sz w:val="36"/>
        </w:rPr>
      </w:pPr>
      <w:r w:rsidRPr="008C0648">
        <w:rPr>
          <w:b/>
          <w:sz w:val="36"/>
        </w:rPr>
        <w:t>Week 14</w:t>
      </w:r>
    </w:p>
    <w:p w14:paraId="6A243282" w14:textId="31DE6A1D" w:rsidR="00186507" w:rsidRPr="008C0648" w:rsidRDefault="00186507" w:rsidP="009D1EDC">
      <w:pPr>
        <w:rPr>
          <w:b/>
          <w:sz w:val="28"/>
          <w:u w:val="single"/>
        </w:rPr>
      </w:pPr>
      <w:r w:rsidRPr="008C0648">
        <w:rPr>
          <w:b/>
          <w:sz w:val="28"/>
          <w:u w:val="single"/>
        </w:rPr>
        <w:t>November 1</w:t>
      </w:r>
      <w:r w:rsidR="00FD05E8">
        <w:rPr>
          <w:b/>
          <w:sz w:val="28"/>
          <w:u w:val="single"/>
        </w:rPr>
        <w:t>6</w:t>
      </w:r>
    </w:p>
    <w:p w14:paraId="472DFC1A" w14:textId="6FCF618D" w:rsidR="00B614F3" w:rsidRPr="00B614F3" w:rsidRDefault="00B614F3" w:rsidP="007272EA">
      <w:pPr>
        <w:rPr>
          <w:i/>
        </w:rPr>
      </w:pPr>
      <w:r>
        <w:rPr>
          <w:i/>
        </w:rPr>
        <w:t xml:space="preserve">Intermediaries and </w:t>
      </w:r>
      <w:r w:rsidR="00893E7E">
        <w:rPr>
          <w:i/>
        </w:rPr>
        <w:t>infomediaries</w:t>
      </w:r>
    </w:p>
    <w:p w14:paraId="26825F0E" w14:textId="196AA531" w:rsidR="007272EA" w:rsidRPr="00893E7E" w:rsidRDefault="007272EA" w:rsidP="007272EA">
      <w:r>
        <w:t>Ramon Lobato, “</w:t>
      </w:r>
      <w:hyperlink r:id="rId45" w:history="1">
        <w:r w:rsidRPr="00EE0D28">
          <w:rPr>
            <w:rStyle w:val="Hyperlink"/>
          </w:rPr>
          <w:t>The Cultural Logic of Digital Intermediaries: YouTube Multichannel Networks</w:t>
        </w:r>
      </w:hyperlink>
      <w:r>
        <w:t xml:space="preserve">,” </w:t>
      </w:r>
      <w:r>
        <w:rPr>
          <w:i/>
        </w:rPr>
        <w:t>Convergence</w:t>
      </w:r>
      <w:r w:rsidR="00893E7E">
        <w:rPr>
          <w:i/>
        </w:rPr>
        <w:t>: The International Journal of Research into New Media</w:t>
      </w:r>
      <w:r w:rsidR="00893E7E">
        <w:t xml:space="preserve"> 22, no. 4 (2016): 348-360.</w:t>
      </w:r>
    </w:p>
    <w:p w14:paraId="0423E11F" w14:textId="6E284226" w:rsidR="007272EA" w:rsidRPr="00893E7E" w:rsidRDefault="007272EA" w:rsidP="007272EA">
      <w:r>
        <w:t>Jeremey Wade Morris, “</w:t>
      </w:r>
      <w:hyperlink r:id="rId46" w:history="1">
        <w:r w:rsidRPr="00EE0D28">
          <w:rPr>
            <w:rStyle w:val="Hyperlink"/>
          </w:rPr>
          <w:t>Curation by Code</w:t>
        </w:r>
        <w:r w:rsidR="00893E7E" w:rsidRPr="00EE0D28">
          <w:rPr>
            <w:rStyle w:val="Hyperlink"/>
          </w:rPr>
          <w:t>: Infomediaries and the Data Mining of Taste</w:t>
        </w:r>
      </w:hyperlink>
      <w:r w:rsidR="00893E7E">
        <w:t>,</w:t>
      </w:r>
      <w:r>
        <w:t>”</w:t>
      </w:r>
      <w:r w:rsidR="00893E7E">
        <w:t xml:space="preserve"> </w:t>
      </w:r>
      <w:r w:rsidR="00893E7E">
        <w:rPr>
          <w:i/>
        </w:rPr>
        <w:t>European Journal of Cultural Studies</w:t>
      </w:r>
      <w:r w:rsidR="00893E7E">
        <w:t xml:space="preserve"> 18, no. 4-5 (2015): 446-463.</w:t>
      </w:r>
    </w:p>
    <w:p w14:paraId="1D6D60C0" w14:textId="0C349193" w:rsidR="007272EA" w:rsidRPr="00E53BEF" w:rsidRDefault="007272EA" w:rsidP="007272EA">
      <w:r>
        <w:t>Leslie M. Meier and Vincent Manzerolle, “</w:t>
      </w:r>
      <w:hyperlink r:id="rId47" w:history="1">
        <w:r w:rsidRPr="00EE0D28">
          <w:rPr>
            <w:rStyle w:val="Hyperlink"/>
          </w:rPr>
          <w:t>Rising Tides? Data Capture, Platform Accumulation, and New Monopolies in the Digital Music Economy</w:t>
        </w:r>
      </w:hyperlink>
      <w:r>
        <w:t xml:space="preserve">,” </w:t>
      </w:r>
      <w:r>
        <w:rPr>
          <w:i/>
        </w:rPr>
        <w:t>New Media &amp; Society</w:t>
      </w:r>
      <w:r>
        <w:t xml:space="preserve"> 21, no. 3 (2019): 543-561.</w:t>
      </w:r>
    </w:p>
    <w:p w14:paraId="6491370A" w14:textId="2FC4DD8F" w:rsidR="00893E7E" w:rsidRDefault="00893E7E" w:rsidP="00893E7E">
      <w:r>
        <w:lastRenderedPageBreak/>
        <w:t xml:space="preserve">Fernando N. van der </w:t>
      </w:r>
      <w:proofErr w:type="spellStart"/>
      <w:r>
        <w:t>Vlist</w:t>
      </w:r>
      <w:proofErr w:type="spellEnd"/>
      <w:r>
        <w:t xml:space="preserve"> and Anne Helmond, “</w:t>
      </w:r>
      <w:hyperlink r:id="rId48" w:history="1">
        <w:r w:rsidRPr="00EE0D28">
          <w:rPr>
            <w:rStyle w:val="Hyperlink"/>
          </w:rPr>
          <w:t>How Partners Mediate Platform Power: Mapping Business and Data Partnerships in the Social Media Ecosystem</w:t>
        </w:r>
      </w:hyperlink>
      <w:r>
        <w:t xml:space="preserve">,” </w:t>
      </w:r>
      <w:r>
        <w:rPr>
          <w:i/>
        </w:rPr>
        <w:t>Big Data &amp; Society</w:t>
      </w:r>
      <w:r>
        <w:t xml:space="preserve"> (Jan-June 2021): 1-16.</w:t>
      </w:r>
    </w:p>
    <w:p w14:paraId="18F577D3" w14:textId="4D94C390" w:rsidR="002F7D27" w:rsidRPr="002F7D27" w:rsidRDefault="002F7D27" w:rsidP="00893E7E">
      <w:r>
        <w:t xml:space="preserve">Robyn Caplan and </w:t>
      </w:r>
      <w:proofErr w:type="spellStart"/>
      <w:r>
        <w:t>danah</w:t>
      </w:r>
      <w:proofErr w:type="spellEnd"/>
      <w:r>
        <w:t xml:space="preserve"> </w:t>
      </w:r>
      <w:proofErr w:type="spellStart"/>
      <w:r>
        <w:t>boyd</w:t>
      </w:r>
      <w:proofErr w:type="spellEnd"/>
      <w:r>
        <w:t>, “</w:t>
      </w:r>
      <w:hyperlink r:id="rId49" w:history="1">
        <w:r w:rsidRPr="00EE0D28">
          <w:rPr>
            <w:rStyle w:val="Hyperlink"/>
          </w:rPr>
          <w:t>Isomorphism Through Algorithms: Institutional Dependencies in the Case of Facebook</w:t>
        </w:r>
      </w:hyperlink>
      <w:r>
        <w:t xml:space="preserve">,” </w:t>
      </w:r>
      <w:r>
        <w:rPr>
          <w:i/>
        </w:rPr>
        <w:t>Big Data &amp; Society</w:t>
      </w:r>
      <w:r>
        <w:t>, (Jan-June 2018): 1-12.</w:t>
      </w:r>
    </w:p>
    <w:p w14:paraId="0C687D99" w14:textId="20D119F9" w:rsidR="008C0648" w:rsidRPr="00184686" w:rsidRDefault="008C0648" w:rsidP="0008048E">
      <w:pPr>
        <w:rPr>
          <w:sz w:val="40"/>
        </w:rPr>
      </w:pPr>
    </w:p>
    <w:p w14:paraId="7D4287B2" w14:textId="77777777" w:rsidR="00186507" w:rsidRPr="008C0648" w:rsidRDefault="00186507" w:rsidP="009D1EDC">
      <w:pPr>
        <w:rPr>
          <w:sz w:val="36"/>
        </w:rPr>
      </w:pPr>
      <w:r w:rsidRPr="008C0648">
        <w:rPr>
          <w:b/>
          <w:sz w:val="36"/>
        </w:rPr>
        <w:t>Week 15</w:t>
      </w:r>
    </w:p>
    <w:p w14:paraId="7C5CBA43" w14:textId="703C31F3" w:rsidR="00186507" w:rsidRPr="008C0648" w:rsidRDefault="00186507" w:rsidP="009D1EDC">
      <w:pPr>
        <w:rPr>
          <w:b/>
          <w:sz w:val="28"/>
          <w:u w:val="single"/>
        </w:rPr>
      </w:pPr>
      <w:r w:rsidRPr="008C0648">
        <w:rPr>
          <w:b/>
          <w:sz w:val="28"/>
          <w:u w:val="single"/>
        </w:rPr>
        <w:t>November 2</w:t>
      </w:r>
      <w:r w:rsidR="00FD05E8">
        <w:rPr>
          <w:b/>
          <w:sz w:val="28"/>
          <w:u w:val="single"/>
        </w:rPr>
        <w:t>3</w:t>
      </w:r>
    </w:p>
    <w:p w14:paraId="452FD651" w14:textId="6A48F4A0" w:rsidR="00B614F3" w:rsidRPr="00B614F3" w:rsidRDefault="00B614F3" w:rsidP="008E5A5E">
      <w:pPr>
        <w:rPr>
          <w:i/>
        </w:rPr>
      </w:pPr>
      <w:r>
        <w:rPr>
          <w:i/>
        </w:rPr>
        <w:t>Labor and journalism today</w:t>
      </w:r>
    </w:p>
    <w:p w14:paraId="27DA636B" w14:textId="1B4F1D9D" w:rsidR="008E5A5E" w:rsidRDefault="008E5A5E" w:rsidP="008E5A5E">
      <w:r>
        <w:t xml:space="preserve">Nicole S. Cohen, </w:t>
      </w:r>
      <w:r>
        <w:rPr>
          <w:i/>
        </w:rPr>
        <w:t>Writers’ Rights: Freelance Journalism in a Digital Age</w:t>
      </w:r>
      <w:r>
        <w:t xml:space="preserve"> (Montreal, QC: McGill-Queen’s University Press, 2016).</w:t>
      </w:r>
      <w:r w:rsidR="004B56CB">
        <w:t xml:space="preserve"> *</w:t>
      </w:r>
    </w:p>
    <w:p w14:paraId="6D8702DA" w14:textId="3EE906CF" w:rsidR="007272EA" w:rsidRPr="00184686" w:rsidRDefault="007272EA" w:rsidP="007272EA">
      <w:pPr>
        <w:rPr>
          <w:sz w:val="40"/>
        </w:rPr>
      </w:pPr>
    </w:p>
    <w:p w14:paraId="766E62D7" w14:textId="77777777" w:rsidR="00186507" w:rsidRPr="008C0648" w:rsidRDefault="00186507" w:rsidP="009D1EDC">
      <w:pPr>
        <w:rPr>
          <w:sz w:val="36"/>
        </w:rPr>
      </w:pPr>
      <w:r w:rsidRPr="008C0648">
        <w:rPr>
          <w:b/>
          <w:sz w:val="36"/>
        </w:rPr>
        <w:t>Week 16</w:t>
      </w:r>
    </w:p>
    <w:p w14:paraId="03D2BA2F" w14:textId="21E4C003" w:rsidR="00186507" w:rsidRPr="008C0648" w:rsidRDefault="00186507" w:rsidP="009D1EDC">
      <w:pPr>
        <w:rPr>
          <w:b/>
          <w:sz w:val="28"/>
          <w:u w:val="single"/>
        </w:rPr>
      </w:pPr>
      <w:r w:rsidRPr="008C0648">
        <w:rPr>
          <w:b/>
          <w:sz w:val="28"/>
          <w:u w:val="single"/>
        </w:rPr>
        <w:t>November</w:t>
      </w:r>
      <w:r w:rsidR="00FD05E8">
        <w:rPr>
          <w:b/>
          <w:sz w:val="28"/>
          <w:u w:val="single"/>
        </w:rPr>
        <w:t xml:space="preserve"> 30</w:t>
      </w:r>
    </w:p>
    <w:p w14:paraId="59A9EAD2" w14:textId="0A50922D" w:rsidR="00D508E0" w:rsidRPr="00B614F3" w:rsidRDefault="00B614F3" w:rsidP="008C0648">
      <w:pPr>
        <w:rPr>
          <w:bCs/>
        </w:rPr>
      </w:pPr>
      <w:r>
        <w:rPr>
          <w:bCs/>
          <w:i/>
        </w:rPr>
        <w:t>Digital labor</w:t>
      </w:r>
    </w:p>
    <w:p w14:paraId="566B46B2" w14:textId="3FEF729B" w:rsidR="00B614F3" w:rsidRPr="00B614F3" w:rsidRDefault="00B614F3" w:rsidP="008C0648">
      <w:pPr>
        <w:rPr>
          <w:bCs/>
        </w:rPr>
      </w:pPr>
      <w:proofErr w:type="spellStart"/>
      <w:r>
        <w:rPr>
          <w:bCs/>
        </w:rPr>
        <w:t>Tiziana</w:t>
      </w:r>
      <w:proofErr w:type="spellEnd"/>
      <w:r>
        <w:rPr>
          <w:bCs/>
        </w:rPr>
        <w:t xml:space="preserve"> Terranova, “</w:t>
      </w:r>
      <w:hyperlink r:id="rId50" w:history="1">
        <w:r w:rsidRPr="00EE0D28">
          <w:rPr>
            <w:rStyle w:val="Hyperlink"/>
            <w:bCs/>
          </w:rPr>
          <w:t>Free Labor: Producing Culture for the Digital Economy</w:t>
        </w:r>
      </w:hyperlink>
      <w:r>
        <w:rPr>
          <w:bCs/>
        </w:rPr>
        <w:t xml:space="preserve">,” </w:t>
      </w:r>
      <w:r>
        <w:rPr>
          <w:bCs/>
          <w:i/>
        </w:rPr>
        <w:t>Social Text</w:t>
      </w:r>
      <w:r>
        <w:rPr>
          <w:bCs/>
        </w:rPr>
        <w:t xml:space="preserve"> 18, no. 2 (2000): 33-58.</w:t>
      </w:r>
    </w:p>
    <w:p w14:paraId="0E9481D2" w14:textId="3D91D864" w:rsidR="00F5449A" w:rsidRPr="00893E7E" w:rsidRDefault="004B56CB" w:rsidP="008C0648">
      <w:pPr>
        <w:rPr>
          <w:bCs/>
        </w:rPr>
      </w:pPr>
      <w:r>
        <w:rPr>
          <w:bCs/>
        </w:rPr>
        <w:t xml:space="preserve">Mark </w:t>
      </w:r>
      <w:proofErr w:type="spellStart"/>
      <w:r>
        <w:rPr>
          <w:bCs/>
        </w:rPr>
        <w:t>Andrejevic</w:t>
      </w:r>
      <w:proofErr w:type="spellEnd"/>
      <w:r>
        <w:rPr>
          <w:bCs/>
        </w:rPr>
        <w:t>, “</w:t>
      </w:r>
      <w:hyperlink r:id="rId51" w:history="1">
        <w:r w:rsidRPr="00EE0D28">
          <w:rPr>
            <w:rStyle w:val="Hyperlink"/>
            <w:bCs/>
          </w:rPr>
          <w:t>The Work of Being Watched</w:t>
        </w:r>
        <w:r w:rsidR="00893E7E" w:rsidRPr="00EE0D28">
          <w:rPr>
            <w:rStyle w:val="Hyperlink"/>
            <w:bCs/>
          </w:rPr>
          <w:t>: Interactive Media and the Exploitation of Self-Disclosure</w:t>
        </w:r>
      </w:hyperlink>
      <w:r w:rsidR="00893E7E">
        <w:rPr>
          <w:bCs/>
        </w:rPr>
        <w:t>,</w:t>
      </w:r>
      <w:r>
        <w:rPr>
          <w:bCs/>
        </w:rPr>
        <w:t>”</w:t>
      </w:r>
      <w:r w:rsidR="00893E7E">
        <w:rPr>
          <w:bCs/>
        </w:rPr>
        <w:t xml:space="preserve"> </w:t>
      </w:r>
      <w:r w:rsidR="00893E7E">
        <w:rPr>
          <w:bCs/>
          <w:i/>
        </w:rPr>
        <w:t>Critical Studies in Media Communication</w:t>
      </w:r>
      <w:r w:rsidR="00893E7E">
        <w:rPr>
          <w:bCs/>
        </w:rPr>
        <w:t xml:space="preserve"> 19, no. 2 (2002): 230-248.</w:t>
      </w:r>
    </w:p>
    <w:p w14:paraId="1BF863E2" w14:textId="779EA177" w:rsidR="008E5A5E" w:rsidRPr="00893E7E" w:rsidRDefault="008E5A5E" w:rsidP="008E5A5E">
      <w:r>
        <w:t>Rosalind Gill and Andy C. Pratt, “</w:t>
      </w:r>
      <w:hyperlink r:id="rId52" w:history="1">
        <w:r w:rsidRPr="00EE0D28">
          <w:rPr>
            <w:rStyle w:val="Hyperlink"/>
          </w:rPr>
          <w:t xml:space="preserve">In the Social Factory? Immaterial </w:t>
        </w:r>
        <w:proofErr w:type="spellStart"/>
        <w:r w:rsidRPr="00EE0D28">
          <w:rPr>
            <w:rStyle w:val="Hyperlink"/>
          </w:rPr>
          <w:t>Labour</w:t>
        </w:r>
        <w:proofErr w:type="spellEnd"/>
        <w:r w:rsidRPr="00EE0D28">
          <w:rPr>
            <w:rStyle w:val="Hyperlink"/>
          </w:rPr>
          <w:t>, Precariousness and Cultural Work</w:t>
        </w:r>
      </w:hyperlink>
      <w:r>
        <w:t xml:space="preserve">,” </w:t>
      </w:r>
      <w:r>
        <w:rPr>
          <w:i/>
        </w:rPr>
        <w:t>Theory, Culture &amp; Society</w:t>
      </w:r>
      <w:r w:rsidR="00893E7E">
        <w:t xml:space="preserve"> 25, no. 7-8 (2008): 1-30</w:t>
      </w:r>
    </w:p>
    <w:p w14:paraId="753EAE29" w14:textId="2F95CFB7" w:rsidR="004B56CB" w:rsidRDefault="004B56CB" w:rsidP="004B56CB">
      <w:r>
        <w:t>Robyn Caplan and Tarleton Gillespie, “</w:t>
      </w:r>
      <w:hyperlink r:id="rId53" w:history="1">
        <w:r w:rsidRPr="00251D6E">
          <w:rPr>
            <w:rStyle w:val="Hyperlink"/>
          </w:rPr>
          <w:t>Tiered Governance and Demonetization: The Shifting Terms of Labor and Compensation in the Platform Economy</w:t>
        </w:r>
      </w:hyperlink>
      <w:r>
        <w:t xml:space="preserve">,” </w:t>
      </w:r>
      <w:r>
        <w:rPr>
          <w:i/>
        </w:rPr>
        <w:t>Social Media + Society</w:t>
      </w:r>
      <w:r>
        <w:t xml:space="preserve"> (April-June 2020): 1-13.</w:t>
      </w:r>
    </w:p>
    <w:p w14:paraId="0931FE24" w14:textId="09A9CFCF" w:rsidR="001347CF" w:rsidRDefault="001347CF" w:rsidP="001347CF">
      <w:r>
        <w:t>Sophie Bishop, “</w:t>
      </w:r>
      <w:hyperlink r:id="rId54" w:history="1">
        <w:r w:rsidRPr="00EE0D28">
          <w:rPr>
            <w:rStyle w:val="Hyperlink"/>
          </w:rPr>
          <w:t>Anxiety, Panic and Self-Optimization: Inequalities and the YouTube Algorithm</w:t>
        </w:r>
      </w:hyperlink>
      <w:r>
        <w:t xml:space="preserve">,” </w:t>
      </w:r>
      <w:r>
        <w:rPr>
          <w:i/>
        </w:rPr>
        <w:t>Convergence</w:t>
      </w:r>
      <w:r>
        <w:t xml:space="preserve"> 24, no. 1 (2018): 69-84.</w:t>
      </w:r>
    </w:p>
    <w:p w14:paraId="42D55E83" w14:textId="3B991687" w:rsidR="00F5449A" w:rsidRDefault="00F5449A" w:rsidP="00F5449A"/>
    <w:p w14:paraId="7B020DB5" w14:textId="18D4E2B3" w:rsidR="00184686" w:rsidRDefault="00184686" w:rsidP="00F5449A"/>
    <w:p w14:paraId="3A09AFF0" w14:textId="20AF6BE5" w:rsidR="00184686" w:rsidRDefault="00184686" w:rsidP="00F5449A"/>
    <w:p w14:paraId="04CB04A4" w14:textId="7B7DAFE3" w:rsidR="00184686" w:rsidRDefault="00184686" w:rsidP="00F5449A"/>
    <w:p w14:paraId="1FD18D08" w14:textId="77777777" w:rsidR="00184686" w:rsidRDefault="00184686" w:rsidP="00F5449A"/>
    <w:p w14:paraId="071175EC" w14:textId="6F6924CB" w:rsidR="00F5449A" w:rsidRDefault="00F5449A" w:rsidP="00F5449A"/>
    <w:p w14:paraId="2FB58040" w14:textId="5E168519" w:rsidR="007272EA" w:rsidRPr="0095460C" w:rsidRDefault="0095460C" w:rsidP="00F5449A">
      <w:pPr>
        <w:rPr>
          <w:b/>
          <w:sz w:val="32"/>
        </w:rPr>
      </w:pPr>
      <w:r>
        <w:rPr>
          <w:b/>
          <w:sz w:val="32"/>
        </w:rPr>
        <w:lastRenderedPageBreak/>
        <w:t>Alternative</w:t>
      </w:r>
      <w:r w:rsidRPr="0095460C">
        <w:rPr>
          <w:b/>
          <w:sz w:val="32"/>
        </w:rPr>
        <w:t xml:space="preserve"> b</w:t>
      </w:r>
      <w:r w:rsidR="007272EA" w:rsidRPr="0095460C">
        <w:rPr>
          <w:b/>
          <w:sz w:val="32"/>
        </w:rPr>
        <w:t>ook review list:</w:t>
      </w:r>
    </w:p>
    <w:p w14:paraId="29334B8A" w14:textId="010250D3" w:rsidR="007272EA" w:rsidRPr="0095460C" w:rsidRDefault="007272EA" w:rsidP="007272EA">
      <w:r>
        <w:t xml:space="preserve">Jose van </w:t>
      </w:r>
      <w:proofErr w:type="spellStart"/>
      <w:r>
        <w:t>Dijck</w:t>
      </w:r>
      <w:proofErr w:type="spellEnd"/>
      <w:r>
        <w:t xml:space="preserve">, </w:t>
      </w:r>
      <w:r>
        <w:rPr>
          <w:i/>
        </w:rPr>
        <w:t>The Culture of Connectivity: A Critical History of Social Media</w:t>
      </w:r>
      <w:r w:rsidR="0095460C">
        <w:t xml:space="preserve"> (New York: Oxford University Press, 2013).</w:t>
      </w:r>
    </w:p>
    <w:p w14:paraId="0172DD22" w14:textId="07D4B990" w:rsidR="007272EA" w:rsidRPr="0095460C" w:rsidRDefault="007272EA" w:rsidP="007272EA">
      <w:r>
        <w:t xml:space="preserve">Meredith Broussard, </w:t>
      </w:r>
      <w:r>
        <w:rPr>
          <w:i/>
        </w:rPr>
        <w:t>Artificial Unintelligence</w:t>
      </w:r>
      <w:r w:rsidR="0095460C">
        <w:rPr>
          <w:i/>
        </w:rPr>
        <w:t xml:space="preserve">: How Computers Misunderstand the World </w:t>
      </w:r>
      <w:r w:rsidR="0095460C">
        <w:t>(Cambridge, MA: MIT Press, 2019).</w:t>
      </w:r>
    </w:p>
    <w:p w14:paraId="584B12FC" w14:textId="3042D942" w:rsidR="0079417D" w:rsidRPr="0095460C" w:rsidRDefault="0079417D" w:rsidP="007272EA">
      <w:r>
        <w:t xml:space="preserve">Susan Crawford, </w:t>
      </w:r>
      <w:r>
        <w:rPr>
          <w:i/>
        </w:rPr>
        <w:t>Captive Audience</w:t>
      </w:r>
      <w:r w:rsidR="0095460C">
        <w:rPr>
          <w:i/>
        </w:rPr>
        <w:t>: The Telecom Industry and Monopoly Power in the New Gilded Age</w:t>
      </w:r>
      <w:r w:rsidR="0095460C">
        <w:t xml:space="preserve"> (New Haven, CT: Yale University Press, 2013).</w:t>
      </w:r>
    </w:p>
    <w:p w14:paraId="08901D5A" w14:textId="2FC3FE3D" w:rsidR="00534333" w:rsidRPr="00534333" w:rsidRDefault="00534333" w:rsidP="007272EA">
      <w:r>
        <w:t xml:space="preserve">Todd Gitlin, </w:t>
      </w:r>
      <w:r>
        <w:rPr>
          <w:i/>
        </w:rPr>
        <w:t>Inside Prime Time</w:t>
      </w:r>
      <w:r>
        <w:t xml:space="preserve"> (1983) (Berkeley: University of California Press, 2000).</w:t>
      </w:r>
    </w:p>
    <w:p w14:paraId="21F27237" w14:textId="15A57BEE" w:rsidR="0079417D" w:rsidRPr="0095460C" w:rsidRDefault="0079417D" w:rsidP="007272EA">
      <w:r>
        <w:t xml:space="preserve">Thomas Streeter, </w:t>
      </w:r>
      <w:r>
        <w:rPr>
          <w:i/>
        </w:rPr>
        <w:t>Selling the Air</w:t>
      </w:r>
      <w:r w:rsidR="0095460C">
        <w:rPr>
          <w:i/>
        </w:rPr>
        <w:t>: A Critique of the Policy of Commercial Broadcasting in the United States</w:t>
      </w:r>
      <w:r w:rsidR="0095460C">
        <w:t xml:space="preserve"> (Chicago: University of Chicago Press, 1996).</w:t>
      </w:r>
    </w:p>
    <w:p w14:paraId="6DA03158" w14:textId="56DE3491" w:rsidR="0079417D" w:rsidRDefault="0079417D" w:rsidP="007272EA">
      <w:r>
        <w:t xml:space="preserve">Reece Peck, </w:t>
      </w:r>
      <w:r>
        <w:rPr>
          <w:i/>
        </w:rPr>
        <w:t>Fox Populism</w:t>
      </w:r>
      <w:r w:rsidR="0095460C">
        <w:rPr>
          <w:i/>
        </w:rPr>
        <w:t>: Branding Conservatism as Working Class</w:t>
      </w:r>
      <w:r w:rsidR="0095460C">
        <w:t xml:space="preserve"> (New York: Cambridge University Press, 2019).</w:t>
      </w:r>
      <w:r w:rsidR="0095460C">
        <w:rPr>
          <w:i/>
        </w:rPr>
        <w:t xml:space="preserve"> </w:t>
      </w:r>
    </w:p>
    <w:p w14:paraId="55AD09C6" w14:textId="538DAA86" w:rsidR="00F5449A" w:rsidRPr="0095460C" w:rsidRDefault="0095460C" w:rsidP="008C0648">
      <w:pPr>
        <w:rPr>
          <w:bCs/>
        </w:rPr>
      </w:pPr>
      <w:r>
        <w:rPr>
          <w:bCs/>
        </w:rPr>
        <w:t xml:space="preserve">Safiya Noble, </w:t>
      </w:r>
      <w:r>
        <w:rPr>
          <w:bCs/>
          <w:i/>
        </w:rPr>
        <w:t>Algorithms of Oppression: How Search Engines Reinforce Racism</w:t>
      </w:r>
      <w:r>
        <w:rPr>
          <w:bCs/>
        </w:rPr>
        <w:t xml:space="preserve"> (New York: NYU Press, 2018).</w:t>
      </w:r>
    </w:p>
    <w:p w14:paraId="06F5410F" w14:textId="4B1109B9" w:rsidR="00F5449A" w:rsidRDefault="00F5449A" w:rsidP="008C0648">
      <w:pPr>
        <w:rPr>
          <w:b/>
          <w:bCs/>
          <w:u w:val="single"/>
        </w:rPr>
      </w:pPr>
    </w:p>
    <w:p w14:paraId="67AED259" w14:textId="38C89FDC" w:rsidR="0095460C" w:rsidRDefault="0095460C" w:rsidP="008C0648">
      <w:pPr>
        <w:rPr>
          <w:b/>
          <w:bCs/>
          <w:u w:val="single"/>
        </w:rPr>
      </w:pPr>
    </w:p>
    <w:p w14:paraId="7E960FBB" w14:textId="45A70AA8" w:rsidR="00D508E0" w:rsidRPr="004F13B9" w:rsidRDefault="00D508E0" w:rsidP="008C0648">
      <w:pPr>
        <w:rPr>
          <w:b/>
          <w:bCs/>
          <w:sz w:val="32"/>
        </w:rPr>
      </w:pPr>
      <w:r w:rsidRPr="004F13B9">
        <w:rPr>
          <w:b/>
          <w:bCs/>
          <w:sz w:val="32"/>
        </w:rPr>
        <w:t>University and Class Policies</w:t>
      </w:r>
    </w:p>
    <w:p w14:paraId="3450B2D6" w14:textId="77777777" w:rsidR="004145FA" w:rsidRDefault="004145FA" w:rsidP="004145FA">
      <w:pPr>
        <w:rPr>
          <w:b/>
          <w:bCs/>
        </w:rPr>
      </w:pPr>
      <w:r>
        <w:rPr>
          <w:b/>
          <w:bCs/>
          <w:sz w:val="28"/>
          <w:szCs w:val="28"/>
        </w:rPr>
        <w:t>Attendance</w:t>
      </w:r>
      <w:r>
        <w:rPr>
          <w:b/>
          <w:bCs/>
        </w:rPr>
        <w:t xml:space="preserve">: </w:t>
      </w:r>
    </w:p>
    <w:p w14:paraId="16E9937C" w14:textId="77777777" w:rsidR="004145FA" w:rsidRPr="008C0648" w:rsidRDefault="004145FA" w:rsidP="004145FA">
      <w:r w:rsidRPr="008C0648">
        <w:rPr>
          <w:b/>
          <w:bCs/>
          <w:u w:val="single"/>
        </w:rPr>
        <w:t>University Policy</w:t>
      </w:r>
      <w:r w:rsidRPr="008C0648">
        <w:rPr>
          <w:b/>
          <w:bCs/>
        </w:rPr>
        <w:t>:</w:t>
      </w:r>
      <w:r w:rsidRPr="008C0648">
        <w:t> </w:t>
      </w:r>
    </w:p>
    <w:p w14:paraId="19CBCA6D" w14:textId="77777777" w:rsidR="004145FA" w:rsidRPr="008C0648" w:rsidRDefault="004145FA" w:rsidP="004145FA">
      <w:r w:rsidRPr="008C0648">
        <w:t>No right or privilege exists that permits a student to be absent from any class meetings, except for these University Approved Absences: </w:t>
      </w:r>
    </w:p>
    <w:p w14:paraId="3A216AED" w14:textId="77777777" w:rsidR="004145FA" w:rsidRPr="008C0648" w:rsidRDefault="004145FA" w:rsidP="004145FA">
      <w:pPr>
        <w:numPr>
          <w:ilvl w:val="0"/>
          <w:numId w:val="3"/>
        </w:numPr>
      </w:pPr>
      <w:r w:rsidRPr="008C0648">
        <w:t>Authorized University activities </w:t>
      </w:r>
    </w:p>
    <w:p w14:paraId="2F0FC9D6" w14:textId="77777777" w:rsidR="004145FA" w:rsidRPr="008C0648" w:rsidRDefault="004145FA" w:rsidP="004145FA">
      <w:pPr>
        <w:numPr>
          <w:ilvl w:val="0"/>
          <w:numId w:val="3"/>
        </w:numPr>
      </w:pPr>
      <w:r w:rsidRPr="008C0648">
        <w:t>Disability/religious observance/pregnancy, as required by law and approved by </w:t>
      </w:r>
      <w:hyperlink r:id="rId55" w:tgtFrame="_blank" w:history="1">
        <w:r w:rsidRPr="008C0648">
          <w:rPr>
            <w:rStyle w:val="Hyperlink"/>
          </w:rPr>
          <w:t>Accessibility Resources and Service</w:t>
        </w:r>
      </w:hyperlink>
      <w:r w:rsidRPr="008C0648">
        <w:t> and/or the </w:t>
      </w:r>
      <w:hyperlink r:id="rId56" w:tgtFrame="_blank" w:history="1">
        <w:r w:rsidRPr="008C0648">
          <w:rPr>
            <w:rStyle w:val="Hyperlink"/>
          </w:rPr>
          <w:t>Equal Opportunity and Compliance Office</w:t>
        </w:r>
      </w:hyperlink>
      <w:r w:rsidRPr="008C0648">
        <w:t> (EOC) </w:t>
      </w:r>
    </w:p>
    <w:p w14:paraId="0BBED204" w14:textId="77777777" w:rsidR="004145FA" w:rsidRPr="008C0648" w:rsidRDefault="004145FA" w:rsidP="004145FA">
      <w:pPr>
        <w:numPr>
          <w:ilvl w:val="0"/>
          <w:numId w:val="3"/>
        </w:numPr>
      </w:pPr>
      <w:r w:rsidRPr="008C0648">
        <w:t>Significant health condition and/or personal/family emergency as approved by the </w:t>
      </w:r>
      <w:hyperlink r:id="rId57" w:tgtFrame="_blank" w:history="1">
        <w:r w:rsidRPr="008C0648">
          <w:rPr>
            <w:rStyle w:val="Hyperlink"/>
          </w:rPr>
          <w:t>Office of the Dean of Students</w:t>
        </w:r>
      </w:hyperlink>
      <w:r w:rsidRPr="008C0648">
        <w:t>, </w:t>
      </w:r>
      <w:hyperlink r:id="rId58" w:tgtFrame="_blank" w:history="1">
        <w:r w:rsidRPr="008C0648">
          <w:rPr>
            <w:rStyle w:val="Hyperlink"/>
          </w:rPr>
          <w:t>Gender Violence Service Coordinators,</w:t>
        </w:r>
      </w:hyperlink>
      <w:r w:rsidRPr="008C0648">
        <w:t> and/or the </w:t>
      </w:r>
      <w:hyperlink r:id="rId59" w:tgtFrame="_blank" w:history="1">
        <w:r w:rsidRPr="008C0648">
          <w:rPr>
            <w:rStyle w:val="Hyperlink"/>
          </w:rPr>
          <w:t>Equal Opportunity and Compliance Office</w:t>
        </w:r>
      </w:hyperlink>
      <w:r w:rsidRPr="008C0648">
        <w:t> (EOC). </w:t>
      </w:r>
    </w:p>
    <w:p w14:paraId="328B8A91" w14:textId="77777777" w:rsidR="004145FA" w:rsidRPr="008C0648" w:rsidRDefault="004145FA" w:rsidP="004145FA"/>
    <w:p w14:paraId="2E4FAF79" w14:textId="77777777" w:rsidR="004145FA" w:rsidRPr="008C0648" w:rsidRDefault="004145FA" w:rsidP="004145FA">
      <w:r w:rsidRPr="008C0648">
        <w:rPr>
          <w:b/>
          <w:bCs/>
          <w:u w:val="single"/>
        </w:rPr>
        <w:t>Class Policy</w:t>
      </w:r>
      <w:r w:rsidRPr="008C0648">
        <w:t>: </w:t>
      </w:r>
    </w:p>
    <w:p w14:paraId="6D19791E" w14:textId="75286C4D" w:rsidR="004145FA" w:rsidRDefault="00251D6E" w:rsidP="008C0648">
      <w:r>
        <w:t>If unavoidable circumstances prevent you from attending, please notify me as soon as possible. Please do not come to class if you feel sick or if you think you have come into contact with someone who has COVID-19.</w:t>
      </w:r>
    </w:p>
    <w:p w14:paraId="2ACFC6B3" w14:textId="77777777" w:rsidR="00251D6E" w:rsidRDefault="00251D6E" w:rsidP="008C0648">
      <w:pPr>
        <w:rPr>
          <w:b/>
          <w:bCs/>
          <w:u w:val="single"/>
        </w:rPr>
      </w:pPr>
      <w:bookmarkStart w:id="0" w:name="_GoBack"/>
      <w:bookmarkEnd w:id="0"/>
    </w:p>
    <w:p w14:paraId="160BD54A" w14:textId="4ECB6CCB" w:rsidR="008C0648" w:rsidRPr="008C0648" w:rsidRDefault="008C0648" w:rsidP="008C0648">
      <w:r w:rsidRPr="008C0648">
        <w:rPr>
          <w:b/>
          <w:bCs/>
          <w:u w:val="single"/>
        </w:rPr>
        <w:lastRenderedPageBreak/>
        <w:t>HONOR CODE:</w:t>
      </w:r>
      <w:r w:rsidRPr="008C0648">
        <w:rPr>
          <w:u w:val="single"/>
        </w:rPr>
        <w:br/>
      </w:r>
      <w:r w:rsidRPr="008C0648">
        <w:t>I expect that each student will conduct himself or herself within the guidelines of the University honor system (</w:t>
      </w:r>
      <w:hyperlink r:id="rId60" w:tgtFrame="_blank" w:history="1">
        <w:r w:rsidRPr="008C0648">
          <w:rPr>
            <w:rStyle w:val="Hyperlink"/>
          </w:rPr>
          <w:t>http://honor.unc.edu</w:t>
        </w:r>
      </w:hyperlink>
      <w:r w:rsidRPr="008C0648">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01B478A" w14:textId="2C7AAFCE" w:rsidR="008C0648" w:rsidRPr="008C0648" w:rsidRDefault="008C0648" w:rsidP="008C0648">
      <w:pPr>
        <w:rPr>
          <w:b/>
        </w:rPr>
      </w:pPr>
      <w:r w:rsidRPr="008C0648">
        <w:t> </w:t>
      </w:r>
      <w:r w:rsidRPr="008C0648">
        <w:rPr>
          <w:b/>
        </w:rPr>
        <w:t>Syllabus Changes </w:t>
      </w:r>
    </w:p>
    <w:p w14:paraId="61947F7A" w14:textId="77777777" w:rsidR="008C0648" w:rsidRPr="008C0648" w:rsidRDefault="008C0648" w:rsidP="008C0648">
      <w:r w:rsidRPr="008C0648">
        <w:t>The professor reserves the right to make changes to the syllabus, including project due dates and test dates. These changes will be announced as early as possible. </w:t>
      </w:r>
    </w:p>
    <w:p w14:paraId="4378E4CC" w14:textId="79B72A7B" w:rsidR="008C0648" w:rsidRPr="008C0648" w:rsidRDefault="008C0648" w:rsidP="008C0648">
      <w:pPr>
        <w:rPr>
          <w:b/>
        </w:rPr>
      </w:pPr>
      <w:r w:rsidRPr="008C0648">
        <w:t>  </w:t>
      </w:r>
      <w:r w:rsidRPr="008C0648">
        <w:rPr>
          <w:b/>
        </w:rPr>
        <w:t>ARS </w:t>
      </w:r>
    </w:p>
    <w:p w14:paraId="0FEE445F" w14:textId="77777777" w:rsidR="008C0648" w:rsidRPr="008C0648" w:rsidRDefault="008C0648" w:rsidP="008C0648">
      <w:r w:rsidRPr="008C0648">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42C1B752" w14:textId="77777777" w:rsidR="008C0648" w:rsidRPr="008C0648" w:rsidRDefault="008C0648" w:rsidP="008C0648">
      <w:r w:rsidRPr="008C0648">
        <w:t>Accommodations are determined through the Office of Accessibility Resources and Service (ARS) for individuals with documented qualifying disabilities in accordance with applicable state and federal laws. See the ARS Website for contact information: </w:t>
      </w:r>
      <w:hyperlink r:id="rId61" w:history="1">
        <w:r w:rsidRPr="008C0648">
          <w:rPr>
            <w:rStyle w:val="Hyperlink"/>
          </w:rPr>
          <w:t>https://ars.unc.edu</w:t>
        </w:r>
      </w:hyperlink>
      <w:r w:rsidRPr="008C0648">
        <w:t> or email </w:t>
      </w:r>
      <w:hyperlink r:id="rId62" w:history="1">
        <w:r w:rsidRPr="008C0648">
          <w:rPr>
            <w:rStyle w:val="Hyperlink"/>
          </w:rPr>
          <w:t>ars@unc.edu</w:t>
        </w:r>
      </w:hyperlink>
      <w:r w:rsidRPr="008C0648">
        <w:t>. </w:t>
      </w:r>
    </w:p>
    <w:p w14:paraId="1CA29138" w14:textId="77777777" w:rsidR="008C0648" w:rsidRPr="008C0648" w:rsidRDefault="008C0648" w:rsidP="008C0648">
      <w:r w:rsidRPr="008C0648">
        <w:t>(source: </w:t>
      </w:r>
      <w:hyperlink r:id="rId63" w:tgtFrame="_blank" w:history="1">
        <w:r w:rsidRPr="008C0648">
          <w:rPr>
            <w:rStyle w:val="Hyperlink"/>
          </w:rPr>
          <w:t>https://ars.unc.edu/faculty-staff/syllabus-statement</w:t>
        </w:r>
      </w:hyperlink>
      <w:r w:rsidRPr="008C0648">
        <w:t>) </w:t>
      </w:r>
    </w:p>
    <w:p w14:paraId="4482EBDB" w14:textId="4232A898" w:rsidR="008C0648" w:rsidRPr="008C0648" w:rsidRDefault="008C0648" w:rsidP="008C0648">
      <w:pPr>
        <w:rPr>
          <w:b/>
        </w:rPr>
      </w:pPr>
      <w:r w:rsidRPr="008C0648">
        <w:t> </w:t>
      </w:r>
      <w:r w:rsidRPr="008C0648">
        <w:rPr>
          <w:b/>
        </w:rPr>
        <w:t>Counseling and Psychological Services </w:t>
      </w:r>
    </w:p>
    <w:p w14:paraId="6D9F0872" w14:textId="77777777" w:rsidR="008C0648" w:rsidRPr="008C0648" w:rsidRDefault="008C0648" w:rsidP="008C0648">
      <w:r w:rsidRPr="008C0648">
        <w:t>CAPS is strongly committed to addressing the mental health needs of a diverse student body through timely access to consultation and connection to clinically appropriate services, whether for short or long-term needs. Go to their website: </w:t>
      </w:r>
      <w:hyperlink r:id="rId64" w:tgtFrame="_blank" w:history="1">
        <w:r w:rsidRPr="008C0648">
          <w:rPr>
            <w:rStyle w:val="Hyperlink"/>
          </w:rPr>
          <w:t>https://caps.unc.edu/</w:t>
        </w:r>
      </w:hyperlink>
      <w:r w:rsidRPr="008C0648">
        <w:t> or visit their facilities on the third floor of the Campus Health Services building for a walk-in evaluation to learn more. </w:t>
      </w:r>
      <w:r w:rsidRPr="008C0648">
        <w:rPr>
          <w:i/>
          <w:iCs/>
        </w:rPr>
        <w:t> </w:t>
      </w:r>
    </w:p>
    <w:p w14:paraId="5F5443CD" w14:textId="02E596D1" w:rsidR="008C0648" w:rsidRPr="008C0648" w:rsidRDefault="008C0648" w:rsidP="008C0648">
      <w:pPr>
        <w:rPr>
          <w:b/>
        </w:rPr>
      </w:pPr>
      <w:r w:rsidRPr="008C0648">
        <w:rPr>
          <w:i/>
          <w:iCs/>
        </w:rPr>
        <w:t> </w:t>
      </w:r>
      <w:r w:rsidRPr="008C0648">
        <w:rPr>
          <w:b/>
          <w:i/>
          <w:iCs/>
        </w:rPr>
        <w:t>TITLE IX </w:t>
      </w:r>
    </w:p>
    <w:p w14:paraId="3EB9FA52" w14:textId="77777777" w:rsidR="008C0648" w:rsidRPr="008C0648" w:rsidRDefault="008C0648" w:rsidP="008C0648">
      <w:r w:rsidRPr="008C0648">
        <w:t>Any student who is impacted by discrimination, harassment, interpersonal (relationship) violence, sexual violence, sexual exploitation, or stalking is encouraged to seek resources on campus or in the community. Reports can be made online to the EOC at </w:t>
      </w:r>
      <w:hyperlink r:id="rId65" w:tgtFrame="_blank" w:history="1">
        <w:r w:rsidRPr="008C0648">
          <w:rPr>
            <w:rStyle w:val="Hyperlink"/>
          </w:rPr>
          <w:t>https://eoc.unc.edu/report-an-incident/</w:t>
        </w:r>
      </w:hyperlink>
      <w:r w:rsidRPr="008C0648">
        <w:t>. Please contact the University’s Title IX Coordinator (Elizabeth Hall, interim – </w:t>
      </w:r>
      <w:hyperlink r:id="rId66" w:history="1">
        <w:r w:rsidRPr="008C0648">
          <w:rPr>
            <w:rStyle w:val="Hyperlink"/>
          </w:rPr>
          <w:t>titleixcoordinator@unc.edu</w:t>
        </w:r>
      </w:hyperlink>
      <w:r w:rsidRPr="008C0648">
        <w:t>), Report and Response Coordinators in the Equal Opportunity and Compliance Office (</w:t>
      </w:r>
      <w:hyperlink r:id="rId67" w:history="1">
        <w:r w:rsidRPr="008C0648">
          <w:rPr>
            <w:rStyle w:val="Hyperlink"/>
          </w:rPr>
          <w:t>reportandresponse@unc.edu</w:t>
        </w:r>
      </w:hyperlink>
      <w:r w:rsidRPr="008C0648">
        <w:t>), Counseling and Psychological Services (confidential), or the Gender Violence Services Coordinators (</w:t>
      </w:r>
      <w:hyperlink r:id="rId68" w:history="1">
        <w:r w:rsidRPr="008C0648">
          <w:rPr>
            <w:rStyle w:val="Hyperlink"/>
          </w:rPr>
          <w:t>gvsc@unc.edu</w:t>
        </w:r>
      </w:hyperlink>
      <w:r w:rsidRPr="008C0648">
        <w:t>; confidential) to discuss your specific needs. Additional resources are available at </w:t>
      </w:r>
      <w:hyperlink r:id="rId69" w:history="1">
        <w:r w:rsidRPr="008C0648">
          <w:rPr>
            <w:rStyle w:val="Hyperlink"/>
          </w:rPr>
          <w:t>safe.unc.edu</w:t>
        </w:r>
      </w:hyperlink>
      <w:r w:rsidRPr="008C0648">
        <w:t>. </w:t>
      </w:r>
    </w:p>
    <w:p w14:paraId="422CB1DE" w14:textId="3CD77338" w:rsidR="008C0648" w:rsidRPr="008C0648" w:rsidRDefault="008C0648" w:rsidP="008C0648">
      <w:pPr>
        <w:rPr>
          <w:b/>
        </w:rPr>
      </w:pPr>
      <w:r w:rsidRPr="008C0648">
        <w:t> </w:t>
      </w:r>
      <w:r w:rsidRPr="008C0648">
        <w:rPr>
          <w:b/>
        </w:rPr>
        <w:t>POLICY ON NON-DISCRIMINATION </w:t>
      </w:r>
    </w:p>
    <w:p w14:paraId="5599F1C5" w14:textId="306BF407" w:rsidR="008C0648" w:rsidRPr="008C0648" w:rsidRDefault="008C0648" w:rsidP="008C0648">
      <w:r w:rsidRPr="008C0648">
        <w:t> 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70" w:tgtFrame="_blank" w:history="1">
        <w:r w:rsidRPr="008C0648">
          <w:rPr>
            <w:rStyle w:val="Hyperlink"/>
          </w:rPr>
          <w:t>Policy Statement on Non-Discrimination</w:t>
        </w:r>
      </w:hyperlink>
      <w:r w:rsidRPr="008C0648">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w:t>
      </w:r>
      <w:r w:rsidRPr="008C0648">
        <w:lastRenderedPageBreak/>
        <w:t>expression.  Such a policy ensures that only relevant factors are considered and that equitable and consistent standards of conduct and performance are applied. </w:t>
      </w:r>
    </w:p>
    <w:p w14:paraId="0DDD07D5" w14:textId="77777777" w:rsidR="008C0648" w:rsidRPr="008C0648" w:rsidRDefault="008C0648" w:rsidP="008C0648">
      <w:r w:rsidRPr="008C0648">
        <w:t>If you are experiencing harassment or discrimination, you can seek assistance and file a report through the Report and Response Coordinators (see contact info at  </w:t>
      </w:r>
      <w:hyperlink r:id="rId71" w:tgtFrame="_blank" w:history="1">
        <w:r w:rsidRPr="008C0648">
          <w:rPr>
            <w:rStyle w:val="Hyperlink"/>
          </w:rPr>
          <w:t>safe.unc.edu</w:t>
        </w:r>
      </w:hyperlink>
      <w:r w:rsidRPr="008C0648">
        <w:t>) or the </w:t>
      </w:r>
      <w:hyperlink r:id="rId72" w:tgtFrame="_blank" w:history="1">
        <w:r w:rsidRPr="008C0648">
          <w:rPr>
            <w:rStyle w:val="Hyperlink"/>
          </w:rPr>
          <w:t>Equal Opportunity and Compliance Office</w:t>
        </w:r>
      </w:hyperlink>
      <w:r w:rsidRPr="008C0648">
        <w:t>, or online to the EOC at </w:t>
      </w:r>
      <w:hyperlink r:id="rId73" w:tgtFrame="_blank" w:history="1">
        <w:r w:rsidRPr="008C0648">
          <w:rPr>
            <w:rStyle w:val="Hyperlink"/>
          </w:rPr>
          <w:t>https://eoc.unc.edu/report-an-incident/</w:t>
        </w:r>
      </w:hyperlink>
      <w:r w:rsidRPr="008C0648">
        <w:t>. </w:t>
      </w:r>
    </w:p>
    <w:p w14:paraId="4FC5F087" w14:textId="3195A7A5" w:rsidR="008C0648" w:rsidRPr="008C0648" w:rsidRDefault="008C0648" w:rsidP="008C0648">
      <w:pPr>
        <w:rPr>
          <w:b/>
        </w:rPr>
      </w:pPr>
      <w:r w:rsidRPr="008C0648">
        <w:t>  </w:t>
      </w:r>
      <w:r w:rsidRPr="008C0648">
        <w:rPr>
          <w:b/>
        </w:rPr>
        <w:t>DIVERSITY STATEMENT </w:t>
      </w:r>
    </w:p>
    <w:p w14:paraId="77A942EE" w14:textId="77777777" w:rsidR="008C0648" w:rsidRPr="008C0648" w:rsidRDefault="008C0648" w:rsidP="008C0648">
      <w:r w:rsidRPr="008C0648">
        <w:t>I strive to make this classroom an inclusive space for all students.  Please let me know if there is anything I can do to improve; I appreciate any suggestions.  More broadly, our school has adopted diversity and inclusion </w:t>
      </w:r>
      <w:hyperlink r:id="rId74" w:tgtFrame="_blank" w:tooltip="http://hussman.unc.edu/diversity-and-inclusion" w:history="1">
        <w:r w:rsidRPr="008C0648">
          <w:rPr>
            <w:rStyle w:val="Hyperlink"/>
          </w:rPr>
          <w:t>mission and vision statements</w:t>
        </w:r>
      </w:hyperlink>
      <w:r w:rsidRPr="008C0648">
        <w:t> with accompanying goals. These complement the University policy on </w:t>
      </w:r>
      <w:hyperlink r:id="rId75" w:tgtFrame="_blank" w:tooltip="https://eoc.unc.edu/our-policies/ppdhrm/" w:history="1">
        <w:r w:rsidRPr="008C0648">
          <w:rPr>
            <w:rStyle w:val="Hyperlink"/>
          </w:rPr>
          <w:t xml:space="preserve">prohibiting </w:t>
        </w:r>
        <w:proofErr w:type="spellStart"/>
        <w:r w:rsidRPr="008C0648">
          <w:rPr>
            <w:rStyle w:val="Hyperlink"/>
          </w:rPr>
          <w:t>harrassment</w:t>
        </w:r>
        <w:proofErr w:type="spellEnd"/>
        <w:r w:rsidRPr="008C0648">
          <w:rPr>
            <w:rStyle w:val="Hyperlink"/>
          </w:rPr>
          <w:t xml:space="preserve"> and discrimination</w:t>
        </w:r>
      </w:hyperlink>
      <w:r w:rsidRPr="008C0648">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72D1FEBD" w14:textId="387D825E" w:rsidR="008C0648" w:rsidRPr="008C0648" w:rsidRDefault="008C0648" w:rsidP="008C0648">
      <w:pPr>
        <w:rPr>
          <w:b/>
        </w:rPr>
      </w:pPr>
      <w:r w:rsidRPr="008C0648">
        <w:t> </w:t>
      </w:r>
      <w:r w:rsidRPr="008C0648">
        <w:rPr>
          <w:b/>
        </w:rPr>
        <w:t> MASK USE </w:t>
      </w:r>
    </w:p>
    <w:p w14:paraId="3E8AD80F" w14:textId="76DB28A1" w:rsidR="002948ED" w:rsidRDefault="008C0648" w:rsidP="009D1EDC">
      <w:r w:rsidRPr="008C0648">
        <w:t xml:space="preserve">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76" w:history="1">
        <w:r w:rsidRPr="008C0648">
          <w:rPr>
            <w:rStyle w:val="Hyperlink"/>
          </w:rPr>
          <w:t>Office of Student Conduct</w:t>
        </w:r>
      </w:hyperlink>
      <w:r w:rsidRPr="008C0648">
        <w:t>.  At that point you will be disenrolled from this course for the protection of our educational community. Students who have an authorized accommodation from Accessibility Resources and Service have an exception.  For additional information, see </w:t>
      </w:r>
      <w:hyperlink r:id="rId77" w:tooltip="https://carolinatogether.unc.edu/university-guidelines-for-facemasks/" w:history="1">
        <w:r w:rsidRPr="008C0648">
          <w:rPr>
            <w:rStyle w:val="Hyperlink"/>
          </w:rPr>
          <w:t>https://carolinatogether.unc.edu/university-guidelines-for-facemasks/</w:t>
        </w:r>
      </w:hyperlink>
      <w:r w:rsidRPr="008C0648">
        <w:t>.    </w:t>
      </w:r>
    </w:p>
    <w:p w14:paraId="54A527FF" w14:textId="5EFC4A03" w:rsidR="00214F2A" w:rsidRDefault="00214F2A" w:rsidP="009D1EDC"/>
    <w:p w14:paraId="1B0AB415" w14:textId="04AB4952" w:rsidR="00C07BE8" w:rsidRDefault="00C07BE8" w:rsidP="009D1EDC"/>
    <w:p w14:paraId="7CEF8415" w14:textId="0BAB10D8" w:rsidR="00A05A03" w:rsidRDefault="00A05A03" w:rsidP="009D1EDC"/>
    <w:p w14:paraId="7B6C71CD" w14:textId="77777777" w:rsidR="00A24B23" w:rsidRDefault="00A24B23" w:rsidP="009D1EDC"/>
    <w:sectPr w:rsidR="00A24B23">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F5B0" w14:textId="77777777" w:rsidR="00EE6C80" w:rsidRDefault="00EE6C80" w:rsidP="00D508E0">
      <w:pPr>
        <w:spacing w:after="0" w:line="240" w:lineRule="auto"/>
      </w:pPr>
      <w:r>
        <w:separator/>
      </w:r>
    </w:p>
  </w:endnote>
  <w:endnote w:type="continuationSeparator" w:id="0">
    <w:p w14:paraId="465C8768" w14:textId="77777777" w:rsidR="00EE6C80" w:rsidRDefault="00EE6C80" w:rsidP="00D5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2990"/>
      <w:docPartObj>
        <w:docPartGallery w:val="Page Numbers (Bottom of Page)"/>
        <w:docPartUnique/>
      </w:docPartObj>
    </w:sdtPr>
    <w:sdtEndPr/>
    <w:sdtContent>
      <w:sdt>
        <w:sdtPr>
          <w:id w:val="-1769616900"/>
          <w:docPartObj>
            <w:docPartGallery w:val="Page Numbers (Top of Page)"/>
            <w:docPartUnique/>
          </w:docPartObj>
        </w:sdtPr>
        <w:sdtEndPr/>
        <w:sdtContent>
          <w:p w14:paraId="72B83955" w14:textId="5FDB50B0" w:rsidR="00B614F3" w:rsidRDefault="00B614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CCC32B" w14:textId="77777777" w:rsidR="00B614F3" w:rsidRDefault="00B6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0B5A" w14:textId="77777777" w:rsidR="00EE6C80" w:rsidRDefault="00EE6C80" w:rsidP="00D508E0">
      <w:pPr>
        <w:spacing w:after="0" w:line="240" w:lineRule="auto"/>
      </w:pPr>
      <w:r>
        <w:separator/>
      </w:r>
    </w:p>
  </w:footnote>
  <w:footnote w:type="continuationSeparator" w:id="0">
    <w:p w14:paraId="52D2DF2B" w14:textId="77777777" w:rsidR="00EE6C80" w:rsidRDefault="00EE6C80" w:rsidP="00D50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087B"/>
    <w:multiLevelType w:val="hybridMultilevel"/>
    <w:tmpl w:val="3F96AB40"/>
    <w:lvl w:ilvl="0" w:tplc="8EAE31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0E47"/>
    <w:multiLevelType w:val="multilevel"/>
    <w:tmpl w:val="C3D42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BD09E6"/>
    <w:multiLevelType w:val="hybridMultilevel"/>
    <w:tmpl w:val="FE14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13"/>
    <w:rsid w:val="0003312F"/>
    <w:rsid w:val="00060ACC"/>
    <w:rsid w:val="0006770A"/>
    <w:rsid w:val="0008048E"/>
    <w:rsid w:val="000A0A4B"/>
    <w:rsid w:val="000A3777"/>
    <w:rsid w:val="000C5898"/>
    <w:rsid w:val="000C6B34"/>
    <w:rsid w:val="000E5F8C"/>
    <w:rsid w:val="001002E5"/>
    <w:rsid w:val="00110419"/>
    <w:rsid w:val="00111C96"/>
    <w:rsid w:val="00121334"/>
    <w:rsid w:val="00126829"/>
    <w:rsid w:val="001347CF"/>
    <w:rsid w:val="00145318"/>
    <w:rsid w:val="00146B44"/>
    <w:rsid w:val="0016363E"/>
    <w:rsid w:val="00184686"/>
    <w:rsid w:val="00186507"/>
    <w:rsid w:val="00193718"/>
    <w:rsid w:val="001B2C5F"/>
    <w:rsid w:val="001F0FCD"/>
    <w:rsid w:val="001F7494"/>
    <w:rsid w:val="002019A7"/>
    <w:rsid w:val="00214DB7"/>
    <w:rsid w:val="00214F2A"/>
    <w:rsid w:val="00251D6E"/>
    <w:rsid w:val="00253950"/>
    <w:rsid w:val="002755C5"/>
    <w:rsid w:val="00291D12"/>
    <w:rsid w:val="00294579"/>
    <w:rsid w:val="002948ED"/>
    <w:rsid w:val="002A03F5"/>
    <w:rsid w:val="002A7E2A"/>
    <w:rsid w:val="002B2A0D"/>
    <w:rsid w:val="002C2B03"/>
    <w:rsid w:val="002C3DD8"/>
    <w:rsid w:val="002C59BE"/>
    <w:rsid w:val="002D4CAB"/>
    <w:rsid w:val="002F2F98"/>
    <w:rsid w:val="002F6911"/>
    <w:rsid w:val="002F7D27"/>
    <w:rsid w:val="003005C4"/>
    <w:rsid w:val="0034417E"/>
    <w:rsid w:val="003A441C"/>
    <w:rsid w:val="003B5BCE"/>
    <w:rsid w:val="003B7D1B"/>
    <w:rsid w:val="003D5596"/>
    <w:rsid w:val="003E612E"/>
    <w:rsid w:val="00401162"/>
    <w:rsid w:val="004145FA"/>
    <w:rsid w:val="00416FD3"/>
    <w:rsid w:val="0042282D"/>
    <w:rsid w:val="004309A8"/>
    <w:rsid w:val="0045370C"/>
    <w:rsid w:val="00453CBB"/>
    <w:rsid w:val="004726E2"/>
    <w:rsid w:val="004B56CB"/>
    <w:rsid w:val="004C2755"/>
    <w:rsid w:val="004E0E4C"/>
    <w:rsid w:val="004E4726"/>
    <w:rsid w:val="004F13B9"/>
    <w:rsid w:val="00500B44"/>
    <w:rsid w:val="00506C2D"/>
    <w:rsid w:val="00515B18"/>
    <w:rsid w:val="00534333"/>
    <w:rsid w:val="005408F6"/>
    <w:rsid w:val="00551AC9"/>
    <w:rsid w:val="0056348C"/>
    <w:rsid w:val="005739AA"/>
    <w:rsid w:val="005B796E"/>
    <w:rsid w:val="005D793D"/>
    <w:rsid w:val="005E046D"/>
    <w:rsid w:val="006103B7"/>
    <w:rsid w:val="006136AF"/>
    <w:rsid w:val="006263F4"/>
    <w:rsid w:val="00662727"/>
    <w:rsid w:val="006A1440"/>
    <w:rsid w:val="006D04C9"/>
    <w:rsid w:val="006D3108"/>
    <w:rsid w:val="006D63B6"/>
    <w:rsid w:val="006F226F"/>
    <w:rsid w:val="006F7772"/>
    <w:rsid w:val="00713E42"/>
    <w:rsid w:val="007272EA"/>
    <w:rsid w:val="00727D3D"/>
    <w:rsid w:val="00740ECD"/>
    <w:rsid w:val="00753AC8"/>
    <w:rsid w:val="00777227"/>
    <w:rsid w:val="0079329D"/>
    <w:rsid w:val="0079417D"/>
    <w:rsid w:val="007C0525"/>
    <w:rsid w:val="007C07FF"/>
    <w:rsid w:val="007D08ED"/>
    <w:rsid w:val="007E2E01"/>
    <w:rsid w:val="00807485"/>
    <w:rsid w:val="008236AA"/>
    <w:rsid w:val="00826140"/>
    <w:rsid w:val="00850B03"/>
    <w:rsid w:val="0088113A"/>
    <w:rsid w:val="00893E7E"/>
    <w:rsid w:val="008C0648"/>
    <w:rsid w:val="008D7533"/>
    <w:rsid w:val="008E5A5E"/>
    <w:rsid w:val="00917B29"/>
    <w:rsid w:val="009304A3"/>
    <w:rsid w:val="00944666"/>
    <w:rsid w:val="0095460C"/>
    <w:rsid w:val="00957D67"/>
    <w:rsid w:val="009735F4"/>
    <w:rsid w:val="00975BEB"/>
    <w:rsid w:val="00995E19"/>
    <w:rsid w:val="009D1EDC"/>
    <w:rsid w:val="009E798C"/>
    <w:rsid w:val="009F32DD"/>
    <w:rsid w:val="00A05A03"/>
    <w:rsid w:val="00A24B23"/>
    <w:rsid w:val="00A30C0B"/>
    <w:rsid w:val="00A31C55"/>
    <w:rsid w:val="00A51277"/>
    <w:rsid w:val="00A51581"/>
    <w:rsid w:val="00A617B9"/>
    <w:rsid w:val="00A61F85"/>
    <w:rsid w:val="00A9341F"/>
    <w:rsid w:val="00A9474B"/>
    <w:rsid w:val="00AC235B"/>
    <w:rsid w:val="00B33D88"/>
    <w:rsid w:val="00B614F3"/>
    <w:rsid w:val="00B67727"/>
    <w:rsid w:val="00B71D61"/>
    <w:rsid w:val="00BB2EB3"/>
    <w:rsid w:val="00BD2701"/>
    <w:rsid w:val="00C0123F"/>
    <w:rsid w:val="00C07BE8"/>
    <w:rsid w:val="00C17A81"/>
    <w:rsid w:val="00C4131A"/>
    <w:rsid w:val="00C44F00"/>
    <w:rsid w:val="00C5374F"/>
    <w:rsid w:val="00C55A7A"/>
    <w:rsid w:val="00C5625C"/>
    <w:rsid w:val="00C6145B"/>
    <w:rsid w:val="00C64C1C"/>
    <w:rsid w:val="00C76FC1"/>
    <w:rsid w:val="00CA116B"/>
    <w:rsid w:val="00CB2242"/>
    <w:rsid w:val="00CB4FA1"/>
    <w:rsid w:val="00CC2918"/>
    <w:rsid w:val="00CC6463"/>
    <w:rsid w:val="00CE249F"/>
    <w:rsid w:val="00D46B16"/>
    <w:rsid w:val="00D508E0"/>
    <w:rsid w:val="00D676A9"/>
    <w:rsid w:val="00D8095A"/>
    <w:rsid w:val="00D96DD1"/>
    <w:rsid w:val="00DA194F"/>
    <w:rsid w:val="00DB5B0B"/>
    <w:rsid w:val="00E43228"/>
    <w:rsid w:val="00E53BEF"/>
    <w:rsid w:val="00E848E0"/>
    <w:rsid w:val="00E970BD"/>
    <w:rsid w:val="00EB35DD"/>
    <w:rsid w:val="00EB5351"/>
    <w:rsid w:val="00EC0547"/>
    <w:rsid w:val="00EC06F5"/>
    <w:rsid w:val="00ED7506"/>
    <w:rsid w:val="00EE0D28"/>
    <w:rsid w:val="00EE6C80"/>
    <w:rsid w:val="00F0484B"/>
    <w:rsid w:val="00F176C9"/>
    <w:rsid w:val="00F5449A"/>
    <w:rsid w:val="00F635B0"/>
    <w:rsid w:val="00F70AC0"/>
    <w:rsid w:val="00F726C5"/>
    <w:rsid w:val="00F80D7D"/>
    <w:rsid w:val="00F83740"/>
    <w:rsid w:val="00F93F65"/>
    <w:rsid w:val="00FB1113"/>
    <w:rsid w:val="00FC1048"/>
    <w:rsid w:val="00FD05E8"/>
    <w:rsid w:val="00FF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6394"/>
  <w15:chartTrackingRefBased/>
  <w15:docId w15:val="{9B571976-B180-4294-814E-10A9A71B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13"/>
    <w:rPr>
      <w:color w:val="0563C1" w:themeColor="hyperlink"/>
      <w:u w:val="single"/>
    </w:rPr>
  </w:style>
  <w:style w:type="paragraph" w:styleId="ListParagraph">
    <w:name w:val="List Paragraph"/>
    <w:basedOn w:val="Normal"/>
    <w:uiPriority w:val="34"/>
    <w:qFormat/>
    <w:rsid w:val="00FB1113"/>
    <w:pPr>
      <w:spacing w:line="256" w:lineRule="auto"/>
      <w:ind w:left="720"/>
      <w:contextualSpacing/>
    </w:pPr>
    <w:rPr>
      <w:rFonts w:cs="Times New Roman"/>
    </w:rPr>
  </w:style>
  <w:style w:type="character" w:styleId="UnresolvedMention">
    <w:name w:val="Unresolved Mention"/>
    <w:basedOn w:val="DefaultParagraphFont"/>
    <w:uiPriority w:val="99"/>
    <w:semiHidden/>
    <w:unhideWhenUsed/>
    <w:rsid w:val="002A7E2A"/>
    <w:rPr>
      <w:color w:val="605E5C"/>
      <w:shd w:val="clear" w:color="auto" w:fill="E1DFDD"/>
    </w:rPr>
  </w:style>
  <w:style w:type="character" w:styleId="CommentReference">
    <w:name w:val="annotation reference"/>
    <w:basedOn w:val="DefaultParagraphFont"/>
    <w:uiPriority w:val="99"/>
    <w:semiHidden/>
    <w:unhideWhenUsed/>
    <w:rsid w:val="00713E42"/>
    <w:rPr>
      <w:sz w:val="16"/>
      <w:szCs w:val="16"/>
    </w:rPr>
  </w:style>
  <w:style w:type="paragraph" w:styleId="CommentText">
    <w:name w:val="annotation text"/>
    <w:basedOn w:val="Normal"/>
    <w:link w:val="CommentTextChar"/>
    <w:uiPriority w:val="99"/>
    <w:semiHidden/>
    <w:unhideWhenUsed/>
    <w:rsid w:val="00713E42"/>
    <w:pPr>
      <w:spacing w:line="240" w:lineRule="auto"/>
    </w:pPr>
    <w:rPr>
      <w:sz w:val="20"/>
      <w:szCs w:val="20"/>
    </w:rPr>
  </w:style>
  <w:style w:type="character" w:customStyle="1" w:styleId="CommentTextChar">
    <w:name w:val="Comment Text Char"/>
    <w:basedOn w:val="DefaultParagraphFont"/>
    <w:link w:val="CommentText"/>
    <w:uiPriority w:val="99"/>
    <w:semiHidden/>
    <w:rsid w:val="00713E42"/>
    <w:rPr>
      <w:sz w:val="20"/>
      <w:szCs w:val="20"/>
    </w:rPr>
  </w:style>
  <w:style w:type="paragraph" w:styleId="CommentSubject">
    <w:name w:val="annotation subject"/>
    <w:basedOn w:val="CommentText"/>
    <w:next w:val="CommentText"/>
    <w:link w:val="CommentSubjectChar"/>
    <w:uiPriority w:val="99"/>
    <w:semiHidden/>
    <w:unhideWhenUsed/>
    <w:rsid w:val="00713E42"/>
    <w:rPr>
      <w:b/>
      <w:bCs/>
    </w:rPr>
  </w:style>
  <w:style w:type="character" w:customStyle="1" w:styleId="CommentSubjectChar">
    <w:name w:val="Comment Subject Char"/>
    <w:basedOn w:val="CommentTextChar"/>
    <w:link w:val="CommentSubject"/>
    <w:uiPriority w:val="99"/>
    <w:semiHidden/>
    <w:rsid w:val="00713E42"/>
    <w:rPr>
      <w:b/>
      <w:bCs/>
      <w:sz w:val="20"/>
      <w:szCs w:val="20"/>
    </w:rPr>
  </w:style>
  <w:style w:type="paragraph" w:styleId="BalloonText">
    <w:name w:val="Balloon Text"/>
    <w:basedOn w:val="Normal"/>
    <w:link w:val="BalloonTextChar"/>
    <w:uiPriority w:val="99"/>
    <w:semiHidden/>
    <w:unhideWhenUsed/>
    <w:rsid w:val="0071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42"/>
    <w:rPr>
      <w:rFonts w:ascii="Segoe UI" w:hAnsi="Segoe UI" w:cs="Segoe UI"/>
      <w:sz w:val="18"/>
      <w:szCs w:val="18"/>
    </w:rPr>
  </w:style>
  <w:style w:type="character" w:styleId="FollowedHyperlink">
    <w:name w:val="FollowedHyperlink"/>
    <w:basedOn w:val="DefaultParagraphFont"/>
    <w:uiPriority w:val="99"/>
    <w:semiHidden/>
    <w:unhideWhenUsed/>
    <w:rsid w:val="00CE249F"/>
    <w:rPr>
      <w:color w:val="954F72" w:themeColor="followedHyperlink"/>
      <w:u w:val="single"/>
    </w:rPr>
  </w:style>
  <w:style w:type="paragraph" w:styleId="Header">
    <w:name w:val="header"/>
    <w:basedOn w:val="Normal"/>
    <w:link w:val="HeaderChar"/>
    <w:uiPriority w:val="99"/>
    <w:unhideWhenUsed/>
    <w:rsid w:val="00D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8E0"/>
  </w:style>
  <w:style w:type="paragraph" w:styleId="Footer">
    <w:name w:val="footer"/>
    <w:basedOn w:val="Normal"/>
    <w:link w:val="FooterChar"/>
    <w:uiPriority w:val="99"/>
    <w:unhideWhenUsed/>
    <w:rsid w:val="00D5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966">
      <w:bodyDiv w:val="1"/>
      <w:marLeft w:val="0"/>
      <w:marRight w:val="0"/>
      <w:marTop w:val="0"/>
      <w:marBottom w:val="0"/>
      <w:divBdr>
        <w:top w:val="none" w:sz="0" w:space="0" w:color="auto"/>
        <w:left w:val="none" w:sz="0" w:space="0" w:color="auto"/>
        <w:bottom w:val="none" w:sz="0" w:space="0" w:color="auto"/>
        <w:right w:val="none" w:sz="0" w:space="0" w:color="auto"/>
      </w:divBdr>
    </w:div>
    <w:div w:id="499152905">
      <w:bodyDiv w:val="1"/>
      <w:marLeft w:val="0"/>
      <w:marRight w:val="0"/>
      <w:marTop w:val="0"/>
      <w:marBottom w:val="0"/>
      <w:divBdr>
        <w:top w:val="none" w:sz="0" w:space="0" w:color="auto"/>
        <w:left w:val="none" w:sz="0" w:space="0" w:color="auto"/>
        <w:bottom w:val="none" w:sz="0" w:space="0" w:color="auto"/>
        <w:right w:val="none" w:sz="0" w:space="0" w:color="auto"/>
      </w:divBdr>
    </w:div>
    <w:div w:id="601957777">
      <w:bodyDiv w:val="1"/>
      <w:marLeft w:val="0"/>
      <w:marRight w:val="0"/>
      <w:marTop w:val="0"/>
      <w:marBottom w:val="0"/>
      <w:divBdr>
        <w:top w:val="none" w:sz="0" w:space="0" w:color="auto"/>
        <w:left w:val="none" w:sz="0" w:space="0" w:color="auto"/>
        <w:bottom w:val="none" w:sz="0" w:space="0" w:color="auto"/>
        <w:right w:val="none" w:sz="0" w:space="0" w:color="auto"/>
      </w:divBdr>
    </w:div>
    <w:div w:id="919870484">
      <w:bodyDiv w:val="1"/>
      <w:marLeft w:val="0"/>
      <w:marRight w:val="0"/>
      <w:marTop w:val="0"/>
      <w:marBottom w:val="0"/>
      <w:divBdr>
        <w:top w:val="none" w:sz="0" w:space="0" w:color="auto"/>
        <w:left w:val="none" w:sz="0" w:space="0" w:color="auto"/>
        <w:bottom w:val="none" w:sz="0" w:space="0" w:color="auto"/>
        <w:right w:val="none" w:sz="0" w:space="0" w:color="auto"/>
      </w:divBdr>
    </w:div>
    <w:div w:id="1501118341">
      <w:bodyDiv w:val="1"/>
      <w:marLeft w:val="0"/>
      <w:marRight w:val="0"/>
      <w:marTop w:val="0"/>
      <w:marBottom w:val="0"/>
      <w:divBdr>
        <w:top w:val="none" w:sz="0" w:space="0" w:color="auto"/>
        <w:left w:val="none" w:sz="0" w:space="0" w:color="auto"/>
        <w:bottom w:val="none" w:sz="0" w:space="0" w:color="auto"/>
        <w:right w:val="none" w:sz="0" w:space="0" w:color="auto"/>
      </w:divBdr>
    </w:div>
    <w:div w:id="1760061832">
      <w:bodyDiv w:val="1"/>
      <w:marLeft w:val="0"/>
      <w:marRight w:val="0"/>
      <w:marTop w:val="0"/>
      <w:marBottom w:val="0"/>
      <w:divBdr>
        <w:top w:val="none" w:sz="0" w:space="0" w:color="auto"/>
        <w:left w:val="none" w:sz="0" w:space="0" w:color="auto"/>
        <w:bottom w:val="none" w:sz="0" w:space="0" w:color="auto"/>
        <w:right w:val="none" w:sz="0" w:space="0" w:color="auto"/>
      </w:divBdr>
    </w:div>
    <w:div w:id="1820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es.lib.unc.edu/ares/ares.dll?SessionID=S082651773A&amp;Action=10&amp;Type=10&amp;Value=109162807" TargetMode="External"/><Relationship Id="rId21" Type="http://schemas.openxmlformats.org/officeDocument/2006/relationships/hyperlink" Target="https://ares.lib.unc.edu/ares/ares.dll?SessionID=S082651773A&amp;Action=10&amp;Type=10&amp;Value=109162800" TargetMode="External"/><Relationship Id="rId42" Type="http://schemas.openxmlformats.org/officeDocument/2006/relationships/hyperlink" Target="https://ares.lib.unc.edu/ares/ares.dll?SessionID=S082651773A&amp;Action=10&amp;Type=10&amp;Value=109162827" TargetMode="External"/><Relationship Id="rId47" Type="http://schemas.openxmlformats.org/officeDocument/2006/relationships/hyperlink" Target="https://ares.lib.unc.edu/ares/ares.dll?SessionID=S082651773A&amp;Action=10&amp;Type=10&amp;Value=109162834" TargetMode="External"/><Relationship Id="rId63" Type="http://schemas.openxmlformats.org/officeDocument/2006/relationships/hyperlink" Target="https://ars.unc.edu/faculty-staff/syllabus-statement" TargetMode="External"/><Relationship Id="rId68" Type="http://schemas.openxmlformats.org/officeDocument/2006/relationships/hyperlink" Target="mailto:gvsc@unc.edu" TargetMode="External"/><Relationship Id="rId16" Type="http://schemas.openxmlformats.org/officeDocument/2006/relationships/hyperlink" Target="https://ebookcentral-proquest-com.libproxy.lib.unc.edu/lib/unc/reader.action?docID=356343&amp;ppg=138" TargetMode="External"/><Relationship Id="rId11" Type="http://schemas.openxmlformats.org/officeDocument/2006/relationships/hyperlink" Target="https://www-taylorfrancis-com.libproxy.lib.unc.edu/chapters/mono/10.4324/9780429343940-2/higher-education-digital-age-tanner-mirrlees-shahid-alvi?context=ubx&amp;refId=3935cc02-b1ca-4007-91fe-9bc84078ab99" TargetMode="External"/><Relationship Id="rId24" Type="http://schemas.openxmlformats.org/officeDocument/2006/relationships/hyperlink" Target="https://ares.lib.unc.edu/ares/ares.dll?SessionID=S082651773A&amp;Action=10&amp;Type=10&amp;Value=109162803" TargetMode="External"/><Relationship Id="rId32" Type="http://schemas.openxmlformats.org/officeDocument/2006/relationships/hyperlink" Target="https://ares.lib.unc.edu/ares/ares.dll?SessionID=S082651773A&amp;Action=10&amp;Type=10&amp;Value=109162814" TargetMode="External"/><Relationship Id="rId37" Type="http://schemas.openxmlformats.org/officeDocument/2006/relationships/hyperlink" Target="https://ares.lib.unc.edu/ares/ares.dll?SessionID=S082651773A&amp;Action=10&amp;Type=10&amp;Value=109162822" TargetMode="External"/><Relationship Id="rId40" Type="http://schemas.openxmlformats.org/officeDocument/2006/relationships/hyperlink" Target="https://ares.lib.unc.edu/ares/ares.dll?SessionID=S082651773A&amp;Action=10&amp;Type=10&amp;Value=109162825" TargetMode="External"/><Relationship Id="rId45" Type="http://schemas.openxmlformats.org/officeDocument/2006/relationships/hyperlink" Target="https://ares.lib.unc.edu/ares/ares.dll?SessionID=S082651773A&amp;Action=10&amp;Type=10&amp;Value=109162832" TargetMode="External"/><Relationship Id="rId53" Type="http://schemas.openxmlformats.org/officeDocument/2006/relationships/hyperlink" Target="https://ares.lib.unc.edu/ares/ares.dll?SessionID=S082651773A&amp;Action=10&amp;Type=10&amp;Value=109162840" TargetMode="External"/><Relationship Id="rId58" Type="http://schemas.openxmlformats.org/officeDocument/2006/relationships/hyperlink" Target="https://womenscenter.unc.edu/resources/gender-violence-services/" TargetMode="External"/><Relationship Id="rId66" Type="http://schemas.openxmlformats.org/officeDocument/2006/relationships/hyperlink" Target="mailto:titleixcoordinator@unc.edu" TargetMode="External"/><Relationship Id="rId74" Type="http://schemas.openxmlformats.org/officeDocument/2006/relationships/hyperlink" Target="http://hussman.unc.edu/diversity-and-inclusio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rs.unc.edu/" TargetMode="External"/><Relationship Id="rId19" Type="http://schemas.openxmlformats.org/officeDocument/2006/relationships/hyperlink" Target="https://ares.lib.unc.edu/ares/ares.dll?SessionID=S082651773A&amp;Action=10&amp;Type=10&amp;Value=109162797" TargetMode="External"/><Relationship Id="rId14" Type="http://schemas.openxmlformats.org/officeDocument/2006/relationships/hyperlink" Target="https://ares.lib.unc.edu/ares/ares.dll?SessionID=S082651773A&amp;Action=10&amp;Type=10&amp;Value=109162792" TargetMode="External"/><Relationship Id="rId22" Type="http://schemas.openxmlformats.org/officeDocument/2006/relationships/hyperlink" Target="https://ares.lib.unc.edu/ares/ares.dll?SessionID=S082651773A&amp;Action=10&amp;Type=10&amp;Value=109162801" TargetMode="External"/><Relationship Id="rId27" Type="http://schemas.openxmlformats.org/officeDocument/2006/relationships/hyperlink" Target="https://www-cambridge-org.libproxy.lib.unc.edu/core/books/comparing-media-systems/B7A12371782B7A1D62BA1A72C1395E43" TargetMode="External"/><Relationship Id="rId30" Type="http://schemas.openxmlformats.org/officeDocument/2006/relationships/hyperlink" Target="https://ares.lib.unc.edu/ares/ares.dll?SessionID=S082651773A&amp;Action=10&amp;Type=10&amp;Value=109162813" TargetMode="External"/><Relationship Id="rId35" Type="http://schemas.openxmlformats.org/officeDocument/2006/relationships/hyperlink" Target="https://ares.lib.unc.edu/ares/ares.dll?SessionID=S082651773A&amp;Action=10&amp;Type=10&amp;Value=109162820" TargetMode="External"/><Relationship Id="rId43" Type="http://schemas.openxmlformats.org/officeDocument/2006/relationships/hyperlink" Target="https://ares.lib.unc.edu/ares/ares.dll?SessionID=S082651773A&amp;Action=10&amp;Type=10&amp;Value=109162829" TargetMode="External"/><Relationship Id="rId48" Type="http://schemas.openxmlformats.org/officeDocument/2006/relationships/hyperlink" Target="https://ares.lib.unc.edu/ares/ares.dll?SessionID=S082651773A&amp;Action=10&amp;Type=10&amp;Value=109162835" TargetMode="External"/><Relationship Id="rId56" Type="http://schemas.openxmlformats.org/officeDocument/2006/relationships/hyperlink" Target="https://eoc.unc.edu/what-we-do/accommodations/" TargetMode="External"/><Relationship Id="rId64" Type="http://schemas.openxmlformats.org/officeDocument/2006/relationships/hyperlink" Target="https://caps.unc.edu/" TargetMode="External"/><Relationship Id="rId69" Type="http://schemas.openxmlformats.org/officeDocument/2006/relationships/hyperlink" Target="https://safe.unc.edu/" TargetMode="External"/><Relationship Id="rId77" Type="http://schemas.openxmlformats.org/officeDocument/2006/relationships/hyperlink" Target="https://carolinatogether.unc.edu/university-guidelines-for-facemasks/" TargetMode="External"/><Relationship Id="rId8" Type="http://schemas.openxmlformats.org/officeDocument/2006/relationships/hyperlink" Target="mailto:leemcg@email.unc.edu" TargetMode="External"/><Relationship Id="rId51" Type="http://schemas.openxmlformats.org/officeDocument/2006/relationships/hyperlink" Target="https://ares.lib.unc.edu/ares/ares.dll?SessionID=S082651773A&amp;Action=10&amp;Type=10&amp;Value=109162838" TargetMode="External"/><Relationship Id="rId72" Type="http://schemas.openxmlformats.org/officeDocument/2006/relationships/hyperlink" Target="http://eoc.unc.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res.lib.unc.edu/ares/ares.dll?SessionID=S082651773A&amp;Action=10&amp;Type=10&amp;Value=109162789" TargetMode="External"/><Relationship Id="rId17" Type="http://schemas.openxmlformats.org/officeDocument/2006/relationships/hyperlink" Target="https://ares.lib.unc.edu/ares/ares.dll?SessionID=S082651773A&amp;Action=10&amp;Type=10&amp;Value=109163102" TargetMode="External"/><Relationship Id="rId25" Type="http://schemas.openxmlformats.org/officeDocument/2006/relationships/hyperlink" Target="https://www-degruyter-com.libproxy.lib.unc.edu/document/doi/10.1515/9780691200002/html" TargetMode="External"/><Relationship Id="rId33" Type="http://schemas.openxmlformats.org/officeDocument/2006/relationships/hyperlink" Target="https://ares.lib.unc.edu/ares/ares.dll?SessionID=S082651773A&amp;Action=10&amp;Type=10&amp;Value=109162815" TargetMode="External"/><Relationship Id="rId38" Type="http://schemas.openxmlformats.org/officeDocument/2006/relationships/hyperlink" Target="https://www-degruyter-com.libproxy.lib.unc.edu/document/doi/10.7312/napo18454/html" TargetMode="External"/><Relationship Id="rId46" Type="http://schemas.openxmlformats.org/officeDocument/2006/relationships/hyperlink" Target="https://ares.lib.unc.edu/ares/ares.dll?SessionID=S082651773A&amp;Action=10&amp;Type=10&amp;Value=109162833" TargetMode="External"/><Relationship Id="rId59" Type="http://schemas.openxmlformats.org/officeDocument/2006/relationships/hyperlink" Target="https://eoc.unc.edu/what-we-do/accommodations/" TargetMode="External"/><Relationship Id="rId67" Type="http://schemas.openxmlformats.org/officeDocument/2006/relationships/hyperlink" Target="mailto:reportandresponse@unc.edu" TargetMode="External"/><Relationship Id="rId20" Type="http://schemas.openxmlformats.org/officeDocument/2006/relationships/hyperlink" Target="https://read-dukeupress-edu.libproxy.lib.unc.edu/books/book/1132/Production-CultureIndustrial-Reflexivity-and" TargetMode="External"/><Relationship Id="rId41" Type="http://schemas.openxmlformats.org/officeDocument/2006/relationships/hyperlink" Target="https://ares.lib.unc.edu/ares/ares.dll?SessionID=S082651773A&amp;Action=10&amp;Type=10&amp;Value=109162826" TargetMode="External"/><Relationship Id="rId54" Type="http://schemas.openxmlformats.org/officeDocument/2006/relationships/hyperlink" Target="https://ares.lib.unc.edu/ares/ares.dll?SessionID=S082651773A&amp;Action=10&amp;Type=10&amp;Value=109162841" TargetMode="External"/><Relationship Id="rId62" Type="http://schemas.openxmlformats.org/officeDocument/2006/relationships/hyperlink" Target="mailto:ars@unc.edu" TargetMode="External"/><Relationship Id="rId70" Type="http://schemas.openxmlformats.org/officeDocument/2006/relationships/hyperlink" Target="https://unc.policystat.com/policy/4467906/latest/" TargetMode="External"/><Relationship Id="rId75" Type="http://schemas.openxmlformats.org/officeDocument/2006/relationships/hyperlink" Target="https://eoc.unc.edu/our-policies/ppdh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es.lib.unc.edu/ares/ares.dll?SessionID=S082651773A&amp;Action=10&amp;Type=10&amp;Value=109162793" TargetMode="External"/><Relationship Id="rId23" Type="http://schemas.openxmlformats.org/officeDocument/2006/relationships/hyperlink" Target="https://ares.lib.unc.edu/ares/ares.dll?SessionID=S082651773A&amp;Action=10&amp;Type=10&amp;Value=109162802" TargetMode="External"/><Relationship Id="rId28" Type="http://schemas.openxmlformats.org/officeDocument/2006/relationships/hyperlink" Target="https://ares.lib.unc.edu/ares/ares.dll?SessionID=S082651773A&amp;Action=10&amp;Type=10&amp;Value=109162809" TargetMode="External"/><Relationship Id="rId36" Type="http://schemas.openxmlformats.org/officeDocument/2006/relationships/hyperlink" Target="https://ares.lib.unc.edu/ares/ares.dll?SessionID=S082651773A&amp;Action=10&amp;Type=10&amp;Value=109162821" TargetMode="External"/><Relationship Id="rId49" Type="http://schemas.openxmlformats.org/officeDocument/2006/relationships/hyperlink" Target="https://journals.sagepub.com/doi/pdf/10.1177/2053951718757253" TargetMode="External"/><Relationship Id="rId57" Type="http://schemas.openxmlformats.org/officeDocument/2006/relationships/hyperlink" Target="https://odos.unc.edu/" TargetMode="External"/><Relationship Id="rId10" Type="http://schemas.openxmlformats.org/officeDocument/2006/relationships/hyperlink" Target="https://ares.lib.unc.edu/ares/ares.dll?SessionID=S082651773A&amp;Action=10&amp;Type=10&amp;Value=109162787" TargetMode="External"/><Relationship Id="rId31" Type="http://schemas.openxmlformats.org/officeDocument/2006/relationships/hyperlink" Target="https://ares.lib.unc.edu/ares/ares.dll?SessionID=S082651773A&amp;Action=10&amp;Type=10&amp;Value=109162812" TargetMode="External"/><Relationship Id="rId44" Type="http://schemas.openxmlformats.org/officeDocument/2006/relationships/hyperlink" Target="https://ares.lib.unc.edu/ares/ares.dll?SessionID=S082651773A&amp;Action=10&amp;Type=10&amp;Value=109162830" TargetMode="External"/><Relationship Id="rId52" Type="http://schemas.openxmlformats.org/officeDocument/2006/relationships/hyperlink" Target="https://ares.lib.unc.edu/ares/ares.dll?SessionID=S082651773A&amp;Action=10&amp;Type=10&amp;Value=109162839" TargetMode="External"/><Relationship Id="rId60" Type="http://schemas.openxmlformats.org/officeDocument/2006/relationships/hyperlink" Target="https://outlook.unc.edu/owa/redir.aspx?C=_PwXhu5wkEKfdEIVTpil9KJAr6RORM8IBwmgW7JyZPUuO4or7Dri_9D4gXEkBO0Z0IIreRKEjIQ.&amp;URL=http%3a%2f%2fhonor.unc.edu" TargetMode="External"/><Relationship Id="rId65" Type="http://schemas.openxmlformats.org/officeDocument/2006/relationships/hyperlink" Target="https://eoc.unc.edu/report-an-incident/" TargetMode="External"/><Relationship Id="rId73" Type="http://schemas.openxmlformats.org/officeDocument/2006/relationships/hyperlink" Target="https://eoc.unc.edu/report-an-incident/"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es.lib.unc.edu/ares/ares.dll?SessionID=S082651773A&amp;Action=10&amp;Type=10&amp;Value=109162786" TargetMode="External"/><Relationship Id="rId13" Type="http://schemas.openxmlformats.org/officeDocument/2006/relationships/hyperlink" Target="https://ares.lib.unc.edu/ares/ares.dll?SessionID=S082651773A&amp;Action=10&amp;Type=10&amp;Value=109162790" TargetMode="External"/><Relationship Id="rId18" Type="http://schemas.openxmlformats.org/officeDocument/2006/relationships/hyperlink" Target="https://ares.lib.unc.edu/ares/ares.dll?SessionID=S082651773A&amp;Action=10&amp;Type=10&amp;Value=109162796" TargetMode="External"/><Relationship Id="rId39" Type="http://schemas.openxmlformats.org/officeDocument/2006/relationships/hyperlink" Target="https://ares.lib.unc.edu/ares/ares.dll?SessionID=S082651773A&amp;Action=10&amp;Type=10&amp;Value=109162824" TargetMode="External"/><Relationship Id="rId34" Type="http://schemas.openxmlformats.org/officeDocument/2006/relationships/hyperlink" Target="https://ares.lib.unc.edu/ares/ares.dll?SessionID=S082651773A&amp;Action=10&amp;Type=10&amp;Value=109162816" TargetMode="External"/><Relationship Id="rId50" Type="http://schemas.openxmlformats.org/officeDocument/2006/relationships/hyperlink" Target="https://ares.lib.unc.edu/ares/ares.dll?SessionID=S082651773A&amp;Action=10&amp;Type=10&amp;Value=109162837" TargetMode="External"/><Relationship Id="rId55" Type="http://schemas.openxmlformats.org/officeDocument/2006/relationships/hyperlink" Target="https://ars.unc.edu/" TargetMode="External"/><Relationship Id="rId76" Type="http://schemas.openxmlformats.org/officeDocument/2006/relationships/hyperlink" Target="https://cm.maxient.com/reportingform.php?UNCChapelHill&amp;layout_id=23" TargetMode="External"/><Relationship Id="rId7" Type="http://schemas.openxmlformats.org/officeDocument/2006/relationships/endnotes" Target="endnotes.xml"/><Relationship Id="rId71" Type="http://schemas.openxmlformats.org/officeDocument/2006/relationships/hyperlink" Target="https://safe.unc.edu/" TargetMode="External"/><Relationship Id="rId2" Type="http://schemas.openxmlformats.org/officeDocument/2006/relationships/numbering" Target="numbering.xml"/><Relationship Id="rId29" Type="http://schemas.openxmlformats.org/officeDocument/2006/relationships/hyperlink" Target="https://ebookcentral-proquest-com.libproxy.lib.unc.edu/lib/unc/reader.action?docID=165716&amp;ppg=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4C09-D589-4009-A9C1-960CBCF4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10</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McGuigan, Lee James</dc:creator>
  <cp:keywords/>
  <dc:description/>
  <cp:lastModifiedBy>McGuigan, Lee James</cp:lastModifiedBy>
  <cp:revision>24</cp:revision>
  <dcterms:created xsi:type="dcterms:W3CDTF">2021-08-05T13:50:00Z</dcterms:created>
  <dcterms:modified xsi:type="dcterms:W3CDTF">2021-08-18T00:50:00Z</dcterms:modified>
</cp:coreProperties>
</file>