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B1CE" w14:textId="77777777" w:rsidR="000D2F66" w:rsidRPr="005534CF" w:rsidRDefault="000D2F66" w:rsidP="0039768C">
      <w:pPr>
        <w:widowControl w:val="0"/>
        <w:spacing w:line="276" w:lineRule="auto"/>
        <w:ind w:left="720"/>
        <w:jc w:val="left"/>
        <w:rPr>
          <w:rFonts w:ascii="Arial" w:eastAsia="Arial" w:hAnsi="Arial" w:cs="Arial"/>
        </w:rPr>
      </w:pPr>
      <w:bookmarkStart w:id="0" w:name="_gjdgxs" w:colFirst="0" w:colLast="0"/>
      <w:bookmarkEnd w:id="0"/>
    </w:p>
    <w:tbl>
      <w:tblPr>
        <w:tblStyle w:val="a"/>
        <w:tblW w:w="756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475"/>
      </w:tblGrid>
      <w:tr w:rsidR="005534CF" w:rsidRPr="005534CF" w14:paraId="658F4B65" w14:textId="77777777">
        <w:trPr>
          <w:jc w:val="center"/>
        </w:trPr>
        <w:tc>
          <w:tcPr>
            <w:tcW w:w="2085" w:type="dxa"/>
          </w:tcPr>
          <w:p w14:paraId="4B20158F"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Course Title:</w:t>
            </w:r>
          </w:p>
        </w:tc>
        <w:tc>
          <w:tcPr>
            <w:tcW w:w="5475" w:type="dxa"/>
          </w:tcPr>
          <w:p w14:paraId="28E7F42E" w14:textId="7E91BCF7" w:rsidR="000D2F66" w:rsidRPr="005534CF" w:rsidRDefault="00870023">
            <w:pPr>
              <w:jc w:val="left"/>
              <w:rPr>
                <w:rFonts w:ascii="Times New Roman" w:eastAsia="Times New Roman" w:hAnsi="Times New Roman" w:cs="Times New Roman"/>
                <w:b/>
                <w:color w:val="auto"/>
                <w:sz w:val="24"/>
                <w:szCs w:val="24"/>
                <w:u w:val="single"/>
              </w:rPr>
            </w:pPr>
            <w:r w:rsidRPr="005534CF">
              <w:rPr>
                <w:rFonts w:ascii="Times New Roman" w:eastAsia="Times New Roman" w:hAnsi="Times New Roman" w:cs="Times New Roman"/>
                <w:b/>
                <w:color w:val="auto"/>
                <w:sz w:val="24"/>
                <w:szCs w:val="24"/>
                <w:u w:val="single"/>
              </w:rPr>
              <w:t xml:space="preserve">Research Literacy for Media </w:t>
            </w:r>
            <w:r w:rsidR="00B06D03" w:rsidRPr="005534CF">
              <w:rPr>
                <w:rFonts w:ascii="Times New Roman" w:eastAsia="Times New Roman" w:hAnsi="Times New Roman" w:cs="Times New Roman"/>
                <w:b/>
                <w:color w:val="auto"/>
                <w:sz w:val="24"/>
                <w:szCs w:val="24"/>
                <w:u w:val="single"/>
              </w:rPr>
              <w:t>Professionals</w:t>
            </w:r>
          </w:p>
        </w:tc>
      </w:tr>
      <w:tr w:rsidR="005534CF" w:rsidRPr="005534CF" w14:paraId="321281B3" w14:textId="77777777">
        <w:trPr>
          <w:jc w:val="center"/>
        </w:trPr>
        <w:tc>
          <w:tcPr>
            <w:tcW w:w="2085" w:type="dxa"/>
          </w:tcPr>
          <w:p w14:paraId="454C54DB"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Course Number:</w:t>
            </w:r>
          </w:p>
        </w:tc>
        <w:tc>
          <w:tcPr>
            <w:tcW w:w="5475" w:type="dxa"/>
          </w:tcPr>
          <w:p w14:paraId="1C60365E" w14:textId="32595BA6" w:rsidR="000D2F66" w:rsidRPr="005534CF" w:rsidRDefault="00870023">
            <w:pPr>
              <w:jc w:val="lef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MEJO 790.</w:t>
            </w:r>
            <w:r w:rsidR="00A8702C" w:rsidRPr="005534CF">
              <w:rPr>
                <w:rFonts w:ascii="Times New Roman" w:eastAsia="Times New Roman" w:hAnsi="Times New Roman" w:cs="Times New Roman"/>
                <w:color w:val="auto"/>
                <w:sz w:val="24"/>
                <w:szCs w:val="24"/>
              </w:rPr>
              <w:t>1</w:t>
            </w:r>
          </w:p>
        </w:tc>
      </w:tr>
      <w:tr w:rsidR="005534CF" w:rsidRPr="005534CF" w14:paraId="161B484A" w14:textId="77777777">
        <w:trPr>
          <w:jc w:val="center"/>
        </w:trPr>
        <w:tc>
          <w:tcPr>
            <w:tcW w:w="2085" w:type="dxa"/>
          </w:tcPr>
          <w:p w14:paraId="0B0689CC"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Instructor:</w:t>
            </w:r>
          </w:p>
        </w:tc>
        <w:tc>
          <w:tcPr>
            <w:tcW w:w="5475" w:type="dxa"/>
          </w:tcPr>
          <w:p w14:paraId="14E0FB74" w14:textId="77777777" w:rsidR="000D2F66" w:rsidRPr="005534CF" w:rsidRDefault="00870023">
            <w:pPr>
              <w:jc w:val="lef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Prof. Deen Freelon, Ph.D.</w:t>
            </w:r>
          </w:p>
        </w:tc>
      </w:tr>
      <w:tr w:rsidR="005534CF" w:rsidRPr="005534CF" w14:paraId="2A265CA0" w14:textId="77777777">
        <w:trPr>
          <w:jc w:val="center"/>
        </w:trPr>
        <w:tc>
          <w:tcPr>
            <w:tcW w:w="2085" w:type="dxa"/>
          </w:tcPr>
          <w:p w14:paraId="2FB10CBC"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Time:</w:t>
            </w:r>
          </w:p>
        </w:tc>
        <w:tc>
          <w:tcPr>
            <w:tcW w:w="5475" w:type="dxa"/>
          </w:tcPr>
          <w:p w14:paraId="36425792" w14:textId="1C94FD39" w:rsidR="000D2F66" w:rsidRPr="005534CF" w:rsidRDefault="001822AE">
            <w:pPr>
              <w:jc w:val="lef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M</w:t>
            </w:r>
            <w:r w:rsidR="00870023" w:rsidRPr="005534CF">
              <w:rPr>
                <w:rFonts w:ascii="Times New Roman" w:eastAsia="Times New Roman" w:hAnsi="Times New Roman" w:cs="Times New Roman"/>
                <w:color w:val="auto"/>
                <w:sz w:val="24"/>
                <w:szCs w:val="24"/>
              </w:rPr>
              <w:t xml:space="preserve"> </w:t>
            </w:r>
            <w:r w:rsidR="00766773" w:rsidRPr="005534CF">
              <w:rPr>
                <w:rFonts w:ascii="Times New Roman" w:eastAsia="Times New Roman" w:hAnsi="Times New Roman" w:cs="Times New Roman"/>
                <w:color w:val="auto"/>
                <w:sz w:val="24"/>
                <w:szCs w:val="24"/>
              </w:rPr>
              <w:t>1</w:t>
            </w:r>
            <w:r w:rsidRPr="005534CF">
              <w:rPr>
                <w:rFonts w:ascii="Times New Roman" w:eastAsia="Times New Roman" w:hAnsi="Times New Roman" w:cs="Times New Roman"/>
                <w:color w:val="auto"/>
                <w:sz w:val="24"/>
                <w:szCs w:val="24"/>
              </w:rPr>
              <w:t>l</w:t>
            </w:r>
            <w:r w:rsidR="00870023" w:rsidRPr="005534CF">
              <w:rPr>
                <w:rFonts w:ascii="Times New Roman" w:eastAsia="Times New Roman" w:hAnsi="Times New Roman" w:cs="Times New Roman"/>
                <w:color w:val="auto"/>
                <w:sz w:val="24"/>
                <w:szCs w:val="24"/>
              </w:rPr>
              <w:t xml:space="preserve"> </w:t>
            </w:r>
            <w:r w:rsidRPr="005534CF">
              <w:rPr>
                <w:rFonts w:ascii="Times New Roman" w:eastAsia="Times New Roman" w:hAnsi="Times New Roman" w:cs="Times New Roman"/>
                <w:color w:val="auto"/>
                <w:sz w:val="24"/>
                <w:szCs w:val="24"/>
              </w:rPr>
              <w:t>a</w:t>
            </w:r>
            <w:r w:rsidR="00870023" w:rsidRPr="005534CF">
              <w:rPr>
                <w:rFonts w:ascii="Times New Roman" w:eastAsia="Times New Roman" w:hAnsi="Times New Roman" w:cs="Times New Roman"/>
                <w:color w:val="auto"/>
                <w:sz w:val="24"/>
                <w:szCs w:val="24"/>
              </w:rPr>
              <w:t xml:space="preserve">m – </w:t>
            </w:r>
            <w:r w:rsidRPr="005534CF">
              <w:rPr>
                <w:rFonts w:ascii="Times New Roman" w:eastAsia="Times New Roman" w:hAnsi="Times New Roman" w:cs="Times New Roman"/>
                <w:color w:val="auto"/>
                <w:sz w:val="24"/>
                <w:szCs w:val="24"/>
              </w:rPr>
              <w:t>145</w:t>
            </w:r>
            <w:r w:rsidR="00870023" w:rsidRPr="005534CF">
              <w:rPr>
                <w:rFonts w:ascii="Times New Roman" w:eastAsia="Times New Roman" w:hAnsi="Times New Roman" w:cs="Times New Roman"/>
                <w:color w:val="auto"/>
                <w:sz w:val="24"/>
                <w:szCs w:val="24"/>
              </w:rPr>
              <w:t xml:space="preserve"> pm</w:t>
            </w:r>
          </w:p>
        </w:tc>
      </w:tr>
      <w:tr w:rsidR="005534CF" w:rsidRPr="005534CF" w14:paraId="194BE33F" w14:textId="77777777">
        <w:trPr>
          <w:jc w:val="center"/>
        </w:trPr>
        <w:tc>
          <w:tcPr>
            <w:tcW w:w="2085" w:type="dxa"/>
          </w:tcPr>
          <w:p w14:paraId="1CBC1EC6"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Room:</w:t>
            </w:r>
          </w:p>
        </w:tc>
        <w:tc>
          <w:tcPr>
            <w:tcW w:w="5475" w:type="dxa"/>
          </w:tcPr>
          <w:p w14:paraId="77F551B1" w14:textId="3DE7FE80" w:rsidR="000D2F66" w:rsidRPr="005534CF" w:rsidRDefault="00037A04">
            <w:pPr>
              <w:jc w:val="left"/>
              <w:rPr>
                <w:rFonts w:ascii="Times New Roman" w:eastAsia="Times New Roman" w:hAnsi="Times New Roman" w:cs="Times New Roman"/>
                <w:color w:val="auto"/>
                <w:sz w:val="24"/>
                <w:szCs w:val="24"/>
              </w:rPr>
            </w:pPr>
            <w:hyperlink r:id="rId7" w:history="1">
              <w:r w:rsidR="004D383F" w:rsidRPr="005534CF">
                <w:rPr>
                  <w:rStyle w:val="Hyperlink"/>
                  <w:rFonts w:ascii="Times New Roman" w:eastAsia="Times New Roman" w:hAnsi="Times New Roman" w:cs="Times New Roman"/>
                  <w:color w:val="auto"/>
                  <w:sz w:val="24"/>
                  <w:szCs w:val="24"/>
                </w:rPr>
                <w:t>https://unc.zoom.us/j/94816465085</w:t>
              </w:r>
            </w:hyperlink>
            <w:r w:rsidR="004D383F" w:rsidRPr="005534CF">
              <w:rPr>
                <w:rFonts w:ascii="Times New Roman" w:eastAsia="Times New Roman" w:hAnsi="Times New Roman" w:cs="Times New Roman"/>
                <w:color w:val="auto"/>
                <w:sz w:val="24"/>
                <w:szCs w:val="24"/>
              </w:rPr>
              <w:t xml:space="preserve"> </w:t>
            </w:r>
          </w:p>
        </w:tc>
      </w:tr>
      <w:tr w:rsidR="005534CF" w:rsidRPr="005534CF" w14:paraId="7B159CE6" w14:textId="77777777">
        <w:trPr>
          <w:jc w:val="center"/>
        </w:trPr>
        <w:tc>
          <w:tcPr>
            <w:tcW w:w="2085" w:type="dxa"/>
          </w:tcPr>
          <w:p w14:paraId="0F59A9C1"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Office hours:</w:t>
            </w:r>
          </w:p>
        </w:tc>
        <w:tc>
          <w:tcPr>
            <w:tcW w:w="5475" w:type="dxa"/>
          </w:tcPr>
          <w:p w14:paraId="7DD1F79F" w14:textId="2AC1AF82" w:rsidR="000D2F66" w:rsidRPr="005534CF" w:rsidRDefault="00766773">
            <w:pPr>
              <w:jc w:val="lef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Virtual and b</w:t>
            </w:r>
            <w:r w:rsidR="00870023" w:rsidRPr="005534CF">
              <w:rPr>
                <w:rFonts w:ascii="Times New Roman" w:eastAsia="Times New Roman" w:hAnsi="Times New Roman" w:cs="Times New Roman"/>
                <w:color w:val="auto"/>
                <w:sz w:val="24"/>
                <w:szCs w:val="24"/>
              </w:rPr>
              <w:t>y appt</w:t>
            </w:r>
            <w:r w:rsidRPr="005534CF">
              <w:rPr>
                <w:rFonts w:ascii="Times New Roman" w:eastAsia="Times New Roman" w:hAnsi="Times New Roman" w:cs="Times New Roman"/>
                <w:color w:val="auto"/>
                <w:sz w:val="24"/>
                <w:szCs w:val="24"/>
              </w:rPr>
              <w:t xml:space="preserve"> only </w:t>
            </w:r>
          </w:p>
        </w:tc>
      </w:tr>
      <w:tr w:rsidR="005534CF" w:rsidRPr="005534CF" w14:paraId="529A8DE6" w14:textId="77777777">
        <w:trPr>
          <w:jc w:val="center"/>
        </w:trPr>
        <w:tc>
          <w:tcPr>
            <w:tcW w:w="2085" w:type="dxa"/>
          </w:tcPr>
          <w:p w14:paraId="0731136D"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My office:</w:t>
            </w:r>
          </w:p>
        </w:tc>
        <w:tc>
          <w:tcPr>
            <w:tcW w:w="5475" w:type="dxa"/>
          </w:tcPr>
          <w:p w14:paraId="14C91B9D" w14:textId="5B363C9B" w:rsidR="00C12ED3" w:rsidRPr="005534CF" w:rsidRDefault="00C12ED3">
            <w:pPr>
              <w:jc w:val="lef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Technically Carroll 380, but I’m not planning on spending much time there this semester. Instead, please schedule office hours here:</w:t>
            </w:r>
          </w:p>
          <w:p w14:paraId="00C2F76C" w14:textId="5C73D90A" w:rsidR="000D2F66" w:rsidRPr="005534CF" w:rsidRDefault="00037A04">
            <w:pPr>
              <w:jc w:val="left"/>
              <w:rPr>
                <w:rFonts w:ascii="Times New Roman" w:eastAsia="Times New Roman" w:hAnsi="Times New Roman" w:cs="Times New Roman"/>
                <w:color w:val="auto"/>
                <w:sz w:val="24"/>
                <w:szCs w:val="24"/>
              </w:rPr>
            </w:pPr>
            <w:hyperlink r:id="rId8" w:history="1">
              <w:r w:rsidR="00C12ED3" w:rsidRPr="005534CF">
                <w:rPr>
                  <w:rStyle w:val="Hyperlink"/>
                  <w:rFonts w:ascii="Times New Roman" w:eastAsia="Times New Roman" w:hAnsi="Times New Roman" w:cs="Times New Roman"/>
                  <w:color w:val="auto"/>
                  <w:sz w:val="24"/>
                  <w:szCs w:val="24"/>
                </w:rPr>
                <w:t>https://doodle.com/mm/deenfreelon/book-a-time</w:t>
              </w:r>
            </w:hyperlink>
          </w:p>
        </w:tc>
      </w:tr>
      <w:tr w:rsidR="005534CF" w:rsidRPr="005534CF" w14:paraId="0D3C3196" w14:textId="77777777">
        <w:trPr>
          <w:jc w:val="center"/>
        </w:trPr>
        <w:tc>
          <w:tcPr>
            <w:tcW w:w="2085" w:type="dxa"/>
          </w:tcPr>
          <w:p w14:paraId="0E429C15"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My email:</w:t>
            </w:r>
          </w:p>
        </w:tc>
        <w:tc>
          <w:tcPr>
            <w:tcW w:w="5475" w:type="dxa"/>
          </w:tcPr>
          <w:p w14:paraId="2C6A834F" w14:textId="77777777" w:rsidR="000D2F66" w:rsidRPr="005534CF" w:rsidRDefault="00037A04">
            <w:pPr>
              <w:jc w:val="left"/>
              <w:rPr>
                <w:rFonts w:ascii="Times New Roman" w:eastAsia="Times New Roman" w:hAnsi="Times New Roman" w:cs="Times New Roman"/>
                <w:color w:val="auto"/>
                <w:sz w:val="24"/>
                <w:szCs w:val="24"/>
              </w:rPr>
            </w:pPr>
            <w:hyperlink r:id="rId9">
              <w:r w:rsidR="00870023" w:rsidRPr="005534CF">
                <w:rPr>
                  <w:rFonts w:ascii="Times New Roman" w:eastAsia="Times New Roman" w:hAnsi="Times New Roman" w:cs="Times New Roman"/>
                  <w:color w:val="auto"/>
                  <w:sz w:val="24"/>
                  <w:szCs w:val="24"/>
                  <w:u w:val="single"/>
                </w:rPr>
                <w:t>freelon@email.unc.edu</w:t>
              </w:r>
            </w:hyperlink>
          </w:p>
        </w:tc>
      </w:tr>
      <w:tr w:rsidR="000D2F66" w:rsidRPr="005534CF" w14:paraId="58A4A5E2" w14:textId="77777777">
        <w:trPr>
          <w:jc w:val="center"/>
        </w:trPr>
        <w:tc>
          <w:tcPr>
            <w:tcW w:w="2085" w:type="dxa"/>
          </w:tcPr>
          <w:p w14:paraId="594710B2" w14:textId="77777777" w:rsidR="000D2F66" w:rsidRPr="005534CF" w:rsidRDefault="00870023">
            <w:pPr>
              <w:jc w:val="right"/>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Course website:</w:t>
            </w:r>
          </w:p>
        </w:tc>
        <w:tc>
          <w:tcPr>
            <w:tcW w:w="5475" w:type="dxa"/>
          </w:tcPr>
          <w:p w14:paraId="16586844" w14:textId="7C2E524D" w:rsidR="000D2F66" w:rsidRPr="005534CF" w:rsidRDefault="00037A04">
            <w:pPr>
              <w:jc w:val="left"/>
              <w:rPr>
                <w:rFonts w:ascii="Times New Roman" w:eastAsia="Times New Roman" w:hAnsi="Times New Roman" w:cs="Times New Roman"/>
                <w:color w:val="auto"/>
                <w:sz w:val="24"/>
                <w:szCs w:val="24"/>
              </w:rPr>
            </w:pPr>
            <w:hyperlink r:id="rId10" w:history="1">
              <w:r w:rsidR="00B06D03" w:rsidRPr="005534CF">
                <w:rPr>
                  <w:rStyle w:val="Hyperlink"/>
                  <w:rFonts w:ascii="Arial" w:eastAsia="Arial" w:hAnsi="Arial" w:cs="Arial"/>
                  <w:color w:val="auto"/>
                  <w:sz w:val="21"/>
                  <w:szCs w:val="21"/>
                  <w:highlight w:val="white"/>
                </w:rPr>
                <w:t>https://sakai.unc.edu/portal/site/mejo790.001.fa21</w:t>
              </w:r>
              <w:r w:rsidR="00766773" w:rsidRPr="005534CF">
                <w:rPr>
                  <w:rStyle w:val="Hyperlink"/>
                  <w:rFonts w:ascii="Arial" w:eastAsia="Arial" w:hAnsi="Arial" w:cs="Arial"/>
                  <w:color w:val="auto"/>
                  <w:sz w:val="21"/>
                  <w:szCs w:val="21"/>
                  <w:highlight w:val="white"/>
                </w:rPr>
                <w:t xml:space="preserve"> </w:t>
              </w:r>
              <w:r w:rsidR="00A8702C" w:rsidRPr="005534CF">
                <w:rPr>
                  <w:rStyle w:val="Hyperlink"/>
                  <w:rFonts w:ascii="Arial" w:eastAsia="Arial" w:hAnsi="Arial" w:cs="Arial"/>
                  <w:color w:val="auto"/>
                  <w:sz w:val="21"/>
                  <w:szCs w:val="21"/>
                  <w:highlight w:val="white"/>
                </w:rPr>
                <w:t xml:space="preserve"> </w:t>
              </w:r>
            </w:hyperlink>
            <w:r w:rsidR="00870023" w:rsidRPr="005534CF">
              <w:rPr>
                <w:rFonts w:ascii="Arial" w:eastAsia="Arial" w:hAnsi="Arial" w:cs="Arial"/>
                <w:color w:val="auto"/>
                <w:sz w:val="21"/>
                <w:szCs w:val="21"/>
                <w:highlight w:val="white"/>
              </w:rPr>
              <w:t xml:space="preserve"> </w:t>
            </w:r>
          </w:p>
        </w:tc>
      </w:tr>
    </w:tbl>
    <w:p w14:paraId="3F7CBD3F" w14:textId="77777777" w:rsidR="000D2F66" w:rsidRPr="005534CF" w:rsidRDefault="000D2F66">
      <w:pPr>
        <w:jc w:val="left"/>
        <w:rPr>
          <w:rFonts w:ascii="Times New Roman" w:eastAsia="Times New Roman" w:hAnsi="Times New Roman" w:cs="Times New Roman"/>
          <w:sz w:val="24"/>
          <w:szCs w:val="24"/>
        </w:rPr>
      </w:pPr>
    </w:p>
    <w:p w14:paraId="2F74F42D" w14:textId="77777777" w:rsidR="000D2F66" w:rsidRPr="005534CF" w:rsidRDefault="000D2F66">
      <w:pPr>
        <w:jc w:val="left"/>
        <w:rPr>
          <w:rFonts w:ascii="Times New Roman" w:eastAsia="Times New Roman" w:hAnsi="Times New Roman" w:cs="Times New Roman"/>
          <w:sz w:val="24"/>
          <w:szCs w:val="24"/>
        </w:rPr>
      </w:pPr>
    </w:p>
    <w:p w14:paraId="34C83778" w14:textId="77777777"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Course introduction</w:t>
      </w:r>
    </w:p>
    <w:p w14:paraId="0004B743" w14:textId="77777777" w:rsidR="000D2F66" w:rsidRPr="005534CF" w:rsidRDefault="000D2F66">
      <w:pPr>
        <w:jc w:val="left"/>
        <w:rPr>
          <w:rFonts w:ascii="Times New Roman" w:eastAsia="Times New Roman" w:hAnsi="Times New Roman" w:cs="Times New Roman"/>
          <w:sz w:val="24"/>
          <w:szCs w:val="24"/>
        </w:rPr>
      </w:pPr>
    </w:p>
    <w:p w14:paraId="4FF72F73" w14:textId="126F5DB6"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Research is one of the primary goals of the best universities, and one to which they commit billions of dollars annually. Yet most graduates of this university and most others will not go on to conduct formal research as one of their primary employment duties. That said, understanding what research is, how it is conducted, and the basics of how to critique it are important skills in many media-centric jobs, even if they aren’t listed in the job description. The purpose of this course is to introduce you to those research skills that are most useful for non-researchers. Its central premise is that whatever media-centric job you end up taking, you’ll find these skills valuable from time to time. Whether it’s knowing the right questions to ask about research studies, evaluating expert sources, or </w:t>
      </w:r>
      <w:r w:rsidR="00B06D03" w:rsidRPr="005534CF">
        <w:rPr>
          <w:rFonts w:ascii="Times New Roman" w:eastAsia="Times New Roman" w:hAnsi="Times New Roman" w:cs="Times New Roman"/>
          <w:sz w:val="24"/>
          <w:szCs w:val="24"/>
        </w:rPr>
        <w:t>understanding how to interpret and critique data visualizations</w:t>
      </w:r>
      <w:r w:rsidRPr="005534CF">
        <w:rPr>
          <w:rFonts w:ascii="Times New Roman" w:eastAsia="Times New Roman" w:hAnsi="Times New Roman" w:cs="Times New Roman"/>
          <w:sz w:val="24"/>
          <w:szCs w:val="24"/>
        </w:rPr>
        <w:t>, my goal is to show you how research literacy can help you be a better media practitioner (or professional, if you prefer).</w:t>
      </w:r>
    </w:p>
    <w:p w14:paraId="58E42BC3" w14:textId="77777777" w:rsidR="000D2F66" w:rsidRPr="005534CF" w:rsidRDefault="000D2F66">
      <w:pPr>
        <w:jc w:val="left"/>
        <w:rPr>
          <w:rFonts w:ascii="Times New Roman" w:eastAsia="Times New Roman" w:hAnsi="Times New Roman" w:cs="Times New Roman"/>
          <w:sz w:val="24"/>
          <w:szCs w:val="24"/>
        </w:rPr>
      </w:pPr>
    </w:p>
    <w:p w14:paraId="446FCF80" w14:textId="77777777"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By the end of this course, you should be able to:</w:t>
      </w:r>
    </w:p>
    <w:p w14:paraId="10783E6A" w14:textId="77777777" w:rsidR="000D2F66" w:rsidRPr="005534CF" w:rsidRDefault="000D2F66">
      <w:pPr>
        <w:jc w:val="left"/>
        <w:rPr>
          <w:rFonts w:ascii="Times New Roman" w:eastAsia="Times New Roman" w:hAnsi="Times New Roman" w:cs="Times New Roman"/>
          <w:sz w:val="24"/>
          <w:szCs w:val="24"/>
        </w:rPr>
      </w:pPr>
    </w:p>
    <w:p w14:paraId="6FFF24F9" w14:textId="77777777" w:rsidR="000D2F66" w:rsidRPr="005534CF" w:rsidRDefault="00870023">
      <w:pPr>
        <w:numPr>
          <w:ilvl w:val="0"/>
          <w:numId w:val="5"/>
        </w:numPr>
        <w:jc w:val="left"/>
        <w:rPr>
          <w:sz w:val="24"/>
          <w:szCs w:val="24"/>
        </w:rPr>
      </w:pPr>
      <w:r w:rsidRPr="005534CF">
        <w:rPr>
          <w:rFonts w:ascii="Times New Roman" w:eastAsia="Times New Roman" w:hAnsi="Times New Roman" w:cs="Times New Roman"/>
          <w:sz w:val="24"/>
          <w:szCs w:val="24"/>
        </w:rPr>
        <w:t>Identify the major types of research as well as their goals and associated research methods</w:t>
      </w:r>
    </w:p>
    <w:p w14:paraId="2A3A54B4" w14:textId="77777777" w:rsidR="000D2F66" w:rsidRPr="005534CF" w:rsidRDefault="00870023">
      <w:pPr>
        <w:numPr>
          <w:ilvl w:val="0"/>
          <w:numId w:val="5"/>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Extract key pieces of information from scientific papers</w:t>
      </w:r>
    </w:p>
    <w:p w14:paraId="1AD034C4" w14:textId="77777777" w:rsidR="000D2F66" w:rsidRPr="005534CF" w:rsidRDefault="00870023">
      <w:pPr>
        <w:numPr>
          <w:ilvl w:val="0"/>
          <w:numId w:val="5"/>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Ask critical questions of a research study that may reveal flaws in the study design</w:t>
      </w:r>
    </w:p>
    <w:p w14:paraId="4084FF98" w14:textId="77777777" w:rsidR="000D2F66" w:rsidRPr="005534CF" w:rsidRDefault="00870023">
      <w:pPr>
        <w:numPr>
          <w:ilvl w:val="0"/>
          <w:numId w:val="5"/>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Explain who counts as an “expert” and why</w:t>
      </w:r>
    </w:p>
    <w:p w14:paraId="494E537E" w14:textId="77777777" w:rsidR="000D2F66" w:rsidRPr="005534CF" w:rsidRDefault="00870023">
      <w:pPr>
        <w:numPr>
          <w:ilvl w:val="0"/>
          <w:numId w:val="5"/>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Identify attempts to deceive and manipulate media audiences with false expertise</w:t>
      </w:r>
    </w:p>
    <w:p w14:paraId="7B614520" w14:textId="380B5794" w:rsidR="000D2F66" w:rsidRPr="005534CF" w:rsidRDefault="00870023">
      <w:pPr>
        <w:numPr>
          <w:ilvl w:val="0"/>
          <w:numId w:val="5"/>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Identify common techniques of statistical deception </w:t>
      </w:r>
    </w:p>
    <w:p w14:paraId="262B8862" w14:textId="5EEE865F" w:rsidR="00B06D03" w:rsidRPr="005534CF" w:rsidRDefault="00B06D03">
      <w:pPr>
        <w:numPr>
          <w:ilvl w:val="0"/>
          <w:numId w:val="5"/>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Understand and critique popular data visualization techniques</w:t>
      </w:r>
    </w:p>
    <w:p w14:paraId="5DA5D1A9" w14:textId="77777777" w:rsidR="000D2F66" w:rsidRPr="005534CF" w:rsidRDefault="000D2F66">
      <w:pPr>
        <w:jc w:val="left"/>
        <w:rPr>
          <w:rFonts w:ascii="Times New Roman" w:eastAsia="Times New Roman" w:hAnsi="Times New Roman" w:cs="Times New Roman"/>
          <w:sz w:val="24"/>
          <w:szCs w:val="24"/>
        </w:rPr>
      </w:pPr>
    </w:p>
    <w:p w14:paraId="3D69361B" w14:textId="77777777"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lastRenderedPageBreak/>
        <w:t>Summary of course requirements</w:t>
      </w:r>
    </w:p>
    <w:p w14:paraId="084D915D" w14:textId="77777777" w:rsidR="000D2F66" w:rsidRPr="005534CF" w:rsidRDefault="000D2F66">
      <w:pPr>
        <w:jc w:val="left"/>
        <w:rPr>
          <w:rFonts w:ascii="Times New Roman" w:eastAsia="Times New Roman" w:hAnsi="Times New Roman" w:cs="Times New Roman"/>
          <w:b/>
          <w:sz w:val="24"/>
          <w:szCs w:val="24"/>
        </w:rPr>
      </w:pPr>
    </w:p>
    <w:p w14:paraId="22CE5150" w14:textId="77777777" w:rsidR="000D2F66" w:rsidRPr="005534CF" w:rsidRDefault="00870023">
      <w:pPr>
        <w:numPr>
          <w:ilvl w:val="0"/>
          <w:numId w:val="3"/>
        </w:numPr>
        <w:spacing w:line="276" w:lineRule="auto"/>
        <w:jc w:val="left"/>
        <w:rPr>
          <w:sz w:val="24"/>
          <w:szCs w:val="24"/>
        </w:rPr>
      </w:pPr>
      <w:r w:rsidRPr="005534CF">
        <w:rPr>
          <w:rFonts w:ascii="Times New Roman" w:eastAsia="Times New Roman" w:hAnsi="Times New Roman" w:cs="Times New Roman"/>
          <w:sz w:val="24"/>
          <w:szCs w:val="24"/>
        </w:rPr>
        <w:t>Attend and participate in all class meetings – 10%</w:t>
      </w:r>
    </w:p>
    <w:p w14:paraId="60122A33" w14:textId="77777777" w:rsidR="000D2F66" w:rsidRPr="005534CF" w:rsidRDefault="00870023">
      <w:pPr>
        <w:numPr>
          <w:ilvl w:val="0"/>
          <w:numId w:val="3"/>
        </w:numPr>
        <w:spacing w:line="276" w:lineRule="auto"/>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Discussion leadership - 10% </w:t>
      </w:r>
    </w:p>
    <w:p w14:paraId="33E9D2F3" w14:textId="77777777" w:rsidR="000D2F66" w:rsidRPr="005534CF" w:rsidRDefault="00870023">
      <w:pPr>
        <w:numPr>
          <w:ilvl w:val="0"/>
          <w:numId w:val="3"/>
        </w:numPr>
        <w:spacing w:line="276" w:lineRule="auto"/>
        <w:jc w:val="left"/>
        <w:rPr>
          <w:sz w:val="24"/>
          <w:szCs w:val="24"/>
        </w:rPr>
      </w:pPr>
      <w:r w:rsidRPr="005534CF">
        <w:rPr>
          <w:rFonts w:ascii="Times New Roman" w:eastAsia="Times New Roman" w:hAnsi="Times New Roman" w:cs="Times New Roman"/>
          <w:sz w:val="24"/>
          <w:szCs w:val="24"/>
        </w:rPr>
        <w:t>News/research study critique - 20%</w:t>
      </w:r>
    </w:p>
    <w:p w14:paraId="2C4E87C0" w14:textId="77777777" w:rsidR="000D2F66" w:rsidRPr="005534CF" w:rsidRDefault="00870023">
      <w:pPr>
        <w:numPr>
          <w:ilvl w:val="0"/>
          <w:numId w:val="3"/>
        </w:numPr>
        <w:spacing w:line="276" w:lineRule="auto"/>
        <w:jc w:val="left"/>
        <w:rPr>
          <w:sz w:val="24"/>
          <w:szCs w:val="24"/>
        </w:rPr>
      </w:pPr>
      <w:r w:rsidRPr="005534CF">
        <w:rPr>
          <w:rFonts w:ascii="Times New Roman" w:eastAsia="Times New Roman" w:hAnsi="Times New Roman" w:cs="Times New Roman"/>
          <w:sz w:val="24"/>
          <w:szCs w:val="24"/>
        </w:rPr>
        <w:t>Expert analysis- 25%</w:t>
      </w:r>
    </w:p>
    <w:p w14:paraId="5BBA9190" w14:textId="77777777" w:rsidR="000D2F66" w:rsidRPr="005534CF" w:rsidRDefault="00870023">
      <w:pPr>
        <w:numPr>
          <w:ilvl w:val="0"/>
          <w:numId w:val="3"/>
        </w:numPr>
        <w:spacing w:line="276" w:lineRule="auto"/>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Issue coverage analysis- 35%</w:t>
      </w:r>
    </w:p>
    <w:p w14:paraId="1F6F1FB9" w14:textId="77777777" w:rsidR="000D2F66" w:rsidRPr="005534CF" w:rsidRDefault="000D2F66">
      <w:pPr>
        <w:jc w:val="left"/>
        <w:rPr>
          <w:rFonts w:ascii="Times New Roman" w:eastAsia="Times New Roman" w:hAnsi="Times New Roman" w:cs="Times New Roman"/>
          <w:sz w:val="24"/>
          <w:szCs w:val="24"/>
        </w:rPr>
      </w:pPr>
    </w:p>
    <w:p w14:paraId="0520D0F4" w14:textId="77777777" w:rsidR="000D2F66" w:rsidRPr="005534CF" w:rsidRDefault="000D2F66">
      <w:pPr>
        <w:spacing w:line="276" w:lineRule="auto"/>
        <w:ind w:left="720"/>
        <w:jc w:val="left"/>
        <w:rPr>
          <w:sz w:val="24"/>
          <w:szCs w:val="24"/>
        </w:rPr>
      </w:pPr>
    </w:p>
    <w:p w14:paraId="56FCE4D3" w14:textId="77777777"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Course plan</w:t>
      </w:r>
    </w:p>
    <w:p w14:paraId="3EE357BB" w14:textId="77777777" w:rsidR="000D2F66" w:rsidRPr="005534CF" w:rsidRDefault="000D2F66">
      <w:pPr>
        <w:jc w:val="left"/>
        <w:rPr>
          <w:rFonts w:ascii="Times New Roman" w:eastAsia="Times New Roman" w:hAnsi="Times New Roman" w:cs="Times New Roman"/>
          <w:b/>
          <w:sz w:val="24"/>
          <w:szCs w:val="24"/>
        </w:rPr>
      </w:pPr>
    </w:p>
    <w:p w14:paraId="32A97C0C" w14:textId="77777777" w:rsidR="000D2F66" w:rsidRPr="005534CF" w:rsidRDefault="00870023">
      <w:pPr>
        <w:spacing w:line="276" w:lineRule="auto"/>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This course is divided into three main units (listed below in order):</w:t>
      </w:r>
    </w:p>
    <w:p w14:paraId="2B08AD68" w14:textId="77777777" w:rsidR="000D2F66" w:rsidRPr="005534CF" w:rsidRDefault="000D2F66">
      <w:pPr>
        <w:spacing w:line="276" w:lineRule="auto"/>
        <w:jc w:val="left"/>
        <w:rPr>
          <w:rFonts w:ascii="Times New Roman" w:eastAsia="Times New Roman" w:hAnsi="Times New Roman" w:cs="Times New Roman"/>
          <w:sz w:val="24"/>
          <w:szCs w:val="24"/>
        </w:rPr>
      </w:pPr>
    </w:p>
    <w:p w14:paraId="06F1287B" w14:textId="77777777" w:rsidR="000D2F66" w:rsidRPr="005534CF" w:rsidRDefault="00870023">
      <w:pPr>
        <w:numPr>
          <w:ilvl w:val="0"/>
          <w:numId w:val="4"/>
        </w:numPr>
        <w:spacing w:line="276" w:lineRule="auto"/>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Understanding research</w:t>
      </w:r>
    </w:p>
    <w:p w14:paraId="6CAAA4E9" w14:textId="77777777" w:rsidR="000D2F66" w:rsidRPr="005534CF" w:rsidRDefault="00870023">
      <w:pPr>
        <w:numPr>
          <w:ilvl w:val="0"/>
          <w:numId w:val="4"/>
        </w:numPr>
        <w:spacing w:line="276" w:lineRule="auto"/>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Authority, expertise, and deception</w:t>
      </w:r>
    </w:p>
    <w:p w14:paraId="6985819E" w14:textId="5F1B45C9" w:rsidR="000D2F66" w:rsidRPr="005534CF" w:rsidRDefault="00C12ED3">
      <w:pPr>
        <w:numPr>
          <w:ilvl w:val="0"/>
          <w:numId w:val="4"/>
        </w:numPr>
        <w:spacing w:line="276" w:lineRule="auto"/>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Statistical and quantitative visualization literacy</w:t>
      </w:r>
    </w:p>
    <w:p w14:paraId="41CA77B8" w14:textId="77777777" w:rsidR="000D2F66" w:rsidRPr="005534CF" w:rsidRDefault="000D2F66">
      <w:pPr>
        <w:spacing w:line="276" w:lineRule="auto"/>
        <w:jc w:val="left"/>
        <w:rPr>
          <w:rFonts w:ascii="Times New Roman" w:eastAsia="Times New Roman" w:hAnsi="Times New Roman" w:cs="Times New Roman"/>
          <w:sz w:val="24"/>
          <w:szCs w:val="24"/>
        </w:rPr>
      </w:pPr>
    </w:p>
    <w:p w14:paraId="0F5FA836" w14:textId="6992B240" w:rsidR="000D2F66" w:rsidRPr="005534CF" w:rsidRDefault="00870023">
      <w:pPr>
        <w:spacing w:line="276" w:lineRule="auto"/>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The first unit is devoted to understanding what research is, its various types, how to read it, and how we can tell when it is conducted well vs. poorly. The second unit focuses on the nature of authority and expertise: where they come from, when they are valid and invalid, how people and organizations try to fabricate them, and how they shape our beliefs about what is true and false. The third unit </w:t>
      </w:r>
      <w:r w:rsidR="001822AE" w:rsidRPr="005534CF">
        <w:rPr>
          <w:rFonts w:ascii="Times New Roman" w:eastAsia="Times New Roman" w:hAnsi="Times New Roman" w:cs="Times New Roman"/>
          <w:sz w:val="24"/>
          <w:szCs w:val="24"/>
        </w:rPr>
        <w:t>focuses on differing philosophies of data visualization and their utility for various audiences and purposes.</w:t>
      </w:r>
      <w:r w:rsidRPr="005534CF">
        <w:rPr>
          <w:rFonts w:ascii="Times New Roman" w:eastAsia="Times New Roman" w:hAnsi="Times New Roman" w:cs="Times New Roman"/>
          <w:sz w:val="24"/>
          <w:szCs w:val="24"/>
        </w:rPr>
        <w:t xml:space="preserve"> </w:t>
      </w:r>
    </w:p>
    <w:p w14:paraId="63C4D557" w14:textId="77777777" w:rsidR="000D2F66" w:rsidRPr="005534CF" w:rsidRDefault="000D2F66">
      <w:pPr>
        <w:jc w:val="left"/>
        <w:rPr>
          <w:rFonts w:ascii="Times New Roman" w:eastAsia="Times New Roman" w:hAnsi="Times New Roman" w:cs="Times New Roman"/>
          <w:sz w:val="24"/>
          <w:szCs w:val="24"/>
        </w:rPr>
      </w:pPr>
    </w:p>
    <w:p w14:paraId="11394D84" w14:textId="77777777" w:rsidR="000D2F66" w:rsidRPr="005534CF" w:rsidRDefault="000D2F66">
      <w:pPr>
        <w:jc w:val="left"/>
        <w:rPr>
          <w:rFonts w:ascii="Times New Roman" w:eastAsia="Times New Roman" w:hAnsi="Times New Roman" w:cs="Times New Roman"/>
          <w:sz w:val="24"/>
          <w:szCs w:val="24"/>
        </w:rPr>
      </w:pPr>
    </w:p>
    <w:p w14:paraId="5E5F6B70" w14:textId="77777777" w:rsidR="000D2F66" w:rsidRPr="005534CF" w:rsidRDefault="00870023">
      <w:pPr>
        <w:jc w:val="both"/>
        <w:rPr>
          <w:rFonts w:ascii="Times New Roman" w:eastAsia="Times New Roman" w:hAnsi="Times New Roman" w:cs="Times New Roman"/>
          <w:i/>
          <w:sz w:val="24"/>
          <w:szCs w:val="24"/>
        </w:rPr>
      </w:pPr>
      <w:r w:rsidRPr="005534CF">
        <w:rPr>
          <w:rFonts w:ascii="Times New Roman" w:eastAsia="Times New Roman" w:hAnsi="Times New Roman" w:cs="Times New Roman"/>
          <w:i/>
          <w:sz w:val="24"/>
          <w:szCs w:val="24"/>
        </w:rPr>
        <w:t>Grade key</w:t>
      </w:r>
    </w:p>
    <w:tbl>
      <w:tblPr>
        <w:tblStyle w:val="a0"/>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5534CF" w:rsidRPr="005534CF" w14:paraId="53E4D96A" w14:textId="77777777">
        <w:tc>
          <w:tcPr>
            <w:tcW w:w="1710" w:type="dxa"/>
          </w:tcPr>
          <w:p w14:paraId="0DA98128"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91-100%</w:t>
            </w:r>
          </w:p>
        </w:tc>
        <w:tc>
          <w:tcPr>
            <w:tcW w:w="738" w:type="dxa"/>
          </w:tcPr>
          <w:p w14:paraId="3ACC8A5D"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H</w:t>
            </w:r>
          </w:p>
        </w:tc>
      </w:tr>
      <w:tr w:rsidR="005534CF" w:rsidRPr="005534CF" w14:paraId="652AB473" w14:textId="77777777">
        <w:tc>
          <w:tcPr>
            <w:tcW w:w="1710" w:type="dxa"/>
          </w:tcPr>
          <w:p w14:paraId="0D75AA3A"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81-90%</w:t>
            </w:r>
          </w:p>
        </w:tc>
        <w:tc>
          <w:tcPr>
            <w:tcW w:w="738" w:type="dxa"/>
          </w:tcPr>
          <w:p w14:paraId="76102A11"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P</w:t>
            </w:r>
          </w:p>
        </w:tc>
      </w:tr>
      <w:tr w:rsidR="005534CF" w:rsidRPr="005534CF" w14:paraId="60540F3A" w14:textId="77777777">
        <w:tc>
          <w:tcPr>
            <w:tcW w:w="1710" w:type="dxa"/>
          </w:tcPr>
          <w:p w14:paraId="32599DBC"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71-80%</w:t>
            </w:r>
          </w:p>
        </w:tc>
        <w:tc>
          <w:tcPr>
            <w:tcW w:w="738" w:type="dxa"/>
          </w:tcPr>
          <w:p w14:paraId="3304F5BC"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L</w:t>
            </w:r>
          </w:p>
        </w:tc>
      </w:tr>
      <w:tr w:rsidR="000D2F66" w:rsidRPr="005534CF" w14:paraId="476F8D2F" w14:textId="77777777">
        <w:tc>
          <w:tcPr>
            <w:tcW w:w="1710" w:type="dxa"/>
          </w:tcPr>
          <w:p w14:paraId="13D90D6C"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 xml:space="preserve">&lt; 70% </w:t>
            </w:r>
          </w:p>
        </w:tc>
        <w:tc>
          <w:tcPr>
            <w:tcW w:w="738" w:type="dxa"/>
          </w:tcPr>
          <w:p w14:paraId="08E4AA8D" w14:textId="77777777" w:rsidR="000D2F66" w:rsidRPr="005534CF" w:rsidRDefault="00870023">
            <w:pPr>
              <w:jc w:val="both"/>
              <w:rPr>
                <w:rFonts w:ascii="Times New Roman" w:eastAsia="Times New Roman" w:hAnsi="Times New Roman" w:cs="Times New Roman"/>
                <w:color w:val="auto"/>
                <w:sz w:val="24"/>
                <w:szCs w:val="24"/>
              </w:rPr>
            </w:pPr>
            <w:r w:rsidRPr="005534CF">
              <w:rPr>
                <w:rFonts w:ascii="Times New Roman" w:eastAsia="Times New Roman" w:hAnsi="Times New Roman" w:cs="Times New Roman"/>
                <w:color w:val="auto"/>
                <w:sz w:val="24"/>
                <w:szCs w:val="24"/>
              </w:rPr>
              <w:t>F</w:t>
            </w:r>
          </w:p>
        </w:tc>
      </w:tr>
    </w:tbl>
    <w:p w14:paraId="1D881320" w14:textId="77777777" w:rsidR="000D2F66" w:rsidRPr="005534CF" w:rsidRDefault="000D2F66">
      <w:pPr>
        <w:jc w:val="left"/>
        <w:rPr>
          <w:rFonts w:ascii="Times New Roman" w:eastAsia="Times New Roman" w:hAnsi="Times New Roman" w:cs="Times New Roman"/>
          <w:b/>
          <w:sz w:val="24"/>
          <w:szCs w:val="24"/>
        </w:rPr>
      </w:pPr>
      <w:bookmarkStart w:id="1" w:name="_30j0zll" w:colFirst="0" w:colLast="0"/>
      <w:bookmarkEnd w:id="1"/>
    </w:p>
    <w:p w14:paraId="08527E4E" w14:textId="77777777" w:rsidR="000D2F66" w:rsidRPr="005534CF" w:rsidRDefault="000D2F66">
      <w:pPr>
        <w:jc w:val="left"/>
        <w:rPr>
          <w:rFonts w:ascii="Times New Roman" w:eastAsia="Times New Roman" w:hAnsi="Times New Roman" w:cs="Times New Roman"/>
          <w:b/>
          <w:sz w:val="24"/>
          <w:szCs w:val="24"/>
        </w:rPr>
      </w:pPr>
    </w:p>
    <w:p w14:paraId="5FC43B58"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b/>
          <w:sz w:val="24"/>
          <w:szCs w:val="24"/>
        </w:rPr>
        <w:t>Required materials</w:t>
      </w:r>
    </w:p>
    <w:p w14:paraId="062583FA" w14:textId="77777777" w:rsidR="000D2F66" w:rsidRPr="005534CF" w:rsidRDefault="000D2F66">
      <w:pPr>
        <w:jc w:val="left"/>
        <w:rPr>
          <w:rFonts w:ascii="Times New Roman" w:eastAsia="Times New Roman" w:hAnsi="Times New Roman" w:cs="Times New Roman"/>
          <w:b/>
          <w:sz w:val="24"/>
          <w:szCs w:val="24"/>
        </w:rPr>
      </w:pPr>
    </w:p>
    <w:p w14:paraId="6844BB99"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There are four books required for this course, all of which you should purchase ASAP:</w:t>
      </w:r>
    </w:p>
    <w:p w14:paraId="2FDDDC1C" w14:textId="77777777" w:rsidR="000D2F66" w:rsidRPr="005534CF" w:rsidRDefault="000D2F66">
      <w:pPr>
        <w:jc w:val="left"/>
        <w:rPr>
          <w:rFonts w:ascii="Times New Roman" w:eastAsia="Times New Roman" w:hAnsi="Times New Roman" w:cs="Times New Roman"/>
          <w:sz w:val="24"/>
          <w:szCs w:val="24"/>
        </w:rPr>
      </w:pPr>
    </w:p>
    <w:p w14:paraId="6D51FDDA" w14:textId="77777777" w:rsidR="000D2F66" w:rsidRPr="005534CF" w:rsidRDefault="000D2F66">
      <w:pPr>
        <w:jc w:val="left"/>
        <w:rPr>
          <w:rFonts w:ascii="Times New Roman" w:eastAsia="Times New Roman" w:hAnsi="Times New Roman" w:cs="Times New Roman"/>
          <w:sz w:val="24"/>
          <w:szCs w:val="24"/>
        </w:rPr>
      </w:pPr>
    </w:p>
    <w:p w14:paraId="7D8492AC" w14:textId="77777777" w:rsidR="000D2F66" w:rsidRPr="005534CF" w:rsidRDefault="00870023">
      <w:pPr>
        <w:spacing w:line="360" w:lineRule="auto"/>
        <w:ind w:left="720" w:hanging="720"/>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Huff, D. (2010). </w:t>
      </w:r>
      <w:r w:rsidRPr="005534CF">
        <w:rPr>
          <w:rFonts w:ascii="Times New Roman" w:eastAsia="Times New Roman" w:hAnsi="Times New Roman" w:cs="Times New Roman"/>
          <w:i/>
          <w:sz w:val="24"/>
          <w:szCs w:val="24"/>
        </w:rPr>
        <w:t>How to Lie with Statistics</w:t>
      </w:r>
      <w:r w:rsidRPr="005534CF">
        <w:rPr>
          <w:rFonts w:ascii="Times New Roman" w:eastAsia="Times New Roman" w:hAnsi="Times New Roman" w:cs="Times New Roman"/>
          <w:sz w:val="24"/>
          <w:szCs w:val="24"/>
        </w:rPr>
        <w:t xml:space="preserve"> (Reissue edition). W. W. Norton &amp; Company.</w:t>
      </w:r>
    </w:p>
    <w:p w14:paraId="61FBC1B3" w14:textId="77777777" w:rsidR="000D2F66" w:rsidRPr="005534CF" w:rsidRDefault="00870023">
      <w:pPr>
        <w:spacing w:line="360" w:lineRule="auto"/>
        <w:ind w:left="720" w:hanging="720"/>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Nichols, T. (2017). </w:t>
      </w:r>
      <w:r w:rsidRPr="005534CF">
        <w:rPr>
          <w:rFonts w:ascii="Times New Roman" w:eastAsia="Times New Roman" w:hAnsi="Times New Roman" w:cs="Times New Roman"/>
          <w:i/>
          <w:sz w:val="24"/>
          <w:szCs w:val="24"/>
        </w:rPr>
        <w:t>The Death of Expertise: The Campaign against Established Knowledge and Why it Matters</w:t>
      </w:r>
      <w:r w:rsidRPr="005534CF">
        <w:rPr>
          <w:rFonts w:ascii="Times New Roman" w:eastAsia="Times New Roman" w:hAnsi="Times New Roman" w:cs="Times New Roman"/>
          <w:sz w:val="24"/>
          <w:szCs w:val="24"/>
        </w:rPr>
        <w:t>. Oxford University Press.</w:t>
      </w:r>
    </w:p>
    <w:p w14:paraId="1242DB8D" w14:textId="26E5DAF4" w:rsidR="000D2F66" w:rsidRPr="005534CF" w:rsidRDefault="00766773">
      <w:pPr>
        <w:spacing w:line="360" w:lineRule="auto"/>
        <w:ind w:left="720" w:hanging="720"/>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lastRenderedPageBreak/>
        <w:t xml:space="preserve">Novella, S., Novella, B., Santa Maria, C., Novella, J., &amp; Bernstein, E. (2018). </w:t>
      </w:r>
      <w:r w:rsidRPr="005534CF">
        <w:rPr>
          <w:rFonts w:ascii="Times New Roman" w:eastAsia="Times New Roman" w:hAnsi="Times New Roman" w:cs="Times New Roman"/>
          <w:i/>
          <w:iCs/>
          <w:sz w:val="24"/>
          <w:szCs w:val="24"/>
        </w:rPr>
        <w:t xml:space="preserve">The Skeptic’s Guide to the Universe: How to Know What’s Really Real in a World Increasingly Full of Fake. </w:t>
      </w:r>
      <w:r w:rsidRPr="005534CF">
        <w:rPr>
          <w:rFonts w:ascii="Times New Roman" w:eastAsia="Times New Roman" w:hAnsi="Times New Roman" w:cs="Times New Roman"/>
          <w:sz w:val="24"/>
          <w:szCs w:val="24"/>
        </w:rPr>
        <w:t xml:space="preserve">Hachette Book Group. </w:t>
      </w:r>
    </w:p>
    <w:p w14:paraId="29ED7CCD" w14:textId="77777777" w:rsidR="000D2F66" w:rsidRPr="005534CF" w:rsidRDefault="00870023">
      <w:pPr>
        <w:spacing w:line="360" w:lineRule="auto"/>
        <w:ind w:left="720" w:hanging="720"/>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Ragin, C. C., &amp; Amoroso, L. M. (2018). </w:t>
      </w:r>
      <w:r w:rsidRPr="005534CF">
        <w:rPr>
          <w:rFonts w:ascii="Times New Roman" w:eastAsia="Times New Roman" w:hAnsi="Times New Roman" w:cs="Times New Roman"/>
          <w:i/>
          <w:sz w:val="24"/>
          <w:szCs w:val="24"/>
        </w:rPr>
        <w:t>Constructing Social Research: The Unity and Diversity of Method</w:t>
      </w:r>
      <w:r w:rsidRPr="005534CF">
        <w:rPr>
          <w:rFonts w:ascii="Times New Roman" w:eastAsia="Times New Roman" w:hAnsi="Times New Roman" w:cs="Times New Roman"/>
          <w:sz w:val="24"/>
          <w:szCs w:val="24"/>
        </w:rPr>
        <w:t>. SAGE Publications, Inc.</w:t>
      </w:r>
    </w:p>
    <w:p w14:paraId="16D99061" w14:textId="77777777" w:rsidR="000D2F66" w:rsidRPr="005534CF" w:rsidRDefault="000D2F66">
      <w:pPr>
        <w:ind w:left="720"/>
        <w:jc w:val="left"/>
        <w:rPr>
          <w:rFonts w:ascii="Times New Roman" w:eastAsia="Times New Roman" w:hAnsi="Times New Roman" w:cs="Times New Roman"/>
          <w:sz w:val="24"/>
          <w:szCs w:val="24"/>
        </w:rPr>
      </w:pPr>
    </w:p>
    <w:p w14:paraId="33848CCA" w14:textId="77777777" w:rsidR="000D2F66" w:rsidRPr="005534CF" w:rsidRDefault="000D2F66">
      <w:pPr>
        <w:jc w:val="left"/>
        <w:rPr>
          <w:rFonts w:ascii="Times New Roman" w:eastAsia="Times New Roman" w:hAnsi="Times New Roman" w:cs="Times New Roman"/>
          <w:sz w:val="24"/>
          <w:szCs w:val="24"/>
        </w:rPr>
      </w:pPr>
    </w:p>
    <w:p w14:paraId="7F19FA05"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Additional course readings are available on the course Sakai site through the “Course Reserves” link. Please read all assigned readings before the date on which they are listed and come to class prepared to discuss them.</w:t>
      </w:r>
    </w:p>
    <w:p w14:paraId="22998D73" w14:textId="77777777" w:rsidR="000D2F66" w:rsidRPr="005534CF" w:rsidRDefault="000D2F66">
      <w:pPr>
        <w:jc w:val="left"/>
        <w:rPr>
          <w:rFonts w:ascii="Times New Roman" w:eastAsia="Times New Roman" w:hAnsi="Times New Roman" w:cs="Times New Roman"/>
          <w:sz w:val="24"/>
          <w:szCs w:val="24"/>
        </w:rPr>
      </w:pPr>
    </w:p>
    <w:p w14:paraId="77D44386" w14:textId="77777777"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Assignments</w:t>
      </w:r>
    </w:p>
    <w:p w14:paraId="252F6836" w14:textId="77777777" w:rsidR="000D2F66" w:rsidRPr="005534CF" w:rsidRDefault="000D2F66">
      <w:pPr>
        <w:jc w:val="left"/>
        <w:rPr>
          <w:rFonts w:ascii="Times New Roman" w:eastAsia="Times New Roman" w:hAnsi="Times New Roman" w:cs="Times New Roman"/>
          <w:b/>
          <w:sz w:val="24"/>
          <w:szCs w:val="24"/>
        </w:rPr>
      </w:pPr>
    </w:p>
    <w:p w14:paraId="26BDB543"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This course has five graded assignments:</w:t>
      </w:r>
    </w:p>
    <w:p w14:paraId="56DF966B" w14:textId="77777777" w:rsidR="000D2F66" w:rsidRPr="005534CF" w:rsidRDefault="000D2F66">
      <w:pPr>
        <w:jc w:val="left"/>
        <w:rPr>
          <w:rFonts w:ascii="Times New Roman" w:eastAsia="Times New Roman" w:hAnsi="Times New Roman" w:cs="Times New Roman"/>
          <w:sz w:val="24"/>
          <w:szCs w:val="24"/>
        </w:rPr>
      </w:pPr>
    </w:p>
    <w:tbl>
      <w:tblPr>
        <w:tblStyle w:val="a1"/>
        <w:tblW w:w="936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5510"/>
        <w:gridCol w:w="870"/>
        <w:gridCol w:w="1290"/>
      </w:tblGrid>
      <w:tr w:rsidR="005534CF" w:rsidRPr="005534CF" w14:paraId="444B0BE4" w14:textId="77777777">
        <w:tc>
          <w:tcPr>
            <w:tcW w:w="1699" w:type="dxa"/>
            <w:shd w:val="clear" w:color="auto" w:fill="auto"/>
            <w:tcMar>
              <w:top w:w="100" w:type="dxa"/>
              <w:left w:w="100" w:type="dxa"/>
              <w:bottom w:w="100" w:type="dxa"/>
              <w:right w:w="100" w:type="dxa"/>
            </w:tcMar>
          </w:tcPr>
          <w:p w14:paraId="5A9A60DC"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Assignment</w:t>
            </w:r>
          </w:p>
        </w:tc>
        <w:tc>
          <w:tcPr>
            <w:tcW w:w="5509" w:type="dxa"/>
            <w:shd w:val="clear" w:color="auto" w:fill="auto"/>
            <w:tcMar>
              <w:top w:w="100" w:type="dxa"/>
              <w:left w:w="100" w:type="dxa"/>
              <w:bottom w:w="100" w:type="dxa"/>
              <w:right w:w="100" w:type="dxa"/>
            </w:tcMar>
          </w:tcPr>
          <w:p w14:paraId="6F82B787"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Description</w:t>
            </w:r>
          </w:p>
        </w:tc>
        <w:tc>
          <w:tcPr>
            <w:tcW w:w="870" w:type="dxa"/>
            <w:shd w:val="clear" w:color="auto" w:fill="auto"/>
            <w:tcMar>
              <w:top w:w="100" w:type="dxa"/>
              <w:left w:w="100" w:type="dxa"/>
              <w:bottom w:w="100" w:type="dxa"/>
              <w:right w:w="100" w:type="dxa"/>
            </w:tcMar>
          </w:tcPr>
          <w:p w14:paraId="04C7AD8F"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 Grade</w:t>
            </w:r>
          </w:p>
        </w:tc>
        <w:tc>
          <w:tcPr>
            <w:tcW w:w="1290" w:type="dxa"/>
            <w:shd w:val="clear" w:color="auto" w:fill="auto"/>
            <w:tcMar>
              <w:top w:w="100" w:type="dxa"/>
              <w:left w:w="100" w:type="dxa"/>
              <w:bottom w:w="100" w:type="dxa"/>
              <w:right w:w="100" w:type="dxa"/>
            </w:tcMar>
          </w:tcPr>
          <w:p w14:paraId="7B59EFA2"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Due date</w:t>
            </w:r>
          </w:p>
        </w:tc>
      </w:tr>
      <w:tr w:rsidR="005534CF" w:rsidRPr="005534CF" w14:paraId="1B4BA564" w14:textId="77777777">
        <w:tc>
          <w:tcPr>
            <w:tcW w:w="1699" w:type="dxa"/>
            <w:shd w:val="clear" w:color="auto" w:fill="auto"/>
            <w:tcMar>
              <w:top w:w="100" w:type="dxa"/>
              <w:left w:w="100" w:type="dxa"/>
              <w:bottom w:w="100" w:type="dxa"/>
              <w:right w:w="100" w:type="dxa"/>
            </w:tcMar>
          </w:tcPr>
          <w:p w14:paraId="0E14155B"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Class participation</w:t>
            </w:r>
          </w:p>
        </w:tc>
        <w:tc>
          <w:tcPr>
            <w:tcW w:w="5509" w:type="dxa"/>
            <w:shd w:val="clear" w:color="auto" w:fill="auto"/>
            <w:tcMar>
              <w:top w:w="100" w:type="dxa"/>
              <w:left w:w="100" w:type="dxa"/>
              <w:bottom w:w="100" w:type="dxa"/>
              <w:right w:w="100" w:type="dxa"/>
            </w:tcMar>
          </w:tcPr>
          <w:p w14:paraId="3383EA46"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Students are expected to attend and actively participate in each class session. This will mostly mean speaking up during seminar discussions, but also includes other in-class activities we will occasionally undertake.</w:t>
            </w:r>
          </w:p>
        </w:tc>
        <w:tc>
          <w:tcPr>
            <w:tcW w:w="870" w:type="dxa"/>
            <w:shd w:val="clear" w:color="auto" w:fill="auto"/>
            <w:tcMar>
              <w:top w:w="100" w:type="dxa"/>
              <w:left w:w="100" w:type="dxa"/>
              <w:bottom w:w="100" w:type="dxa"/>
              <w:right w:w="100" w:type="dxa"/>
            </w:tcMar>
          </w:tcPr>
          <w:p w14:paraId="66BF4B54"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10</w:t>
            </w:r>
          </w:p>
        </w:tc>
        <w:tc>
          <w:tcPr>
            <w:tcW w:w="1290" w:type="dxa"/>
            <w:shd w:val="clear" w:color="auto" w:fill="auto"/>
            <w:tcMar>
              <w:top w:w="100" w:type="dxa"/>
              <w:left w:w="100" w:type="dxa"/>
              <w:bottom w:w="100" w:type="dxa"/>
              <w:right w:w="100" w:type="dxa"/>
            </w:tcMar>
          </w:tcPr>
          <w:p w14:paraId="53B9D5CB"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None</w:t>
            </w:r>
          </w:p>
        </w:tc>
      </w:tr>
      <w:tr w:rsidR="005534CF" w:rsidRPr="005534CF" w14:paraId="7A4B275E" w14:textId="77777777">
        <w:tc>
          <w:tcPr>
            <w:tcW w:w="1699" w:type="dxa"/>
            <w:shd w:val="clear" w:color="auto" w:fill="auto"/>
            <w:tcMar>
              <w:top w:w="100" w:type="dxa"/>
              <w:left w:w="100" w:type="dxa"/>
              <w:bottom w:w="100" w:type="dxa"/>
              <w:right w:w="100" w:type="dxa"/>
            </w:tcMar>
          </w:tcPr>
          <w:p w14:paraId="40149C3C"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Discussion leadership</w:t>
            </w:r>
          </w:p>
        </w:tc>
        <w:tc>
          <w:tcPr>
            <w:tcW w:w="5509" w:type="dxa"/>
            <w:shd w:val="clear" w:color="auto" w:fill="auto"/>
            <w:tcMar>
              <w:top w:w="100" w:type="dxa"/>
              <w:left w:w="100" w:type="dxa"/>
              <w:bottom w:w="100" w:type="dxa"/>
              <w:right w:w="100" w:type="dxa"/>
            </w:tcMar>
          </w:tcPr>
          <w:p w14:paraId="71BA7865"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During the first week of class, each student will sign up to be a discussion leader for one class day. Discussion leadership entails generating a list of questions based on the readings for that day and presenting them to the class for discussion--essentially creating a class agenda and ensuring that the students remain engaged for at least 90 minutes. I encourage each discussion leader to apply the course readings to themes or topics they are interested in. During each discussion leadership session, I will play the role of moderator, responding to and sometimes reframing the questions to help the discussion on a useful track.</w:t>
            </w:r>
          </w:p>
        </w:tc>
        <w:tc>
          <w:tcPr>
            <w:tcW w:w="870" w:type="dxa"/>
            <w:shd w:val="clear" w:color="auto" w:fill="auto"/>
            <w:tcMar>
              <w:top w:w="100" w:type="dxa"/>
              <w:left w:w="100" w:type="dxa"/>
              <w:bottom w:w="100" w:type="dxa"/>
              <w:right w:w="100" w:type="dxa"/>
            </w:tcMar>
          </w:tcPr>
          <w:p w14:paraId="19A9A94A"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10</w:t>
            </w:r>
          </w:p>
        </w:tc>
        <w:tc>
          <w:tcPr>
            <w:tcW w:w="1290" w:type="dxa"/>
            <w:shd w:val="clear" w:color="auto" w:fill="auto"/>
            <w:tcMar>
              <w:top w:w="100" w:type="dxa"/>
              <w:left w:w="100" w:type="dxa"/>
              <w:bottom w:w="100" w:type="dxa"/>
              <w:right w:w="100" w:type="dxa"/>
            </w:tcMar>
          </w:tcPr>
          <w:p w14:paraId="1CD03342"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Variable</w:t>
            </w:r>
          </w:p>
        </w:tc>
      </w:tr>
      <w:tr w:rsidR="005534CF" w:rsidRPr="005534CF" w14:paraId="4B876605" w14:textId="77777777">
        <w:tc>
          <w:tcPr>
            <w:tcW w:w="1699" w:type="dxa"/>
            <w:shd w:val="clear" w:color="auto" w:fill="auto"/>
            <w:tcMar>
              <w:top w:w="100" w:type="dxa"/>
              <w:left w:w="100" w:type="dxa"/>
              <w:bottom w:w="100" w:type="dxa"/>
              <w:right w:w="100" w:type="dxa"/>
            </w:tcMar>
          </w:tcPr>
          <w:p w14:paraId="30322A6D"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News/research study critique</w:t>
            </w:r>
          </w:p>
        </w:tc>
        <w:tc>
          <w:tcPr>
            <w:tcW w:w="5509" w:type="dxa"/>
            <w:shd w:val="clear" w:color="auto" w:fill="auto"/>
            <w:tcMar>
              <w:top w:w="100" w:type="dxa"/>
              <w:left w:w="100" w:type="dxa"/>
              <w:bottom w:w="100" w:type="dxa"/>
              <w:right w:w="100" w:type="dxa"/>
            </w:tcMar>
          </w:tcPr>
          <w:p w14:paraId="0F925305"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For this written assignment, you will identify a research study that has been covered in the media within the past two years. (Articles on the syllabus do not count.) You will read the study itself as well as one news article of at least 500 words that is primarily devoted to covering the study. Your paper will be a critique of how effectively and accurately the news </w:t>
            </w:r>
            <w:r w:rsidRPr="005534CF">
              <w:rPr>
                <w:rFonts w:ascii="Times New Roman" w:eastAsia="Times New Roman" w:hAnsi="Times New Roman" w:cs="Times New Roman"/>
                <w:sz w:val="24"/>
                <w:szCs w:val="24"/>
              </w:rPr>
              <w:lastRenderedPageBreak/>
              <w:t>article covered the study, and should include the following elements:</w:t>
            </w:r>
          </w:p>
          <w:p w14:paraId="7B879BDD" w14:textId="77777777" w:rsidR="000D2F66" w:rsidRPr="005534CF" w:rsidRDefault="000D2F66">
            <w:pPr>
              <w:jc w:val="left"/>
              <w:rPr>
                <w:rFonts w:ascii="Times New Roman" w:eastAsia="Times New Roman" w:hAnsi="Times New Roman" w:cs="Times New Roman"/>
                <w:sz w:val="24"/>
                <w:szCs w:val="24"/>
              </w:rPr>
            </w:pPr>
          </w:p>
          <w:p w14:paraId="1C735E34"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 brief description of the study, including its overall purpose, method(s) used, findings, and overall significance.</w:t>
            </w:r>
          </w:p>
          <w:p w14:paraId="10F1C08B"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 brief description of the news article, including the aspects of the study presented as most important (i.e. in the headline and lead paragraph), and any aspects that were omitted or minimized. You should also analyze any language choices that deviate from the language used by the study author(s) that might influence how readers interpret the study.</w:t>
            </w:r>
          </w:p>
          <w:p w14:paraId="25744B32"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An evaluation of the accuracy of the article’s coverage, including whether the article made any claims not supported by the study, whether it emphasized the same findings the study authors did, and whether it left out anything that it should have included.</w:t>
            </w:r>
          </w:p>
          <w:p w14:paraId="79758791" w14:textId="5EBBC3BC"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A detailed discussion of how the article could be rewritten to </w:t>
            </w:r>
            <w:r w:rsidR="001822AE" w:rsidRPr="005534CF">
              <w:rPr>
                <w:rFonts w:ascii="Times New Roman" w:eastAsia="Times New Roman" w:hAnsi="Times New Roman" w:cs="Times New Roman"/>
                <w:sz w:val="24"/>
                <w:szCs w:val="24"/>
              </w:rPr>
              <w:t>report on</w:t>
            </w:r>
            <w:r w:rsidRPr="005534CF">
              <w:rPr>
                <w:rFonts w:ascii="Times New Roman" w:eastAsia="Times New Roman" w:hAnsi="Times New Roman" w:cs="Times New Roman"/>
                <w:sz w:val="24"/>
                <w:szCs w:val="24"/>
              </w:rPr>
              <w:t xml:space="preserve"> the study more accurately. This might include reorganizing it to place certain information closer to the beginning, using different (possibly less sensational?) language, explaining how the study fits with the broader literature on the topic, and/or explaining the study’s key methodological limitations.</w:t>
            </w:r>
          </w:p>
          <w:p w14:paraId="2CDEADAE"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You should be able to accomplish all this in 1200 - 1500 words. Microsoft Word or Google Docs format please.</w:t>
            </w:r>
          </w:p>
          <w:p w14:paraId="75B9A42E"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Include the original study and news article in your assignment submission.</w:t>
            </w:r>
          </w:p>
        </w:tc>
        <w:tc>
          <w:tcPr>
            <w:tcW w:w="870" w:type="dxa"/>
            <w:shd w:val="clear" w:color="auto" w:fill="auto"/>
            <w:tcMar>
              <w:top w:w="100" w:type="dxa"/>
              <w:left w:w="100" w:type="dxa"/>
              <w:bottom w:w="100" w:type="dxa"/>
              <w:right w:w="100" w:type="dxa"/>
            </w:tcMar>
          </w:tcPr>
          <w:p w14:paraId="6DDC6CD9"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lastRenderedPageBreak/>
              <w:t>20</w:t>
            </w:r>
          </w:p>
        </w:tc>
        <w:tc>
          <w:tcPr>
            <w:tcW w:w="1290" w:type="dxa"/>
            <w:shd w:val="clear" w:color="auto" w:fill="auto"/>
            <w:tcMar>
              <w:top w:w="100" w:type="dxa"/>
              <w:left w:w="100" w:type="dxa"/>
              <w:bottom w:w="100" w:type="dxa"/>
              <w:right w:w="100" w:type="dxa"/>
            </w:tcMar>
          </w:tcPr>
          <w:p w14:paraId="3C48AFA7" w14:textId="485E4A0B"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sidRPr="005534CF">
              <w:rPr>
                <w:rFonts w:ascii="Times New Roman" w:eastAsia="Times New Roman" w:hAnsi="Times New Roman" w:cs="Times New Roman"/>
                <w:sz w:val="20"/>
                <w:szCs w:val="20"/>
              </w:rPr>
              <w:t xml:space="preserve">Sun, </w:t>
            </w:r>
            <w:r w:rsidR="00CF3AE0">
              <w:rPr>
                <w:rFonts w:ascii="Times New Roman" w:eastAsia="Times New Roman" w:hAnsi="Times New Roman" w:cs="Times New Roman"/>
                <w:sz w:val="20"/>
                <w:szCs w:val="20"/>
              </w:rPr>
              <w:t>Sept 19 by 11:59pm</w:t>
            </w:r>
          </w:p>
        </w:tc>
      </w:tr>
      <w:tr w:rsidR="005534CF" w:rsidRPr="005534CF" w14:paraId="4726755C" w14:textId="77777777">
        <w:tc>
          <w:tcPr>
            <w:tcW w:w="1699" w:type="dxa"/>
            <w:shd w:val="clear" w:color="auto" w:fill="auto"/>
            <w:tcMar>
              <w:top w:w="100" w:type="dxa"/>
              <w:left w:w="100" w:type="dxa"/>
              <w:bottom w:w="100" w:type="dxa"/>
              <w:right w:w="100" w:type="dxa"/>
            </w:tcMar>
          </w:tcPr>
          <w:p w14:paraId="2461AB2E"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Expert analysis</w:t>
            </w:r>
          </w:p>
        </w:tc>
        <w:tc>
          <w:tcPr>
            <w:tcW w:w="5509" w:type="dxa"/>
            <w:shd w:val="clear" w:color="auto" w:fill="auto"/>
            <w:tcMar>
              <w:top w:w="100" w:type="dxa"/>
              <w:left w:w="100" w:type="dxa"/>
              <w:bottom w:w="100" w:type="dxa"/>
              <w:right w:w="100" w:type="dxa"/>
            </w:tcMar>
          </w:tcPr>
          <w:p w14:paraId="51F0C3A0"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For this assignment you will start by identifying an individual or organization (entity) that is frequently cited in the mainstream news media as an expert on a given topic. Then you will write a paper containing the following elements:</w:t>
            </w:r>
          </w:p>
          <w:p w14:paraId="1C8DA8A5" w14:textId="77777777" w:rsidR="000D2F66" w:rsidRPr="005534CF" w:rsidRDefault="000D2F66">
            <w:pPr>
              <w:jc w:val="left"/>
              <w:rPr>
                <w:rFonts w:ascii="Times New Roman" w:eastAsia="Times New Roman" w:hAnsi="Times New Roman" w:cs="Times New Roman"/>
                <w:sz w:val="24"/>
                <w:szCs w:val="24"/>
              </w:rPr>
            </w:pPr>
          </w:p>
          <w:p w14:paraId="018B7B6A"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A brief, </w:t>
            </w:r>
            <w:r w:rsidRPr="005534CF">
              <w:rPr>
                <w:rFonts w:ascii="Times New Roman" w:eastAsia="Times New Roman" w:hAnsi="Times New Roman" w:cs="Times New Roman"/>
                <w:i/>
                <w:sz w:val="24"/>
                <w:szCs w:val="24"/>
              </w:rPr>
              <w:t>original</w:t>
            </w:r>
            <w:r w:rsidRPr="005534CF">
              <w:rPr>
                <w:rFonts w:ascii="Times New Roman" w:eastAsia="Times New Roman" w:hAnsi="Times New Roman" w:cs="Times New Roman"/>
                <w:sz w:val="24"/>
                <w:szCs w:val="24"/>
              </w:rPr>
              <w:t xml:space="preserve"> profile of the entity, including citations (Wikipedia may not be used as a source)</w:t>
            </w:r>
          </w:p>
          <w:p w14:paraId="5F0A5132"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Evidence that the entity is mentioned frequently by a broad range of media outlets </w:t>
            </w:r>
            <w:r w:rsidRPr="005534CF">
              <w:rPr>
                <w:rFonts w:ascii="Times New Roman" w:eastAsia="Times New Roman" w:hAnsi="Times New Roman" w:cs="Times New Roman"/>
                <w:sz w:val="24"/>
                <w:szCs w:val="24"/>
              </w:rPr>
              <w:lastRenderedPageBreak/>
              <w:t>(you can get this from Lexis Nexis or Factiva, which we will discuss in class)</w:t>
            </w:r>
          </w:p>
          <w:p w14:paraId="29D9D424"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Using readings from the course and outside it, discuss the entity’s strengths and weaknesses as an expert.</w:t>
            </w:r>
          </w:p>
          <w:p w14:paraId="24AC3A61"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Finally, suggest a second expert who would be a better choice (if the entity’s weaknesses outweigh its strengths) or who would provide an appropriate alternative viewpoint (if the opposite is true). Justify your choice.</w:t>
            </w:r>
          </w:p>
          <w:p w14:paraId="7E4851C8"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You should be able to accomplish all this in 1300 - 1600 words. Microsoft Word or Google Docs format please.</w:t>
            </w:r>
          </w:p>
        </w:tc>
        <w:tc>
          <w:tcPr>
            <w:tcW w:w="870" w:type="dxa"/>
            <w:shd w:val="clear" w:color="auto" w:fill="auto"/>
            <w:tcMar>
              <w:top w:w="100" w:type="dxa"/>
              <w:left w:w="100" w:type="dxa"/>
              <w:bottom w:w="100" w:type="dxa"/>
              <w:right w:w="100" w:type="dxa"/>
            </w:tcMar>
          </w:tcPr>
          <w:p w14:paraId="37766EDA"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lastRenderedPageBreak/>
              <w:t>25</w:t>
            </w:r>
          </w:p>
        </w:tc>
        <w:tc>
          <w:tcPr>
            <w:tcW w:w="1290" w:type="dxa"/>
            <w:shd w:val="clear" w:color="auto" w:fill="auto"/>
            <w:tcMar>
              <w:top w:w="100" w:type="dxa"/>
              <w:left w:w="100" w:type="dxa"/>
              <w:bottom w:w="100" w:type="dxa"/>
              <w:right w:w="100" w:type="dxa"/>
            </w:tcMar>
          </w:tcPr>
          <w:p w14:paraId="55876B26" w14:textId="6173EFA8"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sidRPr="005534CF">
              <w:rPr>
                <w:rFonts w:ascii="Times New Roman" w:eastAsia="Times New Roman" w:hAnsi="Times New Roman" w:cs="Times New Roman"/>
                <w:sz w:val="20"/>
                <w:szCs w:val="20"/>
              </w:rPr>
              <w:t xml:space="preserve">Sun, </w:t>
            </w:r>
            <w:r w:rsidR="00CF3AE0">
              <w:rPr>
                <w:rFonts w:ascii="Times New Roman" w:eastAsia="Times New Roman" w:hAnsi="Times New Roman" w:cs="Times New Roman"/>
                <w:sz w:val="20"/>
                <w:szCs w:val="20"/>
              </w:rPr>
              <w:t>Oct 17</w:t>
            </w:r>
            <w:r w:rsidRPr="005534CF">
              <w:rPr>
                <w:rFonts w:ascii="Times New Roman" w:eastAsia="Times New Roman" w:hAnsi="Times New Roman" w:cs="Times New Roman"/>
                <w:sz w:val="20"/>
                <w:szCs w:val="20"/>
              </w:rPr>
              <w:t xml:space="preserve"> by 11:59pm</w:t>
            </w:r>
          </w:p>
        </w:tc>
      </w:tr>
      <w:tr w:rsidR="000D2F66" w:rsidRPr="005534CF" w14:paraId="3F17E90C" w14:textId="77777777">
        <w:tc>
          <w:tcPr>
            <w:tcW w:w="1699" w:type="dxa"/>
            <w:shd w:val="clear" w:color="auto" w:fill="auto"/>
            <w:tcMar>
              <w:top w:w="100" w:type="dxa"/>
              <w:left w:w="100" w:type="dxa"/>
              <w:bottom w:w="100" w:type="dxa"/>
              <w:right w:w="100" w:type="dxa"/>
            </w:tcMar>
          </w:tcPr>
          <w:p w14:paraId="29711B1F"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Issue coverage analysis</w:t>
            </w:r>
          </w:p>
        </w:tc>
        <w:tc>
          <w:tcPr>
            <w:tcW w:w="5509" w:type="dxa"/>
            <w:shd w:val="clear" w:color="auto" w:fill="auto"/>
            <w:tcMar>
              <w:top w:w="100" w:type="dxa"/>
              <w:left w:w="100" w:type="dxa"/>
              <w:bottom w:w="100" w:type="dxa"/>
              <w:right w:w="100" w:type="dxa"/>
            </w:tcMar>
          </w:tcPr>
          <w:p w14:paraId="732A3FC9" w14:textId="261BB2E2"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Briefly, this assignment will require you to analyze how news coverage of a particular issue uses sources and academic research. You’ll start by choosing a</w:t>
            </w:r>
            <w:r w:rsidR="00766773" w:rsidRPr="005534CF">
              <w:rPr>
                <w:rFonts w:ascii="Times New Roman" w:eastAsia="Times New Roman" w:hAnsi="Times New Roman" w:cs="Times New Roman"/>
                <w:sz w:val="24"/>
                <w:szCs w:val="24"/>
              </w:rPr>
              <w:t xml:space="preserve"> controversial</w:t>
            </w:r>
            <w:r w:rsidRPr="005534CF">
              <w:rPr>
                <w:rFonts w:ascii="Times New Roman" w:eastAsia="Times New Roman" w:hAnsi="Times New Roman" w:cs="Times New Roman"/>
                <w:sz w:val="24"/>
                <w:szCs w:val="24"/>
              </w:rPr>
              <w:t xml:space="preserve"> issue that’s been prominent in the US news media during the past two years. You’ll then select at least 50 articles covering your issue for analysis (I’ll show you the best way to do this). You’ll work with a classmate to extract the following information from each article:</w:t>
            </w:r>
          </w:p>
          <w:p w14:paraId="36DE05D2" w14:textId="77777777" w:rsidR="000D2F66" w:rsidRPr="005534CF" w:rsidRDefault="000D2F66">
            <w:pPr>
              <w:jc w:val="left"/>
              <w:rPr>
                <w:rFonts w:ascii="Times New Roman" w:eastAsia="Times New Roman" w:hAnsi="Times New Roman" w:cs="Times New Roman"/>
                <w:sz w:val="24"/>
                <w:szCs w:val="24"/>
              </w:rPr>
            </w:pPr>
          </w:p>
          <w:p w14:paraId="7E92103E" w14:textId="77777777"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Every quoted individual and organization/institution (including anonymous sources)</w:t>
            </w:r>
          </w:p>
          <w:p w14:paraId="11E4811F" w14:textId="669A394E" w:rsidR="00766773" w:rsidRPr="005534CF" w:rsidRDefault="0076677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The presence of various broad social categories quoted as sources (e.g. government, private sector, nonprofit sector, etc.)</w:t>
            </w:r>
            <w:r w:rsidR="00D472C8" w:rsidRPr="005534CF">
              <w:rPr>
                <w:rFonts w:ascii="Times New Roman" w:eastAsia="Times New Roman" w:hAnsi="Times New Roman" w:cs="Times New Roman"/>
                <w:sz w:val="24"/>
                <w:szCs w:val="24"/>
              </w:rPr>
              <w:t>. These categories will likely differ from your classmates’ based on your chosen topic.</w:t>
            </w:r>
          </w:p>
          <w:p w14:paraId="67D0427C" w14:textId="64B5DF04" w:rsidR="000D2F66" w:rsidRPr="005534CF" w:rsidRDefault="00870023">
            <w:pPr>
              <w:numPr>
                <w:ilvl w:val="0"/>
                <w:numId w:val="1"/>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Evidence of possible deception</w:t>
            </w:r>
            <w:r w:rsidR="001822AE" w:rsidRPr="005534CF">
              <w:rPr>
                <w:rFonts w:ascii="Times New Roman" w:eastAsia="Times New Roman" w:hAnsi="Times New Roman" w:cs="Times New Roman"/>
                <w:sz w:val="24"/>
                <w:szCs w:val="24"/>
              </w:rPr>
              <w:t>,</w:t>
            </w:r>
            <w:r w:rsidRPr="005534CF">
              <w:rPr>
                <w:rFonts w:ascii="Times New Roman" w:eastAsia="Times New Roman" w:hAnsi="Times New Roman" w:cs="Times New Roman"/>
                <w:sz w:val="24"/>
                <w:szCs w:val="24"/>
              </w:rPr>
              <w:t xml:space="preserve"> manipulation,</w:t>
            </w:r>
            <w:r w:rsidR="001822AE" w:rsidRPr="005534CF">
              <w:rPr>
                <w:rFonts w:ascii="Times New Roman" w:eastAsia="Times New Roman" w:hAnsi="Times New Roman" w:cs="Times New Roman"/>
                <w:sz w:val="24"/>
                <w:szCs w:val="24"/>
              </w:rPr>
              <w:t xml:space="preserve"> or “spin”</w:t>
            </w:r>
            <w:r w:rsidRPr="005534CF">
              <w:rPr>
                <w:rFonts w:ascii="Times New Roman" w:eastAsia="Times New Roman" w:hAnsi="Times New Roman" w:cs="Times New Roman"/>
                <w:sz w:val="24"/>
                <w:szCs w:val="24"/>
              </w:rPr>
              <w:t xml:space="preserve"> as well as how the journalist tries to address it (when applicable)</w:t>
            </w:r>
          </w:p>
          <w:p w14:paraId="3B937FE4" w14:textId="77777777" w:rsidR="000D2F66" w:rsidRPr="005534CF" w:rsidRDefault="000D2F66">
            <w:pPr>
              <w:jc w:val="left"/>
              <w:rPr>
                <w:rFonts w:ascii="Times New Roman" w:eastAsia="Times New Roman" w:hAnsi="Times New Roman" w:cs="Times New Roman"/>
                <w:sz w:val="24"/>
                <w:szCs w:val="24"/>
              </w:rPr>
            </w:pPr>
          </w:p>
          <w:p w14:paraId="249E1670"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To clarify, every student will write a paper about their own chosen topic, but every student will analyze data for two projects: their own and their partner’s. The idea is to have every issue dataset analyzed twice to get some level of agreement on the prevalence of each data point.  </w:t>
            </w:r>
          </w:p>
          <w:p w14:paraId="5FCF7A89" w14:textId="77777777" w:rsidR="000D2F66" w:rsidRPr="005534CF" w:rsidRDefault="000D2F66">
            <w:pPr>
              <w:jc w:val="left"/>
              <w:rPr>
                <w:rFonts w:ascii="Times New Roman" w:eastAsia="Times New Roman" w:hAnsi="Times New Roman" w:cs="Times New Roman"/>
                <w:sz w:val="24"/>
                <w:szCs w:val="24"/>
              </w:rPr>
            </w:pPr>
          </w:p>
          <w:p w14:paraId="359CCE49"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Your paper should include the following elements:</w:t>
            </w:r>
          </w:p>
          <w:p w14:paraId="5BA28B4D" w14:textId="77777777" w:rsidR="000D2F66" w:rsidRPr="005534CF" w:rsidRDefault="000D2F66">
            <w:pPr>
              <w:jc w:val="left"/>
              <w:rPr>
                <w:rFonts w:ascii="Times New Roman" w:eastAsia="Times New Roman" w:hAnsi="Times New Roman" w:cs="Times New Roman"/>
                <w:sz w:val="24"/>
                <w:szCs w:val="24"/>
              </w:rPr>
            </w:pPr>
          </w:p>
          <w:p w14:paraId="05C6FF70" w14:textId="57453BE3" w:rsidR="000D2F66" w:rsidRPr="005534CF" w:rsidRDefault="00870023">
            <w:pPr>
              <w:numPr>
                <w:ilvl w:val="0"/>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lastRenderedPageBreak/>
              <w:t xml:space="preserve">A summary of your findings (e.g. the most cited sources, </w:t>
            </w:r>
            <w:r w:rsidR="00766773" w:rsidRPr="005534CF">
              <w:rPr>
                <w:rFonts w:ascii="Times New Roman" w:eastAsia="Times New Roman" w:hAnsi="Times New Roman" w:cs="Times New Roman"/>
                <w:sz w:val="24"/>
                <w:szCs w:val="24"/>
              </w:rPr>
              <w:t>social categories</w:t>
            </w:r>
            <w:r w:rsidRPr="005534CF">
              <w:rPr>
                <w:rFonts w:ascii="Times New Roman" w:eastAsia="Times New Roman" w:hAnsi="Times New Roman" w:cs="Times New Roman"/>
                <w:sz w:val="24"/>
                <w:szCs w:val="24"/>
              </w:rPr>
              <w:t>, and any attempts at deception</w:t>
            </w:r>
            <w:r w:rsidR="001822AE" w:rsidRPr="005534CF">
              <w:rPr>
                <w:rFonts w:ascii="Times New Roman" w:eastAsia="Times New Roman" w:hAnsi="Times New Roman" w:cs="Times New Roman"/>
                <w:sz w:val="24"/>
                <w:szCs w:val="24"/>
              </w:rPr>
              <w:t xml:space="preserve"> or spin</w:t>
            </w:r>
            <w:r w:rsidRPr="005534CF">
              <w:rPr>
                <w:rFonts w:ascii="Times New Roman" w:eastAsia="Times New Roman" w:hAnsi="Times New Roman" w:cs="Times New Roman"/>
                <w:sz w:val="24"/>
                <w:szCs w:val="24"/>
              </w:rPr>
              <w:t>)</w:t>
            </w:r>
          </w:p>
          <w:p w14:paraId="3E4225D5" w14:textId="20C151BE" w:rsidR="000D2F66" w:rsidRPr="005534CF" w:rsidRDefault="00870023">
            <w:pPr>
              <w:numPr>
                <w:ilvl w:val="0"/>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An analysis of the quality of news coverage of this issue, including</w:t>
            </w:r>
            <w:r w:rsidR="00A26A9A" w:rsidRPr="005534CF">
              <w:rPr>
                <w:rFonts w:ascii="Times New Roman" w:eastAsia="Times New Roman" w:hAnsi="Times New Roman" w:cs="Times New Roman"/>
                <w:sz w:val="24"/>
                <w:szCs w:val="24"/>
              </w:rPr>
              <w:t xml:space="preserve"> at least three of the following four topics</w:t>
            </w:r>
            <w:r w:rsidRPr="005534CF">
              <w:rPr>
                <w:rFonts w:ascii="Times New Roman" w:eastAsia="Times New Roman" w:hAnsi="Times New Roman" w:cs="Times New Roman"/>
                <w:sz w:val="24"/>
                <w:szCs w:val="24"/>
              </w:rPr>
              <w:t>:</w:t>
            </w:r>
          </w:p>
          <w:p w14:paraId="0AB2346C" w14:textId="77777777" w:rsidR="000D2F66" w:rsidRPr="005534CF" w:rsidRDefault="00870023">
            <w:pPr>
              <w:numPr>
                <w:ilvl w:val="1"/>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Source diversity (are there many sources representing many interests, or the same few sources again and again?)</w:t>
            </w:r>
          </w:p>
          <w:p w14:paraId="7191D71E" w14:textId="3F2DD8DC" w:rsidR="000D2F66" w:rsidRPr="005534CF" w:rsidRDefault="00766773">
            <w:pPr>
              <w:numPr>
                <w:ilvl w:val="1"/>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Category diversity (is a broad or narrow set of social interests represented?)</w:t>
            </w:r>
          </w:p>
          <w:p w14:paraId="02F68979" w14:textId="77777777" w:rsidR="000D2F66" w:rsidRPr="005534CF" w:rsidRDefault="00870023">
            <w:pPr>
              <w:numPr>
                <w:ilvl w:val="1"/>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Susceptibility to deceptive tactics (how much evidence is there of attempts by sources to spread lies or misinfo on this issue? How effectively do your news articles handle these attempts?)</w:t>
            </w:r>
          </w:p>
          <w:p w14:paraId="470485E7" w14:textId="77777777" w:rsidR="000D2F66" w:rsidRPr="005534CF" w:rsidRDefault="00870023">
            <w:pPr>
              <w:numPr>
                <w:ilvl w:val="1"/>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One more quality issue of your own choice that came up in your reading of the articles</w:t>
            </w:r>
          </w:p>
          <w:p w14:paraId="1391C970" w14:textId="77777777" w:rsidR="000D2F66" w:rsidRPr="005534CF" w:rsidRDefault="00870023">
            <w:pPr>
              <w:numPr>
                <w:ilvl w:val="0"/>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 set of recommendations for how to improve news coverage of this issue. This should focus on how to rectify the major shortcomings identified in the previous sections and build upon existing strengths. Also discuss any challenges that might make your recommendations difficult to implement.</w:t>
            </w:r>
          </w:p>
          <w:p w14:paraId="5AE981FC" w14:textId="77777777" w:rsidR="000D2F66" w:rsidRPr="005534CF" w:rsidRDefault="00870023">
            <w:pPr>
              <w:numPr>
                <w:ilvl w:val="0"/>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This paper should run between 2000 and 2500 words, not including tables, charts, and references. Microsoft Word or Google Docs format please. You will also present your findings to the class during our final exam period.</w:t>
            </w:r>
          </w:p>
          <w:p w14:paraId="4B2C9882" w14:textId="1652960F" w:rsidR="000D2F66" w:rsidRPr="005534CF" w:rsidRDefault="00870023">
            <w:pPr>
              <w:numPr>
                <w:ilvl w:val="0"/>
                <w:numId w:val="6"/>
              </w:num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Please cite all sources.</w:t>
            </w:r>
          </w:p>
        </w:tc>
        <w:tc>
          <w:tcPr>
            <w:tcW w:w="870" w:type="dxa"/>
            <w:shd w:val="clear" w:color="auto" w:fill="auto"/>
            <w:tcMar>
              <w:top w:w="100" w:type="dxa"/>
              <w:left w:w="100" w:type="dxa"/>
              <w:bottom w:w="100" w:type="dxa"/>
              <w:right w:w="100" w:type="dxa"/>
            </w:tcMar>
          </w:tcPr>
          <w:p w14:paraId="08E385A7" w14:textId="77777777" w:rsidR="000D2F66" w:rsidRPr="005534CF"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lastRenderedPageBreak/>
              <w:t>35</w:t>
            </w:r>
          </w:p>
        </w:tc>
        <w:tc>
          <w:tcPr>
            <w:tcW w:w="1290" w:type="dxa"/>
            <w:shd w:val="clear" w:color="auto" w:fill="auto"/>
            <w:tcMar>
              <w:top w:w="100" w:type="dxa"/>
              <w:left w:w="100" w:type="dxa"/>
              <w:bottom w:w="100" w:type="dxa"/>
              <w:right w:w="100" w:type="dxa"/>
            </w:tcMar>
          </w:tcPr>
          <w:p w14:paraId="1B8B03A7" w14:textId="22A1EC3E" w:rsidR="000D2F66" w:rsidRPr="005534CF" w:rsidRDefault="00CF3AE0">
            <w:pPr>
              <w:widowControl w:val="0"/>
              <w:pBdr>
                <w:top w:val="nil"/>
                <w:left w:val="nil"/>
                <w:bottom w:val="nil"/>
                <w:right w:val="nil"/>
                <w:between w:val="nil"/>
              </w:pBd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Fri</w:t>
            </w:r>
            <w:r w:rsidR="00870023" w:rsidRPr="005534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Dec</w:t>
            </w:r>
            <w:r w:rsidR="00870023" w:rsidRPr="005534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w:t>
            </w:r>
            <w:r w:rsidR="00870023" w:rsidRPr="005534CF">
              <w:rPr>
                <w:rFonts w:ascii="Times New Roman" w:eastAsia="Times New Roman" w:hAnsi="Times New Roman" w:cs="Times New Roman"/>
                <w:sz w:val="20"/>
                <w:szCs w:val="20"/>
              </w:rPr>
              <w:t xml:space="preserve"> by </w:t>
            </w:r>
            <w:r>
              <w:rPr>
                <w:rFonts w:ascii="Times New Roman" w:eastAsia="Times New Roman" w:hAnsi="Times New Roman" w:cs="Times New Roman"/>
                <w:sz w:val="20"/>
                <w:szCs w:val="20"/>
              </w:rPr>
              <w:t>12p</w:t>
            </w:r>
            <w:bookmarkStart w:id="2" w:name="_GoBack"/>
            <w:bookmarkEnd w:id="2"/>
            <w:r w:rsidR="00870023" w:rsidRPr="005534CF">
              <w:rPr>
                <w:rFonts w:ascii="Times New Roman" w:eastAsia="Times New Roman" w:hAnsi="Times New Roman" w:cs="Times New Roman"/>
                <w:sz w:val="20"/>
                <w:szCs w:val="20"/>
              </w:rPr>
              <w:t>m</w:t>
            </w:r>
          </w:p>
        </w:tc>
      </w:tr>
    </w:tbl>
    <w:p w14:paraId="135440DD" w14:textId="7B6AAE24" w:rsidR="000D2F66" w:rsidRPr="005534CF" w:rsidRDefault="000D2F66">
      <w:pPr>
        <w:jc w:val="left"/>
        <w:rPr>
          <w:rFonts w:ascii="Times New Roman" w:eastAsia="Times New Roman" w:hAnsi="Times New Roman" w:cs="Times New Roman"/>
          <w:sz w:val="24"/>
          <w:szCs w:val="24"/>
        </w:rPr>
      </w:pPr>
    </w:p>
    <w:p w14:paraId="2249070C" w14:textId="77777777" w:rsidR="000D2F66" w:rsidRPr="005534CF" w:rsidRDefault="000D2F66">
      <w:pPr>
        <w:jc w:val="left"/>
        <w:rPr>
          <w:rFonts w:ascii="Times New Roman" w:eastAsia="Times New Roman" w:hAnsi="Times New Roman" w:cs="Times New Roman"/>
          <w:sz w:val="24"/>
          <w:szCs w:val="24"/>
        </w:rPr>
      </w:pPr>
    </w:p>
    <w:p w14:paraId="66A02A01" w14:textId="77777777"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My classroom expectations</w:t>
      </w:r>
    </w:p>
    <w:p w14:paraId="29784F9E" w14:textId="77777777" w:rsidR="000D2F66" w:rsidRPr="005534CF" w:rsidRDefault="000D2F66">
      <w:pPr>
        <w:jc w:val="left"/>
        <w:rPr>
          <w:rFonts w:ascii="Times New Roman" w:eastAsia="Times New Roman" w:hAnsi="Times New Roman" w:cs="Times New Roman"/>
          <w:b/>
          <w:sz w:val="24"/>
          <w:szCs w:val="24"/>
        </w:rPr>
      </w:pPr>
    </w:p>
    <w:p w14:paraId="07931F6B"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In this class, I expect that you will:</w:t>
      </w:r>
    </w:p>
    <w:p w14:paraId="3228F622" w14:textId="77777777" w:rsidR="000D2F66" w:rsidRPr="005534CF" w:rsidRDefault="000D2F66">
      <w:pPr>
        <w:jc w:val="left"/>
        <w:rPr>
          <w:rFonts w:ascii="Times New Roman" w:eastAsia="Times New Roman" w:hAnsi="Times New Roman" w:cs="Times New Roman"/>
          <w:sz w:val="24"/>
          <w:szCs w:val="24"/>
        </w:rPr>
      </w:pPr>
    </w:p>
    <w:p w14:paraId="68773AE9"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Come to class prepared to engage with the day’s material</w:t>
      </w:r>
    </w:p>
    <w:p w14:paraId="411BDE34"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Come to class on time</w:t>
      </w:r>
    </w:p>
    <w:p w14:paraId="65283765"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Complete all assignments on time</w:t>
      </w:r>
    </w:p>
    <w:p w14:paraId="52E21AF8"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Silence your mobile phone during class</w:t>
      </w:r>
    </w:p>
    <w:p w14:paraId="473190E8"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 xml:space="preserve">Not waste class time on electronic or online services unrelated to class. </w:t>
      </w:r>
    </w:p>
    <w:p w14:paraId="5390F4F0"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Speak up regularly and relevantly</w:t>
      </w:r>
    </w:p>
    <w:p w14:paraId="7B118129"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lastRenderedPageBreak/>
        <w:t>Let me know if and when you’re having trouble understanding anything (feel free to do so publicly or privately)</w:t>
      </w:r>
    </w:p>
    <w:p w14:paraId="69950A43"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Not insult or belittle me or your fellow classmates</w:t>
      </w:r>
    </w:p>
    <w:p w14:paraId="15B79CA9"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Refrain from plagiarism and other violations of UNC’s Honor Code (see below)</w:t>
      </w:r>
    </w:p>
    <w:p w14:paraId="4001BD96" w14:textId="77777777" w:rsidR="000D2F66" w:rsidRPr="005534CF" w:rsidRDefault="000D2F66">
      <w:pPr>
        <w:jc w:val="both"/>
        <w:rPr>
          <w:rFonts w:ascii="Times New Roman" w:eastAsia="Times New Roman" w:hAnsi="Times New Roman" w:cs="Times New Roman"/>
          <w:sz w:val="24"/>
          <w:szCs w:val="24"/>
        </w:rPr>
      </w:pPr>
    </w:p>
    <w:p w14:paraId="1DD2F431"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40EEC754" w14:textId="77777777" w:rsidR="000D2F66" w:rsidRPr="005534CF" w:rsidRDefault="000D2F66">
      <w:pPr>
        <w:jc w:val="left"/>
        <w:rPr>
          <w:rFonts w:ascii="Times New Roman" w:eastAsia="Times New Roman" w:hAnsi="Times New Roman" w:cs="Times New Roman"/>
          <w:sz w:val="24"/>
          <w:szCs w:val="24"/>
        </w:rPr>
      </w:pPr>
    </w:p>
    <w:p w14:paraId="2361BEF4" w14:textId="77777777" w:rsidR="000D2F66" w:rsidRPr="005534CF" w:rsidRDefault="00870023">
      <w:pPr>
        <w:numPr>
          <w:ilvl w:val="0"/>
          <w:numId w:val="2"/>
        </w:numPr>
        <w:spacing w:line="276" w:lineRule="auto"/>
        <w:jc w:val="left"/>
        <w:rPr>
          <w:sz w:val="24"/>
          <w:szCs w:val="24"/>
        </w:rPr>
      </w:pPr>
      <w:r w:rsidRPr="005534CF">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
    <w:p w14:paraId="77E75D85" w14:textId="77777777" w:rsidR="000D2F66" w:rsidRPr="005534CF" w:rsidRDefault="00870023">
      <w:pPr>
        <w:numPr>
          <w:ilvl w:val="0"/>
          <w:numId w:val="2"/>
        </w:numPr>
        <w:spacing w:line="276" w:lineRule="auto"/>
        <w:jc w:val="left"/>
        <w:rPr>
          <w:sz w:val="24"/>
          <w:szCs w:val="24"/>
        </w:rPr>
      </w:pPr>
      <w:r w:rsidRPr="005534CF">
        <w:rPr>
          <w:rFonts w:ascii="Times New Roman" w:eastAsia="Times New Roman" w:hAnsi="Times New Roman" w:cs="Times New Roman"/>
          <w:sz w:val="24"/>
          <w:szCs w:val="24"/>
        </w:rPr>
        <w:t>Assess intellectual ideas and arguments strictly according to the evidence supporting them, and not based on the identities of the individual who created them;</w:t>
      </w:r>
    </w:p>
    <w:p w14:paraId="01FBB114" w14:textId="77777777" w:rsidR="000D2F66" w:rsidRPr="005534CF" w:rsidRDefault="00870023">
      <w:pPr>
        <w:numPr>
          <w:ilvl w:val="0"/>
          <w:numId w:val="2"/>
        </w:numPr>
        <w:spacing w:line="276" w:lineRule="auto"/>
        <w:jc w:val="left"/>
        <w:rPr>
          <w:sz w:val="24"/>
          <w:szCs w:val="24"/>
        </w:rPr>
      </w:pPr>
      <w:r w:rsidRPr="005534CF">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“reverse racism”) will not be tolerated. Such notions have been definitively debunked by many strong arguments for which I am happy to provide references upon request.</w:t>
      </w:r>
    </w:p>
    <w:p w14:paraId="2FC50630" w14:textId="77777777" w:rsidR="000D2F66" w:rsidRPr="005534CF" w:rsidRDefault="000D2F66">
      <w:pPr>
        <w:jc w:val="left"/>
        <w:rPr>
          <w:rFonts w:ascii="Times New Roman" w:eastAsia="Times New Roman" w:hAnsi="Times New Roman" w:cs="Times New Roman"/>
          <w:sz w:val="24"/>
          <w:szCs w:val="24"/>
        </w:rPr>
      </w:pPr>
    </w:p>
    <w:p w14:paraId="348B2294" w14:textId="77777777"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By the same token, you can expect that I will:</w:t>
      </w:r>
    </w:p>
    <w:p w14:paraId="58BA48A7" w14:textId="77777777" w:rsidR="000D2F66" w:rsidRPr="005534CF" w:rsidRDefault="000D2F66">
      <w:pPr>
        <w:jc w:val="left"/>
        <w:rPr>
          <w:rFonts w:ascii="Times New Roman" w:eastAsia="Times New Roman" w:hAnsi="Times New Roman" w:cs="Times New Roman"/>
          <w:sz w:val="24"/>
          <w:szCs w:val="24"/>
        </w:rPr>
      </w:pPr>
    </w:p>
    <w:p w14:paraId="7D82140B"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Come to class prepared and enthused to engage with the day’s material</w:t>
      </w:r>
    </w:p>
    <w:p w14:paraId="0247E0FC"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Treat your personal views with respect</w:t>
      </w:r>
    </w:p>
    <w:p w14:paraId="1A8EE81C"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Carefully explain any concepts that don’t make sense</w:t>
      </w:r>
    </w:p>
    <w:p w14:paraId="776B355D"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Cultivate a civil and welcoming class environment</w:t>
      </w:r>
    </w:p>
    <w:p w14:paraId="66EB34A8"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Return your graded assignments within about a week</w:t>
      </w:r>
    </w:p>
    <w:p w14:paraId="6850053E"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Reward good-faith efforts to engage with course material</w:t>
      </w:r>
    </w:p>
    <w:p w14:paraId="60E61129" w14:textId="77777777" w:rsidR="000D2F66" w:rsidRPr="005534CF" w:rsidRDefault="00870023">
      <w:pPr>
        <w:numPr>
          <w:ilvl w:val="0"/>
          <w:numId w:val="7"/>
        </w:numPr>
        <w:jc w:val="left"/>
        <w:rPr>
          <w:sz w:val="24"/>
          <w:szCs w:val="24"/>
        </w:rPr>
      </w:pPr>
      <w:r w:rsidRPr="005534CF">
        <w:rPr>
          <w:rFonts w:ascii="Times New Roman" w:eastAsia="Times New Roman" w:hAnsi="Times New Roman" w:cs="Times New Roman"/>
          <w:sz w:val="24"/>
          <w:szCs w:val="24"/>
        </w:rPr>
        <w:t>Refer plagiarism and other violations of UNC’s Honor Code to the proper authorities (see below)</w:t>
      </w:r>
    </w:p>
    <w:p w14:paraId="752D3279" w14:textId="77777777" w:rsidR="000D2F66" w:rsidRPr="005534CF" w:rsidRDefault="000D2F66">
      <w:pPr>
        <w:jc w:val="left"/>
        <w:rPr>
          <w:rFonts w:ascii="Times New Roman" w:eastAsia="Times New Roman" w:hAnsi="Times New Roman" w:cs="Times New Roman"/>
          <w:b/>
          <w:sz w:val="24"/>
          <w:szCs w:val="24"/>
        </w:rPr>
      </w:pPr>
    </w:p>
    <w:p w14:paraId="61F65154" w14:textId="77777777"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My policies</w:t>
      </w:r>
    </w:p>
    <w:p w14:paraId="419AE9A5" w14:textId="77777777" w:rsidR="000D2F66" w:rsidRPr="005534CF" w:rsidRDefault="000D2F66">
      <w:pPr>
        <w:jc w:val="left"/>
        <w:rPr>
          <w:rFonts w:ascii="Times New Roman" w:eastAsia="Times New Roman" w:hAnsi="Times New Roman" w:cs="Times New Roman"/>
          <w:b/>
          <w:sz w:val="24"/>
          <w:szCs w:val="24"/>
        </w:rPr>
      </w:pPr>
    </w:p>
    <w:p w14:paraId="6F022885" w14:textId="4E67AE79" w:rsidR="000D2F66" w:rsidRPr="005534CF" w:rsidRDefault="00870023">
      <w:pPr>
        <w:numPr>
          <w:ilvl w:val="0"/>
          <w:numId w:val="8"/>
        </w:numPr>
        <w:jc w:val="left"/>
        <w:rPr>
          <w:i/>
          <w:sz w:val="24"/>
          <w:szCs w:val="24"/>
        </w:rPr>
      </w:pPr>
      <w:r w:rsidRPr="005534CF">
        <w:rPr>
          <w:rFonts w:ascii="Times New Roman" w:eastAsia="Times New Roman" w:hAnsi="Times New Roman" w:cs="Times New Roman"/>
          <w:i/>
          <w:sz w:val="24"/>
          <w:szCs w:val="24"/>
        </w:rPr>
        <w:t xml:space="preserve">Lateness: </w:t>
      </w:r>
      <w:r w:rsidRPr="005534CF">
        <w:rPr>
          <w:rFonts w:ascii="Times New Roman" w:eastAsia="Times New Roman" w:hAnsi="Times New Roman" w:cs="Times New Roman"/>
          <w:sz w:val="24"/>
          <w:szCs w:val="24"/>
        </w:rPr>
        <w:t>Please arrive promptly for class; lateness is disruptive and inconsiderate. Chronic lateness will count against your grade.</w:t>
      </w:r>
    </w:p>
    <w:p w14:paraId="40D95E64" w14:textId="77777777" w:rsidR="000D2F66" w:rsidRPr="005534CF" w:rsidRDefault="00870023">
      <w:pPr>
        <w:numPr>
          <w:ilvl w:val="0"/>
          <w:numId w:val="8"/>
        </w:numPr>
        <w:jc w:val="left"/>
        <w:rPr>
          <w:i/>
          <w:sz w:val="24"/>
          <w:szCs w:val="24"/>
        </w:rPr>
      </w:pPr>
      <w:r w:rsidRPr="005534CF">
        <w:rPr>
          <w:rFonts w:ascii="Times New Roman" w:eastAsia="Times New Roman" w:hAnsi="Times New Roman" w:cs="Times New Roman"/>
          <w:i/>
          <w:sz w:val="24"/>
          <w:szCs w:val="24"/>
        </w:rPr>
        <w:t xml:space="preserve">Late assignments: </w:t>
      </w:r>
      <w:r w:rsidRPr="005534CF">
        <w:rPr>
          <w:rFonts w:ascii="Times New Roman" w:eastAsia="Times New Roman" w:hAnsi="Times New Roman" w:cs="Times New Roman"/>
          <w:sz w:val="24"/>
          <w:szCs w:val="24"/>
        </w:rPr>
        <w:t>Turning in your assignments on time will be absolutely critical in this class. Otherwise you will fall behind, which will jeopardize your ability to complete the final assignment. So please keep current with these.</w:t>
      </w:r>
    </w:p>
    <w:p w14:paraId="6E0707B4" w14:textId="77777777" w:rsidR="000D2F66" w:rsidRPr="005534CF" w:rsidRDefault="00870023">
      <w:pPr>
        <w:numPr>
          <w:ilvl w:val="0"/>
          <w:numId w:val="8"/>
        </w:numPr>
        <w:jc w:val="left"/>
        <w:rPr>
          <w:i/>
          <w:sz w:val="24"/>
          <w:szCs w:val="24"/>
        </w:rPr>
      </w:pPr>
      <w:r w:rsidRPr="005534CF">
        <w:rPr>
          <w:rFonts w:ascii="Times New Roman" w:eastAsia="Times New Roman" w:hAnsi="Times New Roman" w:cs="Times New Roman"/>
          <w:i/>
          <w:sz w:val="24"/>
          <w:szCs w:val="24"/>
        </w:rPr>
        <w:t xml:space="preserve">Mobile phones: </w:t>
      </w:r>
      <w:r w:rsidRPr="005534CF">
        <w:rPr>
          <w:rFonts w:ascii="Times New Roman" w:eastAsia="Times New Roman" w:hAnsi="Times New Roman" w:cs="Times New Roman"/>
          <w:sz w:val="24"/>
          <w:szCs w:val="24"/>
        </w:rPr>
        <w:t xml:space="preserve">These should not be used during class under any circumstances, and your ringer should be set to silent. </w:t>
      </w:r>
    </w:p>
    <w:p w14:paraId="631F09A0" w14:textId="01DF7578" w:rsidR="000D2F66" w:rsidRPr="005534CF" w:rsidRDefault="00870023" w:rsidP="005534CF">
      <w:pPr>
        <w:numPr>
          <w:ilvl w:val="0"/>
          <w:numId w:val="8"/>
        </w:numPr>
        <w:jc w:val="left"/>
        <w:rPr>
          <w:i/>
          <w:sz w:val="24"/>
          <w:szCs w:val="24"/>
        </w:rPr>
      </w:pPr>
      <w:r w:rsidRPr="005534CF">
        <w:rPr>
          <w:rFonts w:ascii="Times New Roman" w:eastAsia="Times New Roman" w:hAnsi="Times New Roman" w:cs="Times New Roman"/>
          <w:i/>
          <w:sz w:val="24"/>
          <w:szCs w:val="24"/>
        </w:rPr>
        <w:t xml:space="preserve">Bathroom: </w:t>
      </w:r>
      <w:r w:rsidRPr="005534CF">
        <w:rPr>
          <w:rFonts w:ascii="Times New Roman" w:eastAsia="Times New Roman" w:hAnsi="Times New Roman" w:cs="Times New Roman"/>
          <w:sz w:val="24"/>
          <w:szCs w:val="24"/>
        </w:rPr>
        <w:t xml:space="preserve">Feel free to use the bathroom whenever you need to; just leave and re-enter as quietly as possible. </w:t>
      </w:r>
    </w:p>
    <w:p w14:paraId="38C13C68" w14:textId="1648A5EF" w:rsidR="000D2F66" w:rsidRPr="005534CF"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lastRenderedPageBreak/>
        <w:t>University Policies</w:t>
      </w:r>
    </w:p>
    <w:p w14:paraId="7C126CC1" w14:textId="69E32B63" w:rsidR="005534CF" w:rsidRPr="005534CF" w:rsidRDefault="005534CF">
      <w:pPr>
        <w:jc w:val="left"/>
        <w:rPr>
          <w:rFonts w:ascii="Times New Roman" w:eastAsia="Times New Roman" w:hAnsi="Times New Roman" w:cs="Times New Roman"/>
          <w:b/>
          <w:sz w:val="24"/>
          <w:szCs w:val="24"/>
        </w:rPr>
      </w:pPr>
    </w:p>
    <w:p w14:paraId="4B0457CB" w14:textId="395C5741" w:rsidR="005534CF" w:rsidRPr="005534CF" w:rsidRDefault="005534CF">
      <w:pPr>
        <w:jc w:val="left"/>
        <w:rPr>
          <w:rFonts w:ascii="Times New Roman" w:eastAsia="Times New Roman" w:hAnsi="Times New Roman" w:cs="Times New Roman"/>
          <w:bCs/>
          <w:i/>
          <w:iCs/>
          <w:sz w:val="24"/>
          <w:szCs w:val="24"/>
        </w:rPr>
      </w:pPr>
      <w:r w:rsidRPr="005534CF">
        <w:rPr>
          <w:rFonts w:ascii="Times New Roman" w:eastAsia="Times New Roman" w:hAnsi="Times New Roman" w:cs="Times New Roman"/>
          <w:bCs/>
          <w:i/>
          <w:iCs/>
          <w:sz w:val="24"/>
          <w:szCs w:val="24"/>
        </w:rPr>
        <w:t>Mask use</w:t>
      </w:r>
    </w:p>
    <w:p w14:paraId="268C220B" w14:textId="6902DA22" w:rsidR="005534CF" w:rsidRPr="005534CF" w:rsidRDefault="005534CF">
      <w:pPr>
        <w:jc w:val="left"/>
        <w:rPr>
          <w:rFonts w:ascii="Times New Roman" w:eastAsia="Times New Roman" w:hAnsi="Times New Roman" w:cs="Times New Roman"/>
          <w:bCs/>
          <w:i/>
          <w:iCs/>
          <w:sz w:val="24"/>
          <w:szCs w:val="24"/>
        </w:rPr>
      </w:pPr>
    </w:p>
    <w:p w14:paraId="2D7737E6" w14:textId="3B13D2DE" w:rsidR="005534CF" w:rsidRPr="005534CF" w:rsidRDefault="005534CF">
      <w:pPr>
        <w:jc w:val="left"/>
        <w:rPr>
          <w:rFonts w:ascii="Times New Roman" w:eastAsia="Times New Roman" w:hAnsi="Times New Roman" w:cs="Times New Roman"/>
          <w:bCs/>
          <w:sz w:val="24"/>
          <w:szCs w:val="24"/>
        </w:rPr>
      </w:pPr>
      <w:r w:rsidRPr="005534CF">
        <w:rPr>
          <w:rFonts w:ascii="Times New Roman" w:eastAsia="Times New Roman" w:hAnsi="Times New Roman" w:cs="Times New Roman"/>
          <w:bCs/>
          <w:sz w:val="24"/>
          <w:szCs w:val="24"/>
        </w:rPr>
        <w:t xml:space="preserve">All enrolled students are required to wear a mask covering their mouths and noses at all times in our classroom. This requirement is to protect our educational community -- your classmates and me – as we learn together. If you choose not to wear a mask, or wear it improperly, I will ask you to leave immediately, and I will submit a report to the Office of Student Conduct.  At that point you will be disenrolled from this course for the protection of our educational community. Students who have an authorized accommodation from Accessibility Resources and Service have an exception.  For additional information, see </w:t>
      </w:r>
      <w:hyperlink r:id="rId11" w:history="1">
        <w:r w:rsidR="00633C67" w:rsidRPr="006B41C6">
          <w:rPr>
            <w:rStyle w:val="Hyperlink"/>
            <w:rFonts w:ascii="Times New Roman" w:eastAsia="Times New Roman" w:hAnsi="Times New Roman" w:cs="Times New Roman"/>
            <w:bCs/>
            <w:sz w:val="24"/>
            <w:szCs w:val="24"/>
          </w:rPr>
          <w:t>https://carolinatogether.unc.edu/university-guidelines-for-facemasks/</w:t>
        </w:r>
      </w:hyperlink>
      <w:r w:rsidR="00633C67">
        <w:rPr>
          <w:rFonts w:ascii="Times New Roman" w:eastAsia="Times New Roman" w:hAnsi="Times New Roman" w:cs="Times New Roman"/>
          <w:bCs/>
          <w:sz w:val="24"/>
          <w:szCs w:val="24"/>
        </w:rPr>
        <w:t xml:space="preserve"> </w:t>
      </w:r>
      <w:r w:rsidRPr="005534CF">
        <w:rPr>
          <w:rFonts w:ascii="Times New Roman" w:eastAsia="Times New Roman" w:hAnsi="Times New Roman" w:cs="Times New Roman"/>
          <w:bCs/>
          <w:sz w:val="24"/>
          <w:szCs w:val="24"/>
        </w:rPr>
        <w:t xml:space="preserve">.    </w:t>
      </w:r>
    </w:p>
    <w:p w14:paraId="7BA04FDF" w14:textId="5025275B" w:rsidR="005534CF" w:rsidRPr="005534CF" w:rsidRDefault="005534CF">
      <w:pPr>
        <w:jc w:val="left"/>
        <w:rPr>
          <w:rFonts w:ascii="Times New Roman" w:eastAsia="Times New Roman" w:hAnsi="Times New Roman" w:cs="Times New Roman"/>
          <w:bCs/>
          <w:sz w:val="24"/>
          <w:szCs w:val="24"/>
        </w:rPr>
      </w:pPr>
    </w:p>
    <w:p w14:paraId="3C63A5F3" w14:textId="58450758" w:rsidR="005534CF" w:rsidRPr="005534CF" w:rsidRDefault="005534CF">
      <w:pPr>
        <w:jc w:val="left"/>
        <w:rPr>
          <w:rFonts w:ascii="Times New Roman" w:eastAsia="Times New Roman" w:hAnsi="Times New Roman" w:cs="Times New Roman"/>
          <w:bCs/>
          <w:i/>
          <w:iCs/>
          <w:sz w:val="24"/>
          <w:szCs w:val="24"/>
        </w:rPr>
      </w:pPr>
      <w:r w:rsidRPr="005534CF">
        <w:rPr>
          <w:rFonts w:ascii="Times New Roman" w:eastAsia="Times New Roman" w:hAnsi="Times New Roman" w:cs="Times New Roman"/>
          <w:bCs/>
          <w:i/>
          <w:iCs/>
          <w:sz w:val="24"/>
          <w:szCs w:val="24"/>
        </w:rPr>
        <w:t>Attendance</w:t>
      </w:r>
    </w:p>
    <w:p w14:paraId="6B379627" w14:textId="4E88588B" w:rsidR="005534CF" w:rsidRPr="005534CF" w:rsidRDefault="005534CF">
      <w:pPr>
        <w:jc w:val="left"/>
        <w:rPr>
          <w:rFonts w:ascii="Times New Roman" w:eastAsia="Times New Roman" w:hAnsi="Times New Roman" w:cs="Times New Roman"/>
          <w:bCs/>
          <w:i/>
          <w:iCs/>
          <w:sz w:val="24"/>
          <w:szCs w:val="24"/>
        </w:rPr>
      </w:pPr>
    </w:p>
    <w:p w14:paraId="5F89BC2A" w14:textId="77777777" w:rsidR="005534CF" w:rsidRPr="005534CF" w:rsidRDefault="005534CF" w:rsidP="005534CF">
      <w:pPr>
        <w:jc w:val="left"/>
        <w:rPr>
          <w:rFonts w:ascii="Times New Roman" w:eastAsia="Times New Roman" w:hAnsi="Times New Roman" w:cs="Times New Roman"/>
          <w:bCs/>
          <w:sz w:val="24"/>
          <w:szCs w:val="24"/>
        </w:rPr>
      </w:pPr>
      <w:r w:rsidRPr="005534CF">
        <w:rPr>
          <w:rFonts w:ascii="Times New Roman" w:eastAsia="Times New Roman" w:hAnsi="Times New Roman" w:cs="Times New Roman"/>
          <w:bCs/>
          <w:sz w:val="24"/>
          <w:szCs w:val="24"/>
        </w:rPr>
        <w:t xml:space="preserve">No right or privilege exists that permits a student to be absent from any class meetings, except for these University Approved Absences: </w:t>
      </w:r>
    </w:p>
    <w:p w14:paraId="42047691" w14:textId="77777777" w:rsidR="005534CF" w:rsidRPr="005534CF" w:rsidRDefault="005534CF" w:rsidP="005534CF">
      <w:pPr>
        <w:jc w:val="left"/>
        <w:rPr>
          <w:rFonts w:ascii="Times New Roman" w:eastAsia="Times New Roman" w:hAnsi="Times New Roman" w:cs="Times New Roman"/>
          <w:bCs/>
          <w:sz w:val="24"/>
          <w:szCs w:val="24"/>
        </w:rPr>
      </w:pPr>
    </w:p>
    <w:p w14:paraId="40457450" w14:textId="7D718463" w:rsidR="005534CF" w:rsidRPr="005534CF" w:rsidRDefault="005534CF" w:rsidP="005534CF">
      <w:pPr>
        <w:pStyle w:val="ListParagraph"/>
        <w:numPr>
          <w:ilvl w:val="0"/>
          <w:numId w:val="15"/>
        </w:numPr>
        <w:jc w:val="left"/>
        <w:rPr>
          <w:rFonts w:ascii="Times New Roman" w:eastAsia="Times New Roman" w:hAnsi="Times New Roman" w:cs="Times New Roman"/>
          <w:bCs/>
          <w:sz w:val="24"/>
          <w:szCs w:val="24"/>
        </w:rPr>
      </w:pPr>
      <w:r w:rsidRPr="005534CF">
        <w:rPr>
          <w:rFonts w:ascii="Times New Roman" w:eastAsia="Times New Roman" w:hAnsi="Times New Roman" w:cs="Times New Roman"/>
          <w:bCs/>
          <w:sz w:val="24"/>
          <w:szCs w:val="24"/>
        </w:rPr>
        <w:t xml:space="preserve">Authorized University activities </w:t>
      </w:r>
    </w:p>
    <w:p w14:paraId="438C0085" w14:textId="732FCEF3" w:rsidR="005534CF" w:rsidRPr="005534CF" w:rsidRDefault="005534CF" w:rsidP="005534CF">
      <w:pPr>
        <w:pStyle w:val="ListParagraph"/>
        <w:numPr>
          <w:ilvl w:val="0"/>
          <w:numId w:val="15"/>
        </w:numPr>
        <w:jc w:val="left"/>
        <w:rPr>
          <w:rFonts w:ascii="Times New Roman" w:eastAsia="Times New Roman" w:hAnsi="Times New Roman" w:cs="Times New Roman"/>
          <w:bCs/>
          <w:sz w:val="24"/>
          <w:szCs w:val="24"/>
        </w:rPr>
      </w:pPr>
      <w:r w:rsidRPr="005534CF">
        <w:rPr>
          <w:rFonts w:ascii="Times New Roman" w:eastAsia="Times New Roman" w:hAnsi="Times New Roman" w:cs="Times New Roman"/>
          <w:bCs/>
          <w:sz w:val="24"/>
          <w:szCs w:val="24"/>
        </w:rPr>
        <w:t xml:space="preserve">Disability/religious observance/pregnancy, as required by law and approved by Accessibility Resources and Service and/or the Equal Opportunity and Compliance Office (EOC) </w:t>
      </w:r>
    </w:p>
    <w:p w14:paraId="5FB9A86E" w14:textId="443267A4" w:rsidR="005534CF" w:rsidRPr="005534CF" w:rsidRDefault="005534CF" w:rsidP="005534CF">
      <w:pPr>
        <w:pStyle w:val="ListParagraph"/>
        <w:numPr>
          <w:ilvl w:val="0"/>
          <w:numId w:val="15"/>
        </w:numPr>
        <w:jc w:val="left"/>
        <w:rPr>
          <w:rFonts w:ascii="Times New Roman" w:eastAsia="Times New Roman" w:hAnsi="Times New Roman" w:cs="Times New Roman"/>
          <w:bCs/>
          <w:sz w:val="24"/>
          <w:szCs w:val="24"/>
        </w:rPr>
      </w:pPr>
      <w:r w:rsidRPr="005534CF">
        <w:rPr>
          <w:rFonts w:ascii="Times New Roman" w:eastAsia="Times New Roman" w:hAnsi="Times New Roman" w:cs="Times New Roman"/>
          <w:bCs/>
          <w:sz w:val="24"/>
          <w:szCs w:val="24"/>
        </w:rPr>
        <w:t>Significant health condition and/or personal/family emergency as approved by the Office of the Dean of Students, Gender Violence Service Coordinators, and/or the Equal Opportunity and Compliance Office (EOC).</w:t>
      </w:r>
    </w:p>
    <w:p w14:paraId="6837303B" w14:textId="0B222A0E" w:rsidR="000D2F66" w:rsidRPr="005534CF" w:rsidRDefault="000D2F66">
      <w:pPr>
        <w:jc w:val="left"/>
        <w:rPr>
          <w:rFonts w:ascii="Times New Roman" w:eastAsia="Times New Roman" w:hAnsi="Times New Roman" w:cs="Times New Roman"/>
          <w:b/>
          <w:sz w:val="24"/>
          <w:szCs w:val="24"/>
        </w:rPr>
      </w:pPr>
    </w:p>
    <w:p w14:paraId="38B410CF" w14:textId="090E0BE1" w:rsidR="005534CF" w:rsidRPr="005534CF" w:rsidRDefault="005534CF">
      <w:pPr>
        <w:jc w:val="left"/>
        <w:rPr>
          <w:rFonts w:ascii="Times New Roman" w:eastAsia="Times New Roman" w:hAnsi="Times New Roman" w:cs="Times New Roman"/>
          <w:bCs/>
          <w:sz w:val="24"/>
          <w:szCs w:val="24"/>
        </w:rPr>
      </w:pPr>
      <w:r w:rsidRPr="005534CF">
        <w:rPr>
          <w:rFonts w:ascii="Times New Roman" w:eastAsia="Times New Roman" w:hAnsi="Times New Roman" w:cs="Times New Roman"/>
          <w:bCs/>
          <w:sz w:val="24"/>
          <w:szCs w:val="24"/>
        </w:rPr>
        <w:t>Please communicate with me early about potential absences. Please be aware that you are bound by the Honor Code when making a request for a University approved absence.</w:t>
      </w:r>
    </w:p>
    <w:p w14:paraId="63A4B4A8" w14:textId="77777777" w:rsidR="005534CF" w:rsidRPr="005534CF" w:rsidRDefault="005534CF">
      <w:pPr>
        <w:jc w:val="left"/>
        <w:rPr>
          <w:rFonts w:ascii="Times New Roman" w:eastAsia="Times New Roman" w:hAnsi="Times New Roman" w:cs="Times New Roman"/>
          <w:b/>
          <w:sz w:val="24"/>
          <w:szCs w:val="24"/>
        </w:rPr>
      </w:pPr>
    </w:p>
    <w:p w14:paraId="28422818" w14:textId="77777777" w:rsidR="000D2F66" w:rsidRPr="005534CF" w:rsidRDefault="00870023">
      <w:pPr>
        <w:jc w:val="left"/>
        <w:rPr>
          <w:rFonts w:ascii="Times New Roman" w:eastAsia="Times New Roman" w:hAnsi="Times New Roman" w:cs="Times New Roman"/>
          <w:b/>
          <w:i/>
          <w:sz w:val="24"/>
          <w:szCs w:val="24"/>
        </w:rPr>
      </w:pPr>
      <w:r w:rsidRPr="005534CF">
        <w:rPr>
          <w:rFonts w:ascii="Times New Roman" w:eastAsia="Times New Roman" w:hAnsi="Times New Roman" w:cs="Times New Roman"/>
          <w:i/>
          <w:sz w:val="24"/>
          <w:szCs w:val="24"/>
        </w:rPr>
        <w:t>The Honor Code</w:t>
      </w:r>
      <w:r w:rsidRPr="005534CF">
        <w:rPr>
          <w:rFonts w:ascii="Times New Roman" w:eastAsia="Times New Roman" w:hAnsi="Times New Roman" w:cs="Times New Roman"/>
          <w:b/>
          <w:i/>
          <w:sz w:val="24"/>
          <w:szCs w:val="24"/>
        </w:rPr>
        <w:t xml:space="preserve"> </w:t>
      </w:r>
    </w:p>
    <w:p w14:paraId="0D08E056" w14:textId="77777777" w:rsidR="000D2F66" w:rsidRPr="005534CF" w:rsidRDefault="000D2F66">
      <w:pPr>
        <w:jc w:val="left"/>
        <w:rPr>
          <w:rFonts w:ascii="Times New Roman" w:eastAsia="Times New Roman" w:hAnsi="Times New Roman" w:cs="Times New Roman"/>
          <w:b/>
          <w:i/>
          <w:sz w:val="24"/>
          <w:szCs w:val="24"/>
        </w:rPr>
      </w:pPr>
    </w:p>
    <w:p w14:paraId="2A49146C" w14:textId="484CD37A" w:rsidR="000D2F66" w:rsidRPr="005534CF" w:rsidRDefault="005534CF">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I expect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4659D3CD" w14:textId="77777777" w:rsidR="005534CF" w:rsidRPr="005534CF" w:rsidRDefault="005534CF">
      <w:pPr>
        <w:jc w:val="left"/>
        <w:rPr>
          <w:rFonts w:ascii="Times New Roman" w:eastAsia="Times New Roman" w:hAnsi="Times New Roman" w:cs="Times New Roman"/>
          <w:sz w:val="24"/>
          <w:szCs w:val="24"/>
        </w:rPr>
      </w:pPr>
    </w:p>
    <w:p w14:paraId="50A1316D" w14:textId="697C7F8A" w:rsidR="000D2F66" w:rsidRPr="005534CF" w:rsidRDefault="00870023">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w:t>
      </w:r>
      <w:r w:rsidRPr="005534CF">
        <w:rPr>
          <w:rFonts w:ascii="Times New Roman" w:eastAsia="Times New Roman" w:hAnsi="Times New Roman" w:cs="Times New Roman"/>
          <w:sz w:val="24"/>
          <w:szCs w:val="24"/>
        </w:rPr>
        <w:lastRenderedPageBreak/>
        <w:t>not yours).  This type of extensive paraphrasing is not acceptable in this course, which requires you to demonstrate original thinking and analysis.  If you have any questions about whether your use of reference material is appropriate, please see me. If any part of your work is judged by me and an independent faculty member to reflect inappropriate use of reference material, I reserve the right to adjust assignment and course grades downwards, in addition to reporting suspected violations.</w:t>
      </w:r>
    </w:p>
    <w:p w14:paraId="6835AE44" w14:textId="6E6B5E70" w:rsidR="005534CF" w:rsidRPr="005534CF" w:rsidRDefault="005534CF">
      <w:pPr>
        <w:jc w:val="left"/>
        <w:rPr>
          <w:rFonts w:ascii="Times New Roman" w:eastAsia="Times New Roman" w:hAnsi="Times New Roman" w:cs="Times New Roman"/>
          <w:sz w:val="24"/>
          <w:szCs w:val="24"/>
        </w:rPr>
      </w:pPr>
    </w:p>
    <w:p w14:paraId="16ABBF29" w14:textId="36ABDD15" w:rsidR="005534CF" w:rsidRPr="005534CF" w:rsidRDefault="005534CF" w:rsidP="005534CF">
      <w:pPr>
        <w:pStyle w:val="xmsonormal"/>
        <w:spacing w:before="0" w:beforeAutospacing="0" w:after="0" w:afterAutospacing="0"/>
        <w:rPr>
          <w:i/>
          <w:iCs/>
          <w:bdr w:val="none" w:sz="0" w:space="0" w:color="auto" w:frame="1"/>
          <w:shd w:val="clear" w:color="auto" w:fill="FFFFFF"/>
        </w:rPr>
      </w:pPr>
      <w:r w:rsidRPr="005534CF">
        <w:rPr>
          <w:i/>
          <w:iCs/>
          <w:bdr w:val="none" w:sz="0" w:space="0" w:color="auto" w:frame="1"/>
          <w:shd w:val="clear" w:color="auto" w:fill="FFFFFF"/>
        </w:rPr>
        <w:t>Syllabus Changes </w:t>
      </w:r>
    </w:p>
    <w:p w14:paraId="7A4D34AF" w14:textId="77777777" w:rsidR="005534CF" w:rsidRPr="005534CF" w:rsidRDefault="005534CF" w:rsidP="005534CF">
      <w:pPr>
        <w:pStyle w:val="xmsonormal"/>
        <w:spacing w:before="0" w:beforeAutospacing="0" w:after="0" w:afterAutospacing="0"/>
        <w:rPr>
          <w:rFonts w:ascii="Calibri" w:hAnsi="Calibri" w:cs="Calibri"/>
          <w:i/>
          <w:iCs/>
        </w:rPr>
      </w:pPr>
    </w:p>
    <w:p w14:paraId="55D15418" w14:textId="7CC5BD38" w:rsidR="005534CF" w:rsidRPr="005534CF" w:rsidRDefault="00633C67" w:rsidP="005534CF">
      <w:pPr>
        <w:pStyle w:val="xmsonormal"/>
        <w:spacing w:before="0" w:beforeAutospacing="0" w:after="0" w:afterAutospacing="0"/>
        <w:rPr>
          <w:rFonts w:ascii="Calibri" w:hAnsi="Calibri" w:cs="Calibri"/>
        </w:rPr>
      </w:pPr>
      <w:r>
        <w:rPr>
          <w:shd w:val="clear" w:color="auto" w:fill="FFFFFF"/>
        </w:rPr>
        <w:t>I reserve</w:t>
      </w:r>
      <w:r w:rsidR="005534CF" w:rsidRPr="005534CF">
        <w:rPr>
          <w:shd w:val="clear" w:color="auto" w:fill="FFFFFF"/>
        </w:rPr>
        <w:t xml:space="preserve"> the right to make changes to the syllabus, including project due dates and test dates. These changes will be announced as early as possible. </w:t>
      </w:r>
    </w:p>
    <w:p w14:paraId="51CDD31E" w14:textId="5A941281" w:rsidR="000D2F66" w:rsidRPr="005534CF" w:rsidRDefault="000D2F66">
      <w:pPr>
        <w:jc w:val="left"/>
        <w:rPr>
          <w:rFonts w:ascii="Times New Roman" w:eastAsia="Times New Roman" w:hAnsi="Times New Roman" w:cs="Times New Roman"/>
          <w:sz w:val="24"/>
          <w:szCs w:val="24"/>
        </w:rPr>
      </w:pPr>
    </w:p>
    <w:p w14:paraId="31E72A44" w14:textId="7EEB1767" w:rsidR="005534CF" w:rsidRPr="005534CF" w:rsidRDefault="005534CF" w:rsidP="005534CF">
      <w:pPr>
        <w:pStyle w:val="xmsonormal"/>
        <w:spacing w:before="0" w:beforeAutospacing="0" w:after="0" w:afterAutospacing="0"/>
        <w:rPr>
          <w:i/>
          <w:iCs/>
          <w:shd w:val="clear" w:color="auto" w:fill="FFFFFF"/>
        </w:rPr>
      </w:pPr>
      <w:r w:rsidRPr="005534CF">
        <w:rPr>
          <w:i/>
          <w:iCs/>
          <w:shd w:val="clear" w:color="auto" w:fill="FFFFFF"/>
        </w:rPr>
        <w:t>ARS </w:t>
      </w:r>
    </w:p>
    <w:p w14:paraId="1BEDD81C" w14:textId="77777777" w:rsidR="005534CF" w:rsidRPr="005534CF" w:rsidRDefault="005534CF" w:rsidP="005534CF">
      <w:pPr>
        <w:pStyle w:val="xmsonormal"/>
        <w:spacing w:before="0" w:beforeAutospacing="0" w:after="0" w:afterAutospacing="0"/>
        <w:rPr>
          <w:rFonts w:ascii="Calibri" w:hAnsi="Calibri" w:cs="Calibri"/>
          <w:i/>
          <w:iCs/>
        </w:rPr>
      </w:pPr>
    </w:p>
    <w:p w14:paraId="0C4D3FBC" w14:textId="77777777" w:rsidR="005534CF" w:rsidRPr="005534CF" w:rsidRDefault="005534CF" w:rsidP="005534CF">
      <w:pPr>
        <w:pStyle w:val="xmsonormal"/>
        <w:shd w:val="clear" w:color="auto" w:fill="FFFFFF"/>
        <w:spacing w:before="0" w:beforeAutospacing="0" w:after="210" w:afterAutospacing="0"/>
        <w:rPr>
          <w:rFonts w:ascii="Calibri" w:hAnsi="Calibri" w:cs="Calibri"/>
        </w:rPr>
      </w:pPr>
      <w:r w:rsidRPr="005534CF">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0A92B849" w14:textId="77777777" w:rsidR="005534CF" w:rsidRPr="005534CF" w:rsidRDefault="005534CF" w:rsidP="005534CF">
      <w:pPr>
        <w:pStyle w:val="xmsonormal"/>
        <w:shd w:val="clear" w:color="auto" w:fill="FFFFFF"/>
        <w:spacing w:before="0" w:beforeAutospacing="0" w:after="210" w:afterAutospacing="0"/>
        <w:rPr>
          <w:rFonts w:ascii="Calibri" w:hAnsi="Calibri" w:cs="Calibri"/>
        </w:rPr>
      </w:pPr>
      <w:r w:rsidRPr="005534CF">
        <w:t>Accommodations are determined through the Office of Accessibility Resources and Service (ARS) for individuals with documented qualifying disabilities in accordance with applicable state and federal laws. See the ARS Website for contact information: </w:t>
      </w:r>
      <w:hyperlink r:id="rId12" w:history="1">
        <w:r w:rsidRPr="005534CF">
          <w:rPr>
            <w:rStyle w:val="Hyperlink"/>
            <w:color w:val="auto"/>
          </w:rPr>
          <w:t>https://ars.unc.edu</w:t>
        </w:r>
      </w:hyperlink>
      <w:r w:rsidRPr="005534CF">
        <w:t> or email </w:t>
      </w:r>
      <w:hyperlink r:id="rId13" w:history="1">
        <w:r w:rsidRPr="005534CF">
          <w:rPr>
            <w:rStyle w:val="Hyperlink"/>
            <w:color w:val="auto"/>
          </w:rPr>
          <w:t>ars@unc.edu</w:t>
        </w:r>
      </w:hyperlink>
      <w:r w:rsidRPr="005534CF">
        <w:t>. </w:t>
      </w:r>
    </w:p>
    <w:p w14:paraId="0E9333C4" w14:textId="01C47F73" w:rsidR="005534CF" w:rsidRPr="005534CF" w:rsidRDefault="005534CF" w:rsidP="005534CF">
      <w:pPr>
        <w:pStyle w:val="xmsonormal"/>
        <w:spacing w:before="0" w:beforeAutospacing="0" w:after="0" w:afterAutospacing="0"/>
        <w:rPr>
          <w:i/>
          <w:iCs/>
        </w:rPr>
      </w:pPr>
      <w:r w:rsidRPr="005534CF">
        <w:rPr>
          <w:i/>
          <w:iCs/>
        </w:rPr>
        <w:t>Counseling and Psychological Services </w:t>
      </w:r>
    </w:p>
    <w:p w14:paraId="6A5A1506" w14:textId="77777777" w:rsidR="005534CF" w:rsidRPr="005534CF" w:rsidRDefault="005534CF" w:rsidP="005534CF">
      <w:pPr>
        <w:pStyle w:val="xmsonormal"/>
        <w:spacing w:before="0" w:beforeAutospacing="0" w:after="0" w:afterAutospacing="0"/>
        <w:rPr>
          <w:rFonts w:ascii="Calibri" w:hAnsi="Calibri" w:cs="Calibri"/>
          <w:i/>
          <w:iCs/>
        </w:rPr>
      </w:pPr>
    </w:p>
    <w:p w14:paraId="40359AF4" w14:textId="77777777" w:rsidR="005534CF" w:rsidRPr="005534CF" w:rsidRDefault="005534CF" w:rsidP="005534CF">
      <w:pPr>
        <w:pStyle w:val="xmsonormal"/>
        <w:spacing w:before="0" w:beforeAutospacing="0" w:after="0" w:afterAutospacing="0"/>
        <w:rPr>
          <w:rFonts w:ascii="Calibri" w:hAnsi="Calibri" w:cs="Calibri"/>
        </w:rPr>
      </w:pPr>
      <w:r w:rsidRPr="005534CF">
        <w:rPr>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4" w:tgtFrame="_blank" w:history="1">
        <w:r w:rsidRPr="005534CF">
          <w:rPr>
            <w:rStyle w:val="Hyperlink"/>
            <w:color w:val="auto"/>
            <w:shd w:val="clear" w:color="auto" w:fill="FFFFFF"/>
          </w:rPr>
          <w:t>https://caps.unc.edu/</w:t>
        </w:r>
      </w:hyperlink>
      <w:r w:rsidRPr="005534CF">
        <w:rPr>
          <w:shd w:val="clear" w:color="auto" w:fill="FFFFFF"/>
        </w:rPr>
        <w:t> or visit their facilities on the third floor of the Campus Health Services building for a walk-in evaluation to learn more. </w:t>
      </w:r>
      <w:r w:rsidRPr="005534CF">
        <w:rPr>
          <w:i/>
          <w:iCs/>
          <w:shd w:val="clear" w:color="auto" w:fill="FFFFFF"/>
        </w:rPr>
        <w:t> </w:t>
      </w:r>
    </w:p>
    <w:p w14:paraId="7D96CD61" w14:textId="1CE57481" w:rsidR="005534CF" w:rsidRPr="005534CF" w:rsidRDefault="005534CF">
      <w:pPr>
        <w:jc w:val="left"/>
        <w:rPr>
          <w:rFonts w:ascii="Times New Roman" w:eastAsia="Times New Roman" w:hAnsi="Times New Roman" w:cs="Times New Roman"/>
          <w:sz w:val="24"/>
          <w:szCs w:val="24"/>
        </w:rPr>
      </w:pPr>
    </w:p>
    <w:p w14:paraId="7084706F" w14:textId="15C22A30" w:rsidR="005534CF" w:rsidRPr="005534CF" w:rsidRDefault="005534CF" w:rsidP="005534CF">
      <w:pPr>
        <w:pStyle w:val="xmsonormal"/>
        <w:spacing w:before="0" w:beforeAutospacing="0" w:after="0" w:afterAutospacing="0"/>
        <w:rPr>
          <w:rFonts w:ascii="Calibri" w:hAnsi="Calibri" w:cs="Calibri"/>
        </w:rPr>
      </w:pPr>
      <w:r w:rsidRPr="005534CF">
        <w:rPr>
          <w:i/>
          <w:iCs/>
          <w:shd w:val="clear" w:color="auto" w:fill="FFFFFF"/>
        </w:rPr>
        <w:t>Title IX </w:t>
      </w:r>
    </w:p>
    <w:p w14:paraId="02EF3278" w14:textId="77777777" w:rsidR="005534CF" w:rsidRPr="005534CF" w:rsidRDefault="005534CF" w:rsidP="005534CF">
      <w:pPr>
        <w:pStyle w:val="xmsonormal"/>
        <w:spacing w:before="0" w:beforeAutospacing="0" w:after="0" w:afterAutospacing="0"/>
        <w:rPr>
          <w:shd w:val="clear" w:color="auto" w:fill="FFFFFF"/>
        </w:rPr>
      </w:pPr>
    </w:p>
    <w:p w14:paraId="23DA3B73" w14:textId="69A53BAC" w:rsidR="005534CF" w:rsidRPr="005534CF" w:rsidRDefault="005534CF" w:rsidP="005534CF">
      <w:pPr>
        <w:pStyle w:val="xmsonormal"/>
        <w:spacing w:before="0" w:beforeAutospacing="0" w:after="0" w:afterAutospacing="0"/>
        <w:rPr>
          <w:rFonts w:ascii="Calibri" w:hAnsi="Calibri" w:cs="Calibri"/>
        </w:rPr>
      </w:pPr>
      <w:r w:rsidRPr="005534CF">
        <w:rPr>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5" w:tgtFrame="_blank" w:history="1">
        <w:r w:rsidRPr="005534CF">
          <w:rPr>
            <w:rStyle w:val="Hyperlink"/>
            <w:color w:val="auto"/>
            <w:shd w:val="clear" w:color="auto" w:fill="FFFFFF"/>
          </w:rPr>
          <w:t>https://eoc.unc.edu/report-an-incident/</w:t>
        </w:r>
      </w:hyperlink>
      <w:r w:rsidRPr="005534CF">
        <w:rPr>
          <w:shd w:val="clear" w:color="auto" w:fill="FFFFFF"/>
        </w:rPr>
        <w:t>. Please contact the University’s Title IX Coordinator (Elizabeth Hall, interim – </w:t>
      </w:r>
      <w:hyperlink r:id="rId16" w:history="1">
        <w:r w:rsidRPr="005534CF">
          <w:rPr>
            <w:rStyle w:val="Hyperlink"/>
            <w:color w:val="auto"/>
            <w:shd w:val="clear" w:color="auto" w:fill="FFFFFF"/>
          </w:rPr>
          <w:t>titleixcoordinator@unc.edu</w:t>
        </w:r>
      </w:hyperlink>
      <w:r w:rsidRPr="005534CF">
        <w:rPr>
          <w:shd w:val="clear" w:color="auto" w:fill="FFFFFF"/>
        </w:rPr>
        <w:t>), Report and Response Coordinators in the Equal Opportunity and Compliance Office (</w:t>
      </w:r>
      <w:hyperlink r:id="rId17" w:history="1">
        <w:r w:rsidRPr="005534CF">
          <w:rPr>
            <w:rStyle w:val="Hyperlink"/>
            <w:color w:val="auto"/>
            <w:shd w:val="clear" w:color="auto" w:fill="FFFFFF"/>
          </w:rPr>
          <w:t>reportandresponse@unc.edu</w:t>
        </w:r>
      </w:hyperlink>
      <w:r w:rsidRPr="005534CF">
        <w:rPr>
          <w:shd w:val="clear" w:color="auto" w:fill="FFFFFF"/>
        </w:rPr>
        <w:t>), Counseling and Psychological Services (confidential), or the Gender Violence Services Coordinators (</w:t>
      </w:r>
      <w:hyperlink r:id="rId18" w:history="1">
        <w:r w:rsidRPr="005534CF">
          <w:rPr>
            <w:rStyle w:val="Hyperlink"/>
            <w:color w:val="auto"/>
            <w:shd w:val="clear" w:color="auto" w:fill="FFFFFF"/>
          </w:rPr>
          <w:t>gvsc@unc.edu</w:t>
        </w:r>
      </w:hyperlink>
      <w:r w:rsidRPr="005534CF">
        <w:rPr>
          <w:shd w:val="clear" w:color="auto" w:fill="FFFFFF"/>
        </w:rPr>
        <w:t>; confidential) to discuss your specific needs. Additional resources are available at </w:t>
      </w:r>
      <w:hyperlink r:id="rId19" w:history="1">
        <w:r w:rsidRPr="005534CF">
          <w:rPr>
            <w:rStyle w:val="Hyperlink"/>
            <w:color w:val="auto"/>
            <w:shd w:val="clear" w:color="auto" w:fill="FFFFFF"/>
          </w:rPr>
          <w:t>safe.unc.edu</w:t>
        </w:r>
      </w:hyperlink>
      <w:r w:rsidRPr="005534CF">
        <w:rPr>
          <w:shd w:val="clear" w:color="auto" w:fill="FFFFFF"/>
        </w:rPr>
        <w:t>. </w:t>
      </w:r>
    </w:p>
    <w:p w14:paraId="658579D9" w14:textId="77777777" w:rsidR="005534CF" w:rsidRPr="005534CF" w:rsidRDefault="005534CF">
      <w:pPr>
        <w:jc w:val="left"/>
      </w:pPr>
    </w:p>
    <w:p w14:paraId="6DBEA02C" w14:textId="77777777" w:rsidR="005534CF" w:rsidRPr="005534CF" w:rsidRDefault="005534CF">
      <w:pPr>
        <w:jc w:val="left"/>
        <w:rPr>
          <w:rFonts w:ascii="Times New Roman" w:eastAsia="Times New Roman" w:hAnsi="Times New Roman" w:cs="Times New Roman"/>
          <w:sz w:val="24"/>
          <w:szCs w:val="24"/>
        </w:rPr>
      </w:pPr>
    </w:p>
    <w:p w14:paraId="4AA5D81C" w14:textId="02F4FAE5" w:rsidR="005534CF" w:rsidRPr="005534CF" w:rsidRDefault="005534CF" w:rsidP="005534CF">
      <w:pPr>
        <w:pStyle w:val="xmsonormal"/>
        <w:spacing w:before="0" w:beforeAutospacing="0" w:after="0" w:afterAutospacing="0"/>
        <w:rPr>
          <w:rFonts w:ascii="Calibri" w:hAnsi="Calibri" w:cs="Calibri"/>
          <w:i/>
          <w:iCs/>
        </w:rPr>
      </w:pPr>
      <w:r w:rsidRPr="005534CF">
        <w:rPr>
          <w:i/>
          <w:iCs/>
          <w:shd w:val="clear" w:color="auto" w:fill="FFFFFF"/>
        </w:rPr>
        <w:t>Policy on non-discrimination</w:t>
      </w:r>
    </w:p>
    <w:p w14:paraId="57608343" w14:textId="77777777" w:rsidR="005534CF" w:rsidRPr="005534CF" w:rsidRDefault="005534CF" w:rsidP="005534CF">
      <w:pPr>
        <w:pStyle w:val="xmsonormal"/>
        <w:spacing w:before="0" w:beforeAutospacing="0" w:after="0" w:afterAutospacing="0"/>
        <w:rPr>
          <w:rFonts w:ascii="Calibri" w:hAnsi="Calibri" w:cs="Calibri"/>
        </w:rPr>
      </w:pPr>
      <w:r w:rsidRPr="005534CF">
        <w:rPr>
          <w:shd w:val="clear" w:color="auto" w:fill="FFFFFF"/>
        </w:rPr>
        <w:t> </w:t>
      </w:r>
    </w:p>
    <w:p w14:paraId="2C987A0E" w14:textId="77777777" w:rsidR="005534CF" w:rsidRPr="005534CF" w:rsidRDefault="005534CF" w:rsidP="005534CF">
      <w:pPr>
        <w:pStyle w:val="xmsonormal"/>
        <w:shd w:val="clear" w:color="auto" w:fill="FFFFFF"/>
        <w:spacing w:before="0" w:beforeAutospacing="0" w:after="210" w:afterAutospacing="0"/>
        <w:rPr>
          <w:rFonts w:ascii="Calibri" w:hAnsi="Calibri" w:cs="Calibri"/>
        </w:rPr>
      </w:pPr>
      <w:r w:rsidRPr="005534CF">
        <w:lastRenderedPageBreak/>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0" w:tgtFrame="_blank" w:history="1">
        <w:r w:rsidRPr="005534CF">
          <w:rPr>
            <w:rStyle w:val="Hyperlink"/>
            <w:color w:val="auto"/>
          </w:rPr>
          <w:t>Policy Statement on Non-Discrimination</w:t>
        </w:r>
      </w:hyperlink>
      <w:r w:rsidRPr="005534CF">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708F4752" w14:textId="77777777" w:rsidR="005534CF" w:rsidRPr="005534CF" w:rsidRDefault="005534CF" w:rsidP="005534CF">
      <w:pPr>
        <w:pStyle w:val="xmsonormal"/>
        <w:shd w:val="clear" w:color="auto" w:fill="FFFFFF"/>
        <w:spacing w:before="0" w:beforeAutospacing="0" w:after="210" w:afterAutospacing="0"/>
        <w:rPr>
          <w:rFonts w:ascii="Calibri" w:hAnsi="Calibri" w:cs="Calibri"/>
        </w:rPr>
      </w:pPr>
      <w:r w:rsidRPr="005534CF">
        <w:t>If you are experiencing harassment or discrimination, you can seek assistance and file a report through the Report and Response Coordinators (see contact info at  </w:t>
      </w:r>
      <w:hyperlink r:id="rId21" w:tgtFrame="_blank" w:history="1">
        <w:r w:rsidRPr="005534CF">
          <w:rPr>
            <w:rStyle w:val="Hyperlink"/>
            <w:color w:val="auto"/>
          </w:rPr>
          <w:t>safe.unc.edu</w:t>
        </w:r>
      </w:hyperlink>
      <w:r w:rsidRPr="005534CF">
        <w:t>) or the </w:t>
      </w:r>
      <w:hyperlink r:id="rId22" w:tgtFrame="_blank" w:history="1">
        <w:r w:rsidRPr="005534CF">
          <w:rPr>
            <w:rStyle w:val="Hyperlink"/>
            <w:color w:val="auto"/>
          </w:rPr>
          <w:t>Equal Opportunity and Compliance Office</w:t>
        </w:r>
      </w:hyperlink>
      <w:r w:rsidRPr="005534CF">
        <w:t>, or online to the EOC at </w:t>
      </w:r>
      <w:hyperlink r:id="rId23" w:tgtFrame="_blank" w:history="1">
        <w:r w:rsidRPr="005534CF">
          <w:rPr>
            <w:rStyle w:val="Hyperlink"/>
            <w:color w:val="auto"/>
          </w:rPr>
          <w:t>https://eoc.unc.edu/report-an-incident/</w:t>
        </w:r>
      </w:hyperlink>
      <w:r w:rsidRPr="005534CF">
        <w:t>. </w:t>
      </w:r>
    </w:p>
    <w:p w14:paraId="38A73ED1" w14:textId="77777777" w:rsidR="005534CF" w:rsidRPr="005534CF" w:rsidRDefault="005534CF">
      <w:pPr>
        <w:jc w:val="left"/>
        <w:rPr>
          <w:rFonts w:ascii="Times New Roman" w:eastAsia="Times New Roman" w:hAnsi="Times New Roman" w:cs="Times New Roman"/>
          <w:i/>
          <w:sz w:val="24"/>
          <w:szCs w:val="24"/>
        </w:rPr>
      </w:pPr>
    </w:p>
    <w:p w14:paraId="6029061B" w14:textId="2D6FD82C" w:rsidR="000D2F66" w:rsidRPr="005534CF" w:rsidRDefault="00870023">
      <w:pPr>
        <w:jc w:val="left"/>
        <w:rPr>
          <w:rFonts w:ascii="Times New Roman" w:eastAsia="Times New Roman" w:hAnsi="Times New Roman" w:cs="Times New Roman"/>
          <w:i/>
          <w:sz w:val="24"/>
          <w:szCs w:val="24"/>
        </w:rPr>
      </w:pPr>
      <w:r w:rsidRPr="005534CF">
        <w:rPr>
          <w:rFonts w:ascii="Times New Roman" w:eastAsia="Times New Roman" w:hAnsi="Times New Roman" w:cs="Times New Roman"/>
          <w:i/>
          <w:sz w:val="24"/>
          <w:szCs w:val="24"/>
        </w:rPr>
        <w:t>Diversity</w:t>
      </w:r>
    </w:p>
    <w:p w14:paraId="20DC1C57" w14:textId="77777777" w:rsidR="000D2F66" w:rsidRPr="005534CF" w:rsidRDefault="000D2F66">
      <w:pPr>
        <w:jc w:val="left"/>
        <w:rPr>
          <w:rFonts w:ascii="Times New Roman" w:eastAsia="Times New Roman" w:hAnsi="Times New Roman" w:cs="Times New Roman"/>
          <w:i/>
          <w:sz w:val="24"/>
          <w:szCs w:val="24"/>
        </w:rPr>
      </w:pPr>
    </w:p>
    <w:p w14:paraId="7BE38386" w14:textId="350031AB" w:rsidR="000D2F66" w:rsidRPr="005534CF" w:rsidRDefault="005534CF">
      <w:pPr>
        <w:jc w:val="left"/>
        <w:rPr>
          <w:rFonts w:ascii="Times New Roman" w:eastAsia="Times New Roman" w:hAnsi="Times New Roman" w:cs="Times New Roman"/>
          <w:sz w:val="24"/>
          <w:szCs w:val="24"/>
        </w:rPr>
      </w:pPr>
      <w:r w:rsidRPr="005534CF">
        <w:rPr>
          <w:rFonts w:ascii="Times New Roman" w:eastAsia="Times New Roman" w:hAnsi="Times New Roman" w:cs="Times New Roman"/>
          <w:sz w:val="24"/>
          <w:szCs w:val="24"/>
        </w:rPr>
        <w:t xml:space="preserve">I strive to make this classroom an inclusive space for all students.  Please let me know if there is anything I can do to improve; I appreciate any suggestions.  More broadly, our school has adopted diversity and inclusion mission and vision statements with accompanying goals. These complement the University policy on prohibiting </w:t>
      </w:r>
      <w:r w:rsidR="003915F1" w:rsidRPr="005534CF">
        <w:rPr>
          <w:rFonts w:ascii="Times New Roman" w:eastAsia="Times New Roman" w:hAnsi="Times New Roman" w:cs="Times New Roman"/>
          <w:sz w:val="24"/>
          <w:szCs w:val="24"/>
        </w:rPr>
        <w:t>harassment</w:t>
      </w:r>
      <w:r w:rsidRPr="005534CF">
        <w:rPr>
          <w:rFonts w:ascii="Times New Roman" w:eastAsia="Times New Roman" w:hAnsi="Times New Roman" w:cs="Times New Roman"/>
          <w:sz w:val="24"/>
          <w:szCs w:val="24"/>
        </w:rPr>
        <w:t xml:space="preserve"> and discrimination.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14:paraId="12977D5F" w14:textId="77777777" w:rsidR="005534CF" w:rsidRPr="005534CF" w:rsidRDefault="005534CF">
      <w:pPr>
        <w:jc w:val="left"/>
        <w:rPr>
          <w:rFonts w:ascii="Times New Roman" w:eastAsia="Times New Roman" w:hAnsi="Times New Roman" w:cs="Times New Roman"/>
          <w:sz w:val="24"/>
          <w:szCs w:val="24"/>
        </w:rPr>
      </w:pPr>
    </w:p>
    <w:p w14:paraId="6239A55D" w14:textId="77777777" w:rsidR="000D2F66" w:rsidRPr="005534CF" w:rsidRDefault="000D2F66">
      <w:pPr>
        <w:jc w:val="left"/>
        <w:rPr>
          <w:rFonts w:ascii="Times New Roman" w:eastAsia="Times New Roman" w:hAnsi="Times New Roman" w:cs="Times New Roman"/>
          <w:sz w:val="24"/>
          <w:szCs w:val="24"/>
        </w:rPr>
      </w:pPr>
    </w:p>
    <w:p w14:paraId="5889BA06" w14:textId="6902200E" w:rsidR="000D2F66" w:rsidRDefault="00870023">
      <w:pPr>
        <w:jc w:val="left"/>
        <w:rPr>
          <w:rFonts w:ascii="Times New Roman" w:eastAsia="Times New Roman" w:hAnsi="Times New Roman" w:cs="Times New Roman"/>
          <w:b/>
          <w:sz w:val="24"/>
          <w:szCs w:val="24"/>
        </w:rPr>
      </w:pPr>
      <w:r w:rsidRPr="005534CF">
        <w:rPr>
          <w:rFonts w:ascii="Times New Roman" w:eastAsia="Times New Roman" w:hAnsi="Times New Roman" w:cs="Times New Roman"/>
          <w:b/>
          <w:sz w:val="24"/>
          <w:szCs w:val="24"/>
        </w:rPr>
        <w:t>Course reading schedule</w:t>
      </w:r>
    </w:p>
    <w:p w14:paraId="1194A253" w14:textId="0E23FE3B" w:rsidR="00640211" w:rsidRDefault="00640211">
      <w:pPr>
        <w:jc w:val="left"/>
        <w:rPr>
          <w:rFonts w:ascii="Times New Roman" w:eastAsia="Times New Roman" w:hAnsi="Times New Roman" w:cs="Times New Roman"/>
          <w:b/>
          <w:sz w:val="24"/>
          <w:szCs w:val="24"/>
        </w:rPr>
      </w:pPr>
    </w:p>
    <w:p w14:paraId="15DCDA21" w14:textId="3279E841" w:rsidR="00640211" w:rsidRPr="00640211" w:rsidRDefault="00640211">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readings below are subject to change. I won’t change more than one reading per week, and if/when I do, I’ll give at least a week’s notice.</w:t>
      </w:r>
    </w:p>
    <w:p w14:paraId="36B25ED5" w14:textId="77777777" w:rsidR="000D2F66" w:rsidRPr="005534CF" w:rsidRDefault="000D2F66">
      <w:pPr>
        <w:jc w:val="left"/>
        <w:rPr>
          <w:rFonts w:ascii="Times New Roman" w:eastAsia="Times New Roman" w:hAnsi="Times New Roman" w:cs="Times New Roman"/>
          <w:b/>
          <w:sz w:val="24"/>
          <w:szCs w:val="24"/>
        </w:rPr>
      </w:pPr>
    </w:p>
    <w:tbl>
      <w:tblPr>
        <w:tblStyle w:val="a2"/>
        <w:tblW w:w="940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75"/>
        <w:gridCol w:w="2730"/>
        <w:gridCol w:w="3375"/>
        <w:gridCol w:w="2625"/>
      </w:tblGrid>
      <w:tr w:rsidR="005534CF" w:rsidRPr="005534CF" w14:paraId="556240A2" w14:textId="77777777">
        <w:tc>
          <w:tcPr>
            <w:tcW w:w="675" w:type="dxa"/>
            <w:tcMar>
              <w:top w:w="43" w:type="dxa"/>
              <w:bottom w:w="43" w:type="dxa"/>
            </w:tcMar>
          </w:tcPr>
          <w:p w14:paraId="73ECE55F" w14:textId="77777777" w:rsidR="000D2F66" w:rsidRPr="005534CF" w:rsidRDefault="00870023">
            <w:pPr>
              <w:jc w:val="left"/>
              <w:rPr>
                <w:rFonts w:ascii="Times New Roman" w:eastAsia="Times New Roman" w:hAnsi="Times New Roman" w:cs="Times New Roman"/>
                <w:i/>
                <w:color w:val="auto"/>
              </w:rPr>
            </w:pPr>
            <w:r w:rsidRPr="005534CF">
              <w:rPr>
                <w:rFonts w:ascii="Times New Roman" w:eastAsia="Times New Roman" w:hAnsi="Times New Roman" w:cs="Times New Roman"/>
                <w:i/>
                <w:color w:val="auto"/>
              </w:rPr>
              <w:t>Date</w:t>
            </w:r>
          </w:p>
        </w:tc>
        <w:tc>
          <w:tcPr>
            <w:tcW w:w="2730" w:type="dxa"/>
            <w:tcMar>
              <w:top w:w="43" w:type="dxa"/>
              <w:bottom w:w="43" w:type="dxa"/>
            </w:tcMar>
          </w:tcPr>
          <w:p w14:paraId="62285F1A" w14:textId="77777777" w:rsidR="000D2F66" w:rsidRPr="005534CF" w:rsidRDefault="00870023">
            <w:pPr>
              <w:jc w:val="both"/>
              <w:rPr>
                <w:rFonts w:ascii="Times New Roman" w:eastAsia="Times New Roman" w:hAnsi="Times New Roman" w:cs="Times New Roman"/>
                <w:i/>
                <w:color w:val="auto"/>
              </w:rPr>
            </w:pPr>
            <w:r w:rsidRPr="005534CF">
              <w:rPr>
                <w:rFonts w:ascii="Times New Roman" w:eastAsia="Times New Roman" w:hAnsi="Times New Roman" w:cs="Times New Roman"/>
                <w:i/>
                <w:color w:val="auto"/>
              </w:rPr>
              <w:t>Topic</w:t>
            </w:r>
          </w:p>
        </w:tc>
        <w:tc>
          <w:tcPr>
            <w:tcW w:w="3375" w:type="dxa"/>
            <w:tcMar>
              <w:top w:w="43" w:type="dxa"/>
              <w:bottom w:w="43" w:type="dxa"/>
            </w:tcMar>
          </w:tcPr>
          <w:p w14:paraId="41D5505F" w14:textId="77777777" w:rsidR="000D2F66" w:rsidRPr="005534CF" w:rsidRDefault="00870023">
            <w:pPr>
              <w:tabs>
                <w:tab w:val="left" w:pos="3240"/>
              </w:tabs>
              <w:jc w:val="both"/>
              <w:rPr>
                <w:rFonts w:ascii="Times New Roman" w:eastAsia="Times New Roman" w:hAnsi="Times New Roman" w:cs="Times New Roman"/>
                <w:i/>
                <w:color w:val="auto"/>
              </w:rPr>
            </w:pPr>
            <w:r w:rsidRPr="005534CF">
              <w:rPr>
                <w:rFonts w:ascii="Times New Roman" w:eastAsia="Times New Roman" w:hAnsi="Times New Roman" w:cs="Times New Roman"/>
                <w:i/>
                <w:color w:val="auto"/>
              </w:rPr>
              <w:t>Readings</w:t>
            </w:r>
            <w:r w:rsidRPr="005534CF">
              <w:rPr>
                <w:rFonts w:ascii="Times New Roman" w:eastAsia="Times New Roman" w:hAnsi="Times New Roman" w:cs="Times New Roman"/>
                <w:i/>
                <w:color w:val="auto"/>
              </w:rPr>
              <w:tab/>
            </w:r>
          </w:p>
        </w:tc>
        <w:tc>
          <w:tcPr>
            <w:tcW w:w="2625" w:type="dxa"/>
            <w:tcMar>
              <w:top w:w="43" w:type="dxa"/>
              <w:bottom w:w="43" w:type="dxa"/>
            </w:tcMar>
          </w:tcPr>
          <w:p w14:paraId="2F7923E1" w14:textId="77777777" w:rsidR="000D2F66" w:rsidRPr="005534CF" w:rsidRDefault="00870023">
            <w:pPr>
              <w:jc w:val="both"/>
              <w:rPr>
                <w:rFonts w:ascii="Times New Roman" w:eastAsia="Times New Roman" w:hAnsi="Times New Roman" w:cs="Times New Roman"/>
                <w:i/>
                <w:color w:val="auto"/>
              </w:rPr>
            </w:pPr>
            <w:r w:rsidRPr="005534CF">
              <w:rPr>
                <w:rFonts w:ascii="Times New Roman" w:eastAsia="Times New Roman" w:hAnsi="Times New Roman" w:cs="Times New Roman"/>
                <w:i/>
                <w:color w:val="auto"/>
              </w:rPr>
              <w:t>Assignment due</w:t>
            </w:r>
          </w:p>
        </w:tc>
      </w:tr>
      <w:tr w:rsidR="005534CF" w:rsidRPr="005534CF" w14:paraId="1F1422EF" w14:textId="77777777">
        <w:trPr>
          <w:trHeight w:val="280"/>
        </w:trPr>
        <w:tc>
          <w:tcPr>
            <w:tcW w:w="675" w:type="dxa"/>
            <w:tcMar>
              <w:top w:w="43" w:type="dxa"/>
              <w:bottom w:w="43" w:type="dxa"/>
            </w:tcMar>
          </w:tcPr>
          <w:p w14:paraId="35567526" w14:textId="2CC8AF32" w:rsidR="000D2F66" w:rsidRPr="005534CF" w:rsidRDefault="00B06CDD">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8/</w:t>
            </w:r>
            <w:r w:rsidR="00633C67">
              <w:rPr>
                <w:rFonts w:ascii="Times New Roman" w:eastAsia="Times New Roman" w:hAnsi="Times New Roman" w:cs="Times New Roman"/>
                <w:color w:val="auto"/>
              </w:rPr>
              <w:t>23</w:t>
            </w:r>
          </w:p>
        </w:tc>
        <w:tc>
          <w:tcPr>
            <w:tcW w:w="2730" w:type="dxa"/>
            <w:tcMar>
              <w:top w:w="43" w:type="dxa"/>
              <w:bottom w:w="43" w:type="dxa"/>
            </w:tcMar>
          </w:tcPr>
          <w:p w14:paraId="50D8F4AA" w14:textId="77777777" w:rsidR="000D2F66" w:rsidRPr="005534CF" w:rsidRDefault="00870023">
            <w:pPr>
              <w:tabs>
                <w:tab w:val="left" w:pos="184"/>
                <w:tab w:val="center" w:pos="916"/>
              </w:tabs>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What is research (literacy)?</w:t>
            </w:r>
          </w:p>
        </w:tc>
        <w:tc>
          <w:tcPr>
            <w:tcW w:w="3375" w:type="dxa"/>
            <w:tcMar>
              <w:top w:w="43" w:type="dxa"/>
              <w:bottom w:w="43" w:type="dxa"/>
            </w:tcMar>
          </w:tcPr>
          <w:p w14:paraId="2E2F1100" w14:textId="77777777" w:rsidR="000D2F66" w:rsidRPr="005534CF" w:rsidRDefault="00870023" w:rsidP="00314793">
            <w:pPr>
              <w:pStyle w:val="ListParagraph"/>
              <w:numPr>
                <w:ilvl w:val="0"/>
                <w:numId w:val="9"/>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Ragin ch 1</w:t>
            </w:r>
          </w:p>
          <w:p w14:paraId="5EABEE69" w14:textId="77777777" w:rsidR="000D2F66" w:rsidRPr="005534CF" w:rsidRDefault="00870023" w:rsidP="00314793">
            <w:pPr>
              <w:pStyle w:val="ListParagraph"/>
              <w:numPr>
                <w:ilvl w:val="0"/>
                <w:numId w:val="9"/>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Dow &amp; Sutton</w:t>
            </w:r>
          </w:p>
          <w:p w14:paraId="04E621F1" w14:textId="35625048" w:rsidR="000D2F66" w:rsidRPr="005534CF" w:rsidRDefault="00037A04" w:rsidP="00314793">
            <w:pPr>
              <w:pStyle w:val="ListParagraph"/>
              <w:numPr>
                <w:ilvl w:val="0"/>
                <w:numId w:val="9"/>
              </w:numPr>
              <w:ind w:left="435"/>
              <w:jc w:val="left"/>
              <w:rPr>
                <w:rFonts w:ascii="Times New Roman" w:eastAsia="Times New Roman" w:hAnsi="Times New Roman" w:cs="Times New Roman"/>
                <w:color w:val="auto"/>
                <w:sz w:val="20"/>
                <w:szCs w:val="20"/>
              </w:rPr>
            </w:pPr>
            <w:hyperlink r:id="rId24" w:history="1">
              <w:r w:rsidR="00926E51" w:rsidRPr="005534CF">
                <w:rPr>
                  <w:rStyle w:val="Hyperlink"/>
                  <w:rFonts w:ascii="Times New Roman" w:eastAsia="Times New Roman" w:hAnsi="Times New Roman" w:cs="Times New Roman"/>
                  <w:color w:val="auto"/>
                  <w:sz w:val="20"/>
                  <w:szCs w:val="20"/>
                </w:rPr>
                <w:t>https://en.wikipedia.org/wiki/Research</w:t>
              </w:r>
            </w:hyperlink>
          </w:p>
          <w:p w14:paraId="0BB0CE54" w14:textId="77777777" w:rsidR="000D2F66" w:rsidRPr="005534CF" w:rsidRDefault="00870023" w:rsidP="00314793">
            <w:pPr>
              <w:pStyle w:val="ListParagraph"/>
              <w:numPr>
                <w:ilvl w:val="0"/>
                <w:numId w:val="9"/>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Shapiro &amp; Hughes</w:t>
            </w:r>
          </w:p>
        </w:tc>
        <w:tc>
          <w:tcPr>
            <w:tcW w:w="2625" w:type="dxa"/>
            <w:tcMar>
              <w:top w:w="43" w:type="dxa"/>
              <w:bottom w:w="43" w:type="dxa"/>
            </w:tcMar>
          </w:tcPr>
          <w:p w14:paraId="18E833B3" w14:textId="77777777" w:rsidR="000D2F66" w:rsidRPr="005534CF" w:rsidRDefault="000D2F66">
            <w:pPr>
              <w:jc w:val="left"/>
              <w:rPr>
                <w:rFonts w:ascii="Times New Roman" w:eastAsia="Times New Roman" w:hAnsi="Times New Roman" w:cs="Times New Roman"/>
                <w:color w:val="auto"/>
              </w:rPr>
            </w:pPr>
          </w:p>
        </w:tc>
      </w:tr>
      <w:tr w:rsidR="005534CF" w:rsidRPr="005534CF" w14:paraId="66A1BA27" w14:textId="77777777">
        <w:tc>
          <w:tcPr>
            <w:tcW w:w="675" w:type="dxa"/>
            <w:tcMar>
              <w:top w:w="43" w:type="dxa"/>
              <w:bottom w:w="43" w:type="dxa"/>
            </w:tcMar>
          </w:tcPr>
          <w:p w14:paraId="628CFA8C" w14:textId="70F00A44" w:rsidR="000D2F66" w:rsidRPr="005534CF" w:rsidRDefault="00B06CDD">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8/</w:t>
            </w:r>
            <w:r w:rsidR="00633C67">
              <w:rPr>
                <w:rFonts w:ascii="Times New Roman" w:eastAsia="Times New Roman" w:hAnsi="Times New Roman" w:cs="Times New Roman"/>
                <w:color w:val="auto"/>
              </w:rPr>
              <w:t>30</w:t>
            </w:r>
          </w:p>
        </w:tc>
        <w:tc>
          <w:tcPr>
            <w:tcW w:w="2730" w:type="dxa"/>
            <w:tcMar>
              <w:top w:w="43" w:type="dxa"/>
              <w:bottom w:w="43" w:type="dxa"/>
            </w:tcMar>
          </w:tcPr>
          <w:p w14:paraId="5574B0E3" w14:textId="77777777" w:rsidR="000D2F66" w:rsidRPr="005534CF" w:rsidRDefault="00870023">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How to read a research paper</w:t>
            </w:r>
          </w:p>
        </w:tc>
        <w:tc>
          <w:tcPr>
            <w:tcW w:w="3375" w:type="dxa"/>
            <w:tcMar>
              <w:top w:w="43" w:type="dxa"/>
              <w:bottom w:w="43" w:type="dxa"/>
            </w:tcMar>
          </w:tcPr>
          <w:p w14:paraId="78B2E11C" w14:textId="77777777" w:rsidR="000D2F66" w:rsidRPr="005534CF" w:rsidRDefault="00870023" w:rsidP="00314793">
            <w:pPr>
              <w:pStyle w:val="ListParagraph"/>
              <w:numPr>
                <w:ilvl w:val="0"/>
                <w:numId w:val="10"/>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McGregor ch 1</w:t>
            </w:r>
          </w:p>
          <w:p w14:paraId="0172D78D" w14:textId="77777777" w:rsidR="000D2F66" w:rsidRPr="005534CF" w:rsidRDefault="00870023" w:rsidP="00314793">
            <w:pPr>
              <w:pStyle w:val="ListParagraph"/>
              <w:numPr>
                <w:ilvl w:val="0"/>
                <w:numId w:val="10"/>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Ragin chs 2 and 3</w:t>
            </w:r>
          </w:p>
          <w:p w14:paraId="2DC3F0C0" w14:textId="77777777" w:rsidR="000D2F66" w:rsidRPr="005534CF" w:rsidRDefault="00870023" w:rsidP="00314793">
            <w:pPr>
              <w:pStyle w:val="ListParagraph"/>
              <w:numPr>
                <w:ilvl w:val="0"/>
                <w:numId w:val="10"/>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Elysium Health</w:t>
            </w:r>
          </w:p>
          <w:p w14:paraId="50F7B5E4" w14:textId="77777777" w:rsidR="000D2F66" w:rsidRPr="005534CF" w:rsidRDefault="00870023" w:rsidP="00314793">
            <w:pPr>
              <w:pStyle w:val="ListParagraph"/>
              <w:numPr>
                <w:ilvl w:val="0"/>
                <w:numId w:val="10"/>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Keshav</w:t>
            </w:r>
          </w:p>
          <w:p w14:paraId="4A09BD63" w14:textId="77777777" w:rsidR="000D2F66" w:rsidRPr="005534CF" w:rsidRDefault="00870023" w:rsidP="00314793">
            <w:pPr>
              <w:pStyle w:val="ListParagraph"/>
              <w:numPr>
                <w:ilvl w:val="0"/>
                <w:numId w:val="10"/>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Broniatowski et al</w:t>
            </w:r>
          </w:p>
        </w:tc>
        <w:tc>
          <w:tcPr>
            <w:tcW w:w="2625" w:type="dxa"/>
            <w:tcMar>
              <w:top w:w="43" w:type="dxa"/>
              <w:bottom w:w="43" w:type="dxa"/>
            </w:tcMar>
          </w:tcPr>
          <w:p w14:paraId="72B3611E" w14:textId="77777777" w:rsidR="000D2F66" w:rsidRPr="005534CF" w:rsidRDefault="000D2F66">
            <w:pPr>
              <w:jc w:val="left"/>
              <w:rPr>
                <w:rFonts w:ascii="Times New Roman" w:eastAsia="Times New Roman" w:hAnsi="Times New Roman" w:cs="Times New Roman"/>
                <w:color w:val="auto"/>
              </w:rPr>
            </w:pPr>
          </w:p>
        </w:tc>
      </w:tr>
      <w:tr w:rsidR="005534CF" w:rsidRPr="005534CF" w14:paraId="4286AF91" w14:textId="77777777">
        <w:tc>
          <w:tcPr>
            <w:tcW w:w="675" w:type="dxa"/>
            <w:tcMar>
              <w:top w:w="43" w:type="dxa"/>
              <w:bottom w:w="43" w:type="dxa"/>
            </w:tcMar>
          </w:tcPr>
          <w:p w14:paraId="656F468D" w14:textId="37262ADD" w:rsidR="000D2F66" w:rsidRPr="005534CF" w:rsidRDefault="00633C67">
            <w:pPr>
              <w:jc w:val="left"/>
              <w:rPr>
                <w:rFonts w:ascii="Times New Roman" w:eastAsia="Times New Roman" w:hAnsi="Times New Roman" w:cs="Times New Roman"/>
                <w:color w:val="auto"/>
              </w:rPr>
            </w:pPr>
            <w:r>
              <w:rPr>
                <w:rFonts w:ascii="Times New Roman" w:eastAsia="Times New Roman" w:hAnsi="Times New Roman" w:cs="Times New Roman"/>
                <w:color w:val="auto"/>
              </w:rPr>
              <w:lastRenderedPageBreak/>
              <w:t>9</w:t>
            </w:r>
            <w:r w:rsidR="007D2E94" w:rsidRPr="005534CF">
              <w:rPr>
                <w:rFonts w:ascii="Times New Roman" w:eastAsia="Times New Roman" w:hAnsi="Times New Roman" w:cs="Times New Roman"/>
                <w:color w:val="auto"/>
              </w:rPr>
              <w:t>/</w:t>
            </w:r>
            <w:r>
              <w:rPr>
                <w:rFonts w:ascii="Times New Roman" w:eastAsia="Times New Roman" w:hAnsi="Times New Roman" w:cs="Times New Roman"/>
                <w:color w:val="auto"/>
              </w:rPr>
              <w:t>13</w:t>
            </w:r>
          </w:p>
        </w:tc>
        <w:tc>
          <w:tcPr>
            <w:tcW w:w="2730" w:type="dxa"/>
            <w:tcMar>
              <w:top w:w="43" w:type="dxa"/>
              <w:bottom w:w="43" w:type="dxa"/>
            </w:tcMar>
          </w:tcPr>
          <w:p w14:paraId="78F28E00" w14:textId="77777777" w:rsidR="000D2F66" w:rsidRPr="005534CF" w:rsidRDefault="00870023">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Understanding quantitative research</w:t>
            </w:r>
          </w:p>
        </w:tc>
        <w:tc>
          <w:tcPr>
            <w:tcW w:w="3375" w:type="dxa"/>
            <w:tcMar>
              <w:top w:w="43" w:type="dxa"/>
              <w:bottom w:w="43" w:type="dxa"/>
            </w:tcMar>
          </w:tcPr>
          <w:p w14:paraId="0C3E7CBB" w14:textId="77777777" w:rsidR="000D2F66" w:rsidRPr="005534CF" w:rsidRDefault="00870023" w:rsidP="00314793">
            <w:pPr>
              <w:pStyle w:val="ListParagraph"/>
              <w:numPr>
                <w:ilvl w:val="0"/>
                <w:numId w:val="11"/>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Ragin ch 7</w:t>
            </w:r>
          </w:p>
          <w:p w14:paraId="1C0FE29B" w14:textId="2E99D3DC" w:rsidR="000D2F66" w:rsidRPr="005534CF" w:rsidRDefault="00B06CDD" w:rsidP="00926E51">
            <w:pPr>
              <w:pStyle w:val="ListParagraph"/>
              <w:numPr>
                <w:ilvl w:val="0"/>
                <w:numId w:val="11"/>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Veronese et al.</w:t>
            </w:r>
          </w:p>
          <w:p w14:paraId="28E71905" w14:textId="77777777" w:rsidR="00B06CDD" w:rsidRPr="005534CF" w:rsidRDefault="00B06CDD" w:rsidP="00926E51">
            <w:pPr>
              <w:pStyle w:val="ListParagraph"/>
              <w:numPr>
                <w:ilvl w:val="0"/>
                <w:numId w:val="11"/>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Solon</w:t>
            </w:r>
          </w:p>
          <w:p w14:paraId="381A05E7" w14:textId="77777777" w:rsidR="00B06CDD" w:rsidRPr="005534CF" w:rsidRDefault="00B06CDD" w:rsidP="00314793">
            <w:pPr>
              <w:pStyle w:val="ListParagraph"/>
              <w:numPr>
                <w:ilvl w:val="0"/>
                <w:numId w:val="11"/>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Zorthian</w:t>
            </w:r>
          </w:p>
          <w:p w14:paraId="5443C69B" w14:textId="2BB5432D" w:rsidR="00245B95" w:rsidRPr="005534CF" w:rsidRDefault="00245B95" w:rsidP="00314793">
            <w:pPr>
              <w:pStyle w:val="ListParagraph"/>
              <w:numPr>
                <w:ilvl w:val="0"/>
                <w:numId w:val="11"/>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Anderson &amp; Jiang</w:t>
            </w:r>
          </w:p>
        </w:tc>
        <w:tc>
          <w:tcPr>
            <w:tcW w:w="2625" w:type="dxa"/>
            <w:tcMar>
              <w:top w:w="43" w:type="dxa"/>
              <w:bottom w:w="43" w:type="dxa"/>
            </w:tcMar>
          </w:tcPr>
          <w:p w14:paraId="47271CBF" w14:textId="137692EC" w:rsidR="000D2F66" w:rsidRPr="005534CF" w:rsidRDefault="000D2F66">
            <w:pPr>
              <w:jc w:val="left"/>
              <w:rPr>
                <w:rFonts w:ascii="Times New Roman" w:eastAsia="Times New Roman" w:hAnsi="Times New Roman" w:cs="Times New Roman"/>
                <w:b/>
                <w:color w:val="auto"/>
              </w:rPr>
            </w:pPr>
          </w:p>
        </w:tc>
      </w:tr>
      <w:tr w:rsidR="005534CF" w:rsidRPr="005534CF" w14:paraId="7989F739" w14:textId="77777777">
        <w:tc>
          <w:tcPr>
            <w:tcW w:w="675" w:type="dxa"/>
            <w:tcMar>
              <w:top w:w="43" w:type="dxa"/>
              <w:bottom w:w="43" w:type="dxa"/>
            </w:tcMar>
          </w:tcPr>
          <w:p w14:paraId="440A21E5" w14:textId="4E472A8A" w:rsidR="000D2F66" w:rsidRPr="005534CF" w:rsidRDefault="00B06CDD">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9/</w:t>
            </w:r>
            <w:r w:rsidR="007D2E94" w:rsidRPr="005534CF">
              <w:rPr>
                <w:rFonts w:ascii="Times New Roman" w:eastAsia="Times New Roman" w:hAnsi="Times New Roman" w:cs="Times New Roman"/>
                <w:color w:val="auto"/>
              </w:rPr>
              <w:t>2</w:t>
            </w:r>
            <w:r w:rsidR="00633C67">
              <w:rPr>
                <w:rFonts w:ascii="Times New Roman" w:eastAsia="Times New Roman" w:hAnsi="Times New Roman" w:cs="Times New Roman"/>
                <w:color w:val="auto"/>
              </w:rPr>
              <w:t>0</w:t>
            </w:r>
          </w:p>
        </w:tc>
        <w:tc>
          <w:tcPr>
            <w:tcW w:w="2730" w:type="dxa"/>
            <w:tcMar>
              <w:top w:w="43" w:type="dxa"/>
              <w:bottom w:w="43" w:type="dxa"/>
            </w:tcMar>
          </w:tcPr>
          <w:p w14:paraId="53C32E53" w14:textId="77777777" w:rsidR="000D2F66" w:rsidRPr="005534CF" w:rsidRDefault="00870023">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Understanding qualitative research</w:t>
            </w:r>
          </w:p>
        </w:tc>
        <w:tc>
          <w:tcPr>
            <w:tcW w:w="3375" w:type="dxa"/>
            <w:tcMar>
              <w:top w:w="43" w:type="dxa"/>
              <w:bottom w:w="43" w:type="dxa"/>
            </w:tcMar>
          </w:tcPr>
          <w:p w14:paraId="01D501B8" w14:textId="77777777" w:rsidR="000D2F66" w:rsidRPr="005534CF" w:rsidRDefault="00870023" w:rsidP="00314793">
            <w:pPr>
              <w:pStyle w:val="ListParagraph"/>
              <w:numPr>
                <w:ilvl w:val="0"/>
                <w:numId w:val="12"/>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Ragin ch 5</w:t>
            </w:r>
          </w:p>
          <w:p w14:paraId="1FC6DA18" w14:textId="5B37AFF6" w:rsidR="000D2F66" w:rsidRPr="005534CF" w:rsidRDefault="00B06CDD" w:rsidP="00926E51">
            <w:pPr>
              <w:pStyle w:val="ListParagraph"/>
              <w:numPr>
                <w:ilvl w:val="0"/>
                <w:numId w:val="12"/>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Chrisomalis</w:t>
            </w:r>
          </w:p>
          <w:p w14:paraId="268C45A9" w14:textId="77777777" w:rsidR="00B06CDD" w:rsidRPr="005534CF" w:rsidRDefault="00B06CDD" w:rsidP="00926E51">
            <w:pPr>
              <w:pStyle w:val="ListParagraph"/>
              <w:numPr>
                <w:ilvl w:val="0"/>
                <w:numId w:val="12"/>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Peters</w:t>
            </w:r>
          </w:p>
          <w:p w14:paraId="7785AB27" w14:textId="77777777" w:rsidR="00B06CDD" w:rsidRPr="005534CF" w:rsidRDefault="00B06CDD" w:rsidP="00926E51">
            <w:pPr>
              <w:pStyle w:val="ListParagraph"/>
              <w:numPr>
                <w:ilvl w:val="0"/>
                <w:numId w:val="12"/>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Yin</w:t>
            </w:r>
          </w:p>
          <w:p w14:paraId="63AFA1F8" w14:textId="31349EEA" w:rsidR="00B06CDD" w:rsidRPr="005534CF" w:rsidRDefault="00B06CDD" w:rsidP="00314793">
            <w:pPr>
              <w:pStyle w:val="ListParagraph"/>
              <w:numPr>
                <w:ilvl w:val="0"/>
                <w:numId w:val="12"/>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Carmichael et al.</w:t>
            </w:r>
          </w:p>
        </w:tc>
        <w:tc>
          <w:tcPr>
            <w:tcW w:w="2625" w:type="dxa"/>
            <w:tcMar>
              <w:top w:w="43" w:type="dxa"/>
              <w:bottom w:w="43" w:type="dxa"/>
            </w:tcMar>
          </w:tcPr>
          <w:p w14:paraId="63E594CA" w14:textId="551CB3FB" w:rsidR="000D2F66" w:rsidRPr="005534CF" w:rsidRDefault="00E00135">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 xml:space="preserve">News/research study critique due </w:t>
            </w:r>
            <w:r w:rsidRPr="005534CF">
              <w:rPr>
                <w:rFonts w:ascii="Times New Roman" w:eastAsia="Times New Roman" w:hAnsi="Times New Roman" w:cs="Times New Roman"/>
                <w:b/>
                <w:color w:val="auto"/>
              </w:rPr>
              <w:t>Sun, 9/</w:t>
            </w:r>
            <w:r w:rsidR="009557E8">
              <w:rPr>
                <w:rFonts w:ascii="Times New Roman" w:eastAsia="Times New Roman" w:hAnsi="Times New Roman" w:cs="Times New Roman"/>
                <w:b/>
                <w:color w:val="auto"/>
              </w:rPr>
              <w:t>19</w:t>
            </w:r>
            <w:r w:rsidRPr="005534CF">
              <w:rPr>
                <w:rFonts w:ascii="Times New Roman" w:eastAsia="Times New Roman" w:hAnsi="Times New Roman" w:cs="Times New Roman"/>
                <w:b/>
                <w:color w:val="auto"/>
              </w:rPr>
              <w:t xml:space="preserve"> @ 11:59pm</w:t>
            </w:r>
          </w:p>
        </w:tc>
      </w:tr>
      <w:tr w:rsidR="005534CF" w:rsidRPr="005534CF" w14:paraId="7F442F71" w14:textId="77777777">
        <w:tc>
          <w:tcPr>
            <w:tcW w:w="675" w:type="dxa"/>
            <w:tcMar>
              <w:top w:w="43" w:type="dxa"/>
              <w:bottom w:w="43" w:type="dxa"/>
            </w:tcMar>
          </w:tcPr>
          <w:p w14:paraId="3CDE50D9" w14:textId="3D59340D" w:rsidR="000D2F66" w:rsidRPr="005534CF" w:rsidRDefault="00B06CDD">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9/</w:t>
            </w:r>
            <w:r w:rsidR="00633C67">
              <w:rPr>
                <w:rFonts w:ascii="Times New Roman" w:eastAsia="Times New Roman" w:hAnsi="Times New Roman" w:cs="Times New Roman"/>
                <w:color w:val="auto"/>
              </w:rPr>
              <w:t>27</w:t>
            </w:r>
          </w:p>
        </w:tc>
        <w:tc>
          <w:tcPr>
            <w:tcW w:w="2730" w:type="dxa"/>
            <w:tcMar>
              <w:top w:w="43" w:type="dxa"/>
              <w:bottom w:w="43" w:type="dxa"/>
            </w:tcMar>
          </w:tcPr>
          <w:p w14:paraId="37D07A83" w14:textId="77777777" w:rsidR="000D2F66" w:rsidRPr="005534CF" w:rsidRDefault="00870023">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 xml:space="preserve">Understanding digital research </w:t>
            </w:r>
          </w:p>
        </w:tc>
        <w:tc>
          <w:tcPr>
            <w:tcW w:w="3375" w:type="dxa"/>
            <w:tcMar>
              <w:top w:w="43" w:type="dxa"/>
              <w:bottom w:w="43" w:type="dxa"/>
            </w:tcMar>
          </w:tcPr>
          <w:p w14:paraId="14934500" w14:textId="77777777" w:rsidR="000D2F66" w:rsidRPr="005534CF" w:rsidRDefault="00870023" w:rsidP="00314793">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Freelon, “Inferring individual-level characteristics from digital trace data”</w:t>
            </w:r>
          </w:p>
          <w:p w14:paraId="6DCECF33" w14:textId="39C9AB99" w:rsidR="000D2F66" w:rsidRPr="005534CF" w:rsidRDefault="00B06CDD" w:rsidP="00926E51">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Silverman</w:t>
            </w:r>
          </w:p>
          <w:p w14:paraId="1C196504" w14:textId="180330CE" w:rsidR="00B06CDD" w:rsidRPr="005534CF" w:rsidRDefault="00201600" w:rsidP="00926E51">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Vo</w:t>
            </w:r>
          </w:p>
          <w:p w14:paraId="7866B343" w14:textId="77777777" w:rsidR="00B06CDD" w:rsidRPr="005534CF" w:rsidRDefault="00B06CDD" w:rsidP="00314793">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Howard et al.</w:t>
            </w:r>
          </w:p>
          <w:p w14:paraId="70CAC96B" w14:textId="7AA0BFD3" w:rsidR="00201600" w:rsidRPr="005534CF" w:rsidRDefault="00201600" w:rsidP="00314793">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Jalonick</w:t>
            </w:r>
          </w:p>
        </w:tc>
        <w:tc>
          <w:tcPr>
            <w:tcW w:w="2625" w:type="dxa"/>
            <w:tcMar>
              <w:top w:w="43" w:type="dxa"/>
              <w:bottom w:w="43" w:type="dxa"/>
            </w:tcMar>
          </w:tcPr>
          <w:p w14:paraId="2E9E0575" w14:textId="77777777" w:rsidR="000D2F66" w:rsidRPr="005534CF" w:rsidRDefault="000D2F66">
            <w:pPr>
              <w:jc w:val="left"/>
              <w:rPr>
                <w:rFonts w:ascii="Times New Roman" w:eastAsia="Times New Roman" w:hAnsi="Times New Roman" w:cs="Times New Roman"/>
                <w:color w:val="auto"/>
              </w:rPr>
            </w:pPr>
          </w:p>
        </w:tc>
      </w:tr>
      <w:tr w:rsidR="005534CF" w:rsidRPr="005534CF" w14:paraId="604282BF" w14:textId="77777777">
        <w:tc>
          <w:tcPr>
            <w:tcW w:w="675" w:type="dxa"/>
            <w:tcMar>
              <w:top w:w="43" w:type="dxa"/>
              <w:bottom w:w="43" w:type="dxa"/>
            </w:tcMar>
          </w:tcPr>
          <w:p w14:paraId="75DD0F5D" w14:textId="0B897C7A" w:rsidR="000D2F66" w:rsidRPr="005534CF" w:rsidRDefault="00633C67">
            <w:pPr>
              <w:jc w:val="left"/>
              <w:rPr>
                <w:rFonts w:ascii="Times New Roman" w:eastAsia="Times New Roman" w:hAnsi="Times New Roman" w:cs="Times New Roman"/>
                <w:color w:val="auto"/>
              </w:rPr>
            </w:pPr>
            <w:r>
              <w:rPr>
                <w:rFonts w:ascii="Times New Roman" w:eastAsia="Times New Roman" w:hAnsi="Times New Roman" w:cs="Times New Roman"/>
                <w:color w:val="auto"/>
              </w:rPr>
              <w:t>10</w:t>
            </w:r>
            <w:r w:rsidR="00B06CDD" w:rsidRPr="005534CF">
              <w:rPr>
                <w:rFonts w:ascii="Times New Roman" w:eastAsia="Times New Roman" w:hAnsi="Times New Roman" w:cs="Times New Roman"/>
                <w:color w:val="auto"/>
              </w:rPr>
              <w:t>/</w:t>
            </w:r>
            <w:r>
              <w:rPr>
                <w:rFonts w:ascii="Times New Roman" w:eastAsia="Times New Roman" w:hAnsi="Times New Roman" w:cs="Times New Roman"/>
                <w:color w:val="auto"/>
              </w:rPr>
              <w:t>4</w:t>
            </w:r>
          </w:p>
        </w:tc>
        <w:tc>
          <w:tcPr>
            <w:tcW w:w="2730" w:type="dxa"/>
            <w:tcMar>
              <w:top w:w="43" w:type="dxa"/>
              <w:bottom w:w="43" w:type="dxa"/>
            </w:tcMar>
          </w:tcPr>
          <w:p w14:paraId="3CA352CE" w14:textId="77777777" w:rsidR="000D2F66" w:rsidRPr="005534CF" w:rsidRDefault="00870023">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What is authority? Humans and institutions</w:t>
            </w:r>
          </w:p>
        </w:tc>
        <w:tc>
          <w:tcPr>
            <w:tcW w:w="3375" w:type="dxa"/>
            <w:tcMar>
              <w:top w:w="43" w:type="dxa"/>
              <w:bottom w:w="43" w:type="dxa"/>
            </w:tcMar>
          </w:tcPr>
          <w:p w14:paraId="60AC7197" w14:textId="77777777" w:rsidR="000D2F66" w:rsidRPr="005534CF" w:rsidRDefault="00870023" w:rsidP="00314793">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Nichols chs 1, 2</w:t>
            </w:r>
          </w:p>
          <w:p w14:paraId="53672A3A" w14:textId="3816801A" w:rsidR="000D2F66" w:rsidRPr="005534CF" w:rsidRDefault="00B06CDD" w:rsidP="00926E51">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Gelfert</w:t>
            </w:r>
          </w:p>
          <w:p w14:paraId="2CD3574E" w14:textId="77777777" w:rsidR="00B06CDD" w:rsidRPr="005534CF" w:rsidRDefault="00B06CDD" w:rsidP="00926E51">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Gingrich</w:t>
            </w:r>
          </w:p>
          <w:p w14:paraId="528E9601" w14:textId="67BCF497" w:rsidR="00B06CDD" w:rsidRPr="005534CF" w:rsidRDefault="00B06CDD" w:rsidP="00314793">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Resnick</w:t>
            </w:r>
          </w:p>
        </w:tc>
        <w:tc>
          <w:tcPr>
            <w:tcW w:w="2625" w:type="dxa"/>
            <w:tcMar>
              <w:top w:w="43" w:type="dxa"/>
              <w:bottom w:w="43" w:type="dxa"/>
            </w:tcMar>
          </w:tcPr>
          <w:p w14:paraId="431D90A3" w14:textId="77777777" w:rsidR="000D2F66" w:rsidRPr="005534CF" w:rsidRDefault="000D2F66">
            <w:pPr>
              <w:jc w:val="left"/>
              <w:rPr>
                <w:rFonts w:ascii="Times New Roman" w:eastAsia="Times New Roman" w:hAnsi="Times New Roman" w:cs="Times New Roman"/>
                <w:b/>
                <w:color w:val="auto"/>
              </w:rPr>
            </w:pPr>
          </w:p>
        </w:tc>
      </w:tr>
      <w:tr w:rsidR="005534CF" w:rsidRPr="005534CF" w14:paraId="0AF65F2A" w14:textId="77777777">
        <w:tc>
          <w:tcPr>
            <w:tcW w:w="675" w:type="dxa"/>
            <w:tcMar>
              <w:top w:w="43" w:type="dxa"/>
              <w:bottom w:w="43" w:type="dxa"/>
            </w:tcMar>
          </w:tcPr>
          <w:p w14:paraId="729EC8CD" w14:textId="06B333E9" w:rsidR="007D2E94" w:rsidRPr="005534CF" w:rsidRDefault="00633C67" w:rsidP="007D2E94">
            <w:pPr>
              <w:jc w:val="left"/>
              <w:rPr>
                <w:rFonts w:ascii="Times New Roman" w:eastAsia="Times New Roman" w:hAnsi="Times New Roman" w:cs="Times New Roman"/>
                <w:color w:val="auto"/>
              </w:rPr>
            </w:pPr>
            <w:r>
              <w:rPr>
                <w:rFonts w:ascii="Times New Roman" w:eastAsia="Times New Roman" w:hAnsi="Times New Roman" w:cs="Times New Roman"/>
                <w:color w:val="auto"/>
              </w:rPr>
              <w:t>10/11</w:t>
            </w:r>
          </w:p>
        </w:tc>
        <w:tc>
          <w:tcPr>
            <w:tcW w:w="2730" w:type="dxa"/>
            <w:tcMar>
              <w:top w:w="43" w:type="dxa"/>
              <w:bottom w:w="43" w:type="dxa"/>
            </w:tcMar>
          </w:tcPr>
          <w:p w14:paraId="508A647F" w14:textId="77777777" w:rsidR="007D2E94" w:rsidRPr="005534CF" w:rsidRDefault="007D2E94" w:rsidP="007D2E94">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What is authority? Tech and media overload</w:t>
            </w:r>
          </w:p>
        </w:tc>
        <w:tc>
          <w:tcPr>
            <w:tcW w:w="3375" w:type="dxa"/>
            <w:tcMar>
              <w:top w:w="43" w:type="dxa"/>
              <w:bottom w:w="43" w:type="dxa"/>
            </w:tcMar>
          </w:tcPr>
          <w:p w14:paraId="683E3812" w14:textId="77777777" w:rsidR="007D2E94" w:rsidRPr="005534CF" w:rsidRDefault="007D2E94" w:rsidP="007D2E94">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Nichols chs 4, 5</w:t>
            </w:r>
          </w:p>
          <w:p w14:paraId="49B68813" w14:textId="131360CC" w:rsidR="007D2E94" w:rsidRPr="005534CF" w:rsidRDefault="007D2E94" w:rsidP="007D2E94">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boyd</w:t>
            </w:r>
          </w:p>
          <w:p w14:paraId="619CC5DC" w14:textId="77777777" w:rsidR="007D2E94" w:rsidRPr="005534CF" w:rsidRDefault="007D2E94" w:rsidP="007D2E94">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Angwin et al.</w:t>
            </w:r>
          </w:p>
          <w:p w14:paraId="35FA05DF" w14:textId="70E2360F" w:rsidR="007D2E94" w:rsidRPr="005534CF" w:rsidRDefault="007D2E94" w:rsidP="007D2E94">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Shulevitz</w:t>
            </w:r>
          </w:p>
        </w:tc>
        <w:tc>
          <w:tcPr>
            <w:tcW w:w="2625" w:type="dxa"/>
            <w:tcMar>
              <w:top w:w="43" w:type="dxa"/>
              <w:bottom w:w="43" w:type="dxa"/>
            </w:tcMar>
          </w:tcPr>
          <w:p w14:paraId="53C0151A" w14:textId="6C08078D" w:rsidR="007D2E94" w:rsidRPr="005534CF" w:rsidRDefault="007D2E94" w:rsidP="007D2E94">
            <w:pPr>
              <w:jc w:val="left"/>
              <w:rPr>
                <w:rFonts w:ascii="Times New Roman" w:eastAsia="Times New Roman" w:hAnsi="Times New Roman" w:cs="Times New Roman"/>
                <w:color w:val="auto"/>
              </w:rPr>
            </w:pPr>
          </w:p>
        </w:tc>
      </w:tr>
      <w:tr w:rsidR="005534CF" w:rsidRPr="005534CF" w14:paraId="3771788C" w14:textId="77777777">
        <w:tc>
          <w:tcPr>
            <w:tcW w:w="675" w:type="dxa"/>
            <w:tcMar>
              <w:top w:w="43" w:type="dxa"/>
              <w:bottom w:w="43" w:type="dxa"/>
            </w:tcMar>
          </w:tcPr>
          <w:p w14:paraId="28AD8422" w14:textId="5D685110" w:rsidR="00E00135" w:rsidRPr="005534CF" w:rsidRDefault="00633C67" w:rsidP="00E00135">
            <w:pPr>
              <w:jc w:val="left"/>
              <w:rPr>
                <w:rFonts w:ascii="Times New Roman" w:eastAsia="Times New Roman" w:hAnsi="Times New Roman" w:cs="Times New Roman"/>
                <w:color w:val="auto"/>
              </w:rPr>
            </w:pPr>
            <w:r>
              <w:rPr>
                <w:rFonts w:ascii="Times New Roman" w:eastAsia="Times New Roman" w:hAnsi="Times New Roman" w:cs="Times New Roman"/>
                <w:color w:val="auto"/>
              </w:rPr>
              <w:t>10/18</w:t>
            </w:r>
          </w:p>
        </w:tc>
        <w:tc>
          <w:tcPr>
            <w:tcW w:w="2730" w:type="dxa"/>
            <w:tcMar>
              <w:top w:w="43" w:type="dxa"/>
              <w:bottom w:w="43" w:type="dxa"/>
            </w:tcMar>
          </w:tcPr>
          <w:p w14:paraId="23B2D6D5" w14:textId="0D180003" w:rsidR="00E00135" w:rsidRPr="005534CF" w:rsidRDefault="001A4867" w:rsidP="00E00135">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On being wrong</w:t>
            </w:r>
            <w:r w:rsidR="007B67F1" w:rsidRPr="005534CF">
              <w:rPr>
                <w:rFonts w:ascii="Times New Roman" w:eastAsia="Times New Roman" w:hAnsi="Times New Roman" w:cs="Times New Roman"/>
                <w:color w:val="auto"/>
              </w:rPr>
              <w:t xml:space="preserve"> (or misinformation)</w:t>
            </w:r>
          </w:p>
        </w:tc>
        <w:tc>
          <w:tcPr>
            <w:tcW w:w="3375" w:type="dxa"/>
            <w:tcMar>
              <w:top w:w="43" w:type="dxa"/>
              <w:bottom w:w="43" w:type="dxa"/>
            </w:tcMar>
          </w:tcPr>
          <w:p w14:paraId="58FAB3A4" w14:textId="77777777" w:rsidR="002B2B49" w:rsidRPr="005534CF" w:rsidRDefault="002B2B49" w:rsidP="002B2B49">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Nichols ch 6</w:t>
            </w:r>
          </w:p>
          <w:p w14:paraId="6228107B" w14:textId="2E566340" w:rsidR="001A4867" w:rsidRPr="005534CF" w:rsidRDefault="001A4867" w:rsidP="001A4867">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Novella 4, 5, 8, 9, 12, 15</w:t>
            </w:r>
          </w:p>
          <w:p w14:paraId="2EC8C8FE" w14:textId="5C3AE519"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Frank</w:t>
            </w:r>
          </w:p>
        </w:tc>
        <w:tc>
          <w:tcPr>
            <w:tcW w:w="2625" w:type="dxa"/>
            <w:tcMar>
              <w:top w:w="43" w:type="dxa"/>
              <w:bottom w:w="43" w:type="dxa"/>
            </w:tcMar>
          </w:tcPr>
          <w:p w14:paraId="67D37D0E" w14:textId="504C655D" w:rsidR="00E00135" w:rsidRPr="005534CF" w:rsidRDefault="00E00135" w:rsidP="00E00135">
            <w:pPr>
              <w:jc w:val="left"/>
              <w:rPr>
                <w:rFonts w:ascii="Times New Roman" w:eastAsia="Times New Roman" w:hAnsi="Times New Roman" w:cs="Times New Roman"/>
                <w:b/>
                <w:color w:val="auto"/>
              </w:rPr>
            </w:pPr>
            <w:r w:rsidRPr="005534CF">
              <w:rPr>
                <w:rFonts w:ascii="Times New Roman" w:eastAsia="Times New Roman" w:hAnsi="Times New Roman" w:cs="Times New Roman"/>
                <w:color w:val="auto"/>
              </w:rPr>
              <w:t xml:space="preserve">Expert analysis </w:t>
            </w:r>
            <w:r w:rsidRPr="005534CF">
              <w:rPr>
                <w:rFonts w:ascii="Times New Roman" w:eastAsia="Times New Roman" w:hAnsi="Times New Roman" w:cs="Times New Roman"/>
                <w:b/>
                <w:color w:val="auto"/>
              </w:rPr>
              <w:t>due Sun, 10/</w:t>
            </w:r>
            <w:r w:rsidR="009557E8">
              <w:rPr>
                <w:rFonts w:ascii="Times New Roman" w:eastAsia="Times New Roman" w:hAnsi="Times New Roman" w:cs="Times New Roman"/>
                <w:b/>
                <w:color w:val="auto"/>
              </w:rPr>
              <w:t>17</w:t>
            </w:r>
            <w:r w:rsidRPr="005534CF">
              <w:rPr>
                <w:rFonts w:ascii="Times New Roman" w:eastAsia="Times New Roman" w:hAnsi="Times New Roman" w:cs="Times New Roman"/>
                <w:b/>
                <w:color w:val="auto"/>
              </w:rPr>
              <w:t xml:space="preserve"> @ 11:59pm</w:t>
            </w:r>
          </w:p>
        </w:tc>
      </w:tr>
      <w:tr w:rsidR="005534CF" w:rsidRPr="005534CF" w14:paraId="77AD4D64" w14:textId="77777777">
        <w:tc>
          <w:tcPr>
            <w:tcW w:w="675" w:type="dxa"/>
            <w:tcMar>
              <w:top w:w="43" w:type="dxa"/>
              <w:bottom w:w="43" w:type="dxa"/>
            </w:tcMar>
          </w:tcPr>
          <w:p w14:paraId="172A735F" w14:textId="6C4E0827" w:rsidR="00E00135" w:rsidRPr="005534CF" w:rsidRDefault="00633C67" w:rsidP="00E00135">
            <w:pPr>
              <w:jc w:val="left"/>
              <w:rPr>
                <w:rFonts w:ascii="Times New Roman" w:eastAsia="Times New Roman" w:hAnsi="Times New Roman" w:cs="Times New Roman"/>
                <w:color w:val="auto"/>
              </w:rPr>
            </w:pPr>
            <w:r>
              <w:rPr>
                <w:rFonts w:ascii="Times New Roman" w:eastAsia="Times New Roman" w:hAnsi="Times New Roman" w:cs="Times New Roman"/>
                <w:color w:val="auto"/>
              </w:rPr>
              <w:t>10/25</w:t>
            </w:r>
          </w:p>
        </w:tc>
        <w:tc>
          <w:tcPr>
            <w:tcW w:w="2730" w:type="dxa"/>
            <w:tcMar>
              <w:top w:w="43" w:type="dxa"/>
              <w:bottom w:w="43" w:type="dxa"/>
            </w:tcMar>
          </w:tcPr>
          <w:p w14:paraId="5298B530" w14:textId="375AA78F" w:rsidR="00E00135" w:rsidRPr="005534CF" w:rsidRDefault="00313352" w:rsidP="00E00135">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Disinformation</w:t>
            </w:r>
          </w:p>
        </w:tc>
        <w:tc>
          <w:tcPr>
            <w:tcW w:w="3375" w:type="dxa"/>
            <w:tcMar>
              <w:top w:w="43" w:type="dxa"/>
              <w:bottom w:w="43" w:type="dxa"/>
            </w:tcMar>
          </w:tcPr>
          <w:p w14:paraId="0A955611" w14:textId="1306D88D" w:rsidR="00313352" w:rsidRPr="005534CF" w:rsidRDefault="00313352"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Novella 23, 25,</w:t>
            </w:r>
            <w:r w:rsidR="00BA03C9" w:rsidRPr="005534CF">
              <w:rPr>
                <w:rFonts w:ascii="Times New Roman" w:eastAsia="Times New Roman" w:hAnsi="Times New Roman" w:cs="Times New Roman"/>
                <w:color w:val="auto"/>
                <w:sz w:val="20"/>
                <w:szCs w:val="20"/>
              </w:rPr>
              <w:t xml:space="preserve"> 35,</w:t>
            </w:r>
            <w:r w:rsidRPr="005534CF">
              <w:rPr>
                <w:rFonts w:ascii="Times New Roman" w:eastAsia="Times New Roman" w:hAnsi="Times New Roman" w:cs="Times New Roman"/>
                <w:color w:val="auto"/>
                <w:sz w:val="20"/>
                <w:szCs w:val="20"/>
              </w:rPr>
              <w:t xml:space="preserve"> </w:t>
            </w:r>
            <w:r w:rsidR="007B67F1" w:rsidRPr="005534CF">
              <w:rPr>
                <w:rFonts w:ascii="Times New Roman" w:eastAsia="Times New Roman" w:hAnsi="Times New Roman" w:cs="Times New Roman"/>
                <w:color w:val="auto"/>
                <w:sz w:val="20"/>
                <w:szCs w:val="20"/>
              </w:rPr>
              <w:t>46</w:t>
            </w:r>
          </w:p>
          <w:p w14:paraId="3179116D" w14:textId="2BDAF929"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Subedar</w:t>
            </w:r>
          </w:p>
          <w:p w14:paraId="34E19C29" w14:textId="1EB1D009"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Marwick &amp; Lewis</w:t>
            </w:r>
            <w:r w:rsidR="007B67F1" w:rsidRPr="005534CF">
              <w:rPr>
                <w:rFonts w:ascii="Times New Roman" w:eastAsia="Times New Roman" w:hAnsi="Times New Roman" w:cs="Times New Roman"/>
                <w:color w:val="auto"/>
                <w:sz w:val="20"/>
                <w:szCs w:val="20"/>
              </w:rPr>
              <w:t xml:space="preserve"> pp. 1-49</w:t>
            </w:r>
          </w:p>
          <w:p w14:paraId="0FFE1525" w14:textId="6FDC180C"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Lapowsky</w:t>
            </w:r>
          </w:p>
        </w:tc>
        <w:tc>
          <w:tcPr>
            <w:tcW w:w="2625" w:type="dxa"/>
            <w:tcMar>
              <w:top w:w="43" w:type="dxa"/>
              <w:bottom w:w="43" w:type="dxa"/>
            </w:tcMar>
          </w:tcPr>
          <w:p w14:paraId="217DF1AD" w14:textId="77777777" w:rsidR="00E00135" w:rsidRPr="005534CF" w:rsidRDefault="00E00135" w:rsidP="00E00135">
            <w:pPr>
              <w:jc w:val="left"/>
              <w:rPr>
                <w:rFonts w:ascii="Times New Roman" w:eastAsia="Times New Roman" w:hAnsi="Times New Roman" w:cs="Times New Roman"/>
                <w:b/>
                <w:color w:val="auto"/>
              </w:rPr>
            </w:pPr>
          </w:p>
        </w:tc>
      </w:tr>
      <w:tr w:rsidR="005534CF" w:rsidRPr="005534CF" w14:paraId="712EA9FA" w14:textId="77777777">
        <w:tc>
          <w:tcPr>
            <w:tcW w:w="675" w:type="dxa"/>
            <w:tcMar>
              <w:top w:w="43" w:type="dxa"/>
              <w:bottom w:w="43" w:type="dxa"/>
            </w:tcMar>
          </w:tcPr>
          <w:p w14:paraId="4E7EE379" w14:textId="3AD74F26" w:rsidR="00E00135" w:rsidRPr="005534CF" w:rsidRDefault="00633C67" w:rsidP="00E00135">
            <w:pPr>
              <w:jc w:val="left"/>
              <w:rPr>
                <w:rFonts w:ascii="Times New Roman" w:eastAsia="Times New Roman" w:hAnsi="Times New Roman" w:cs="Times New Roman"/>
                <w:color w:val="auto"/>
              </w:rPr>
            </w:pPr>
            <w:r>
              <w:rPr>
                <w:rFonts w:ascii="Times New Roman" w:eastAsia="Times New Roman" w:hAnsi="Times New Roman" w:cs="Times New Roman"/>
                <w:color w:val="auto"/>
              </w:rPr>
              <w:t>11/1</w:t>
            </w:r>
          </w:p>
        </w:tc>
        <w:tc>
          <w:tcPr>
            <w:tcW w:w="2730" w:type="dxa"/>
            <w:tcMar>
              <w:top w:w="43" w:type="dxa"/>
              <w:bottom w:w="43" w:type="dxa"/>
            </w:tcMar>
          </w:tcPr>
          <w:p w14:paraId="74E97364" w14:textId="2E9ADFE4" w:rsidR="00E00135" w:rsidRPr="005534CF" w:rsidRDefault="00E00135" w:rsidP="00E00135">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 xml:space="preserve">Who gets to be an expert? </w:t>
            </w:r>
            <w:r w:rsidR="00BA03C9" w:rsidRPr="005534CF">
              <w:rPr>
                <w:rFonts w:ascii="Times New Roman" w:eastAsia="Times New Roman" w:hAnsi="Times New Roman" w:cs="Times New Roman"/>
                <w:color w:val="auto"/>
              </w:rPr>
              <w:t>Racists, socialists, and snake</w:t>
            </w:r>
            <w:r w:rsidR="00C972A3" w:rsidRPr="005534CF">
              <w:rPr>
                <w:rFonts w:ascii="Times New Roman" w:eastAsia="Times New Roman" w:hAnsi="Times New Roman" w:cs="Times New Roman"/>
                <w:color w:val="auto"/>
              </w:rPr>
              <w:t>-</w:t>
            </w:r>
            <w:r w:rsidR="00BA03C9" w:rsidRPr="005534CF">
              <w:rPr>
                <w:rFonts w:ascii="Times New Roman" w:eastAsia="Times New Roman" w:hAnsi="Times New Roman" w:cs="Times New Roman"/>
                <w:color w:val="auto"/>
              </w:rPr>
              <w:t>oil</w:t>
            </w:r>
            <w:r w:rsidR="00C972A3" w:rsidRPr="005534CF">
              <w:rPr>
                <w:rFonts w:ascii="Times New Roman" w:eastAsia="Times New Roman" w:hAnsi="Times New Roman" w:cs="Times New Roman"/>
                <w:color w:val="auto"/>
              </w:rPr>
              <w:t xml:space="preserve"> salespeople</w:t>
            </w:r>
          </w:p>
        </w:tc>
        <w:tc>
          <w:tcPr>
            <w:tcW w:w="3375" w:type="dxa"/>
            <w:tcMar>
              <w:top w:w="43" w:type="dxa"/>
              <w:bottom w:w="43" w:type="dxa"/>
            </w:tcMar>
          </w:tcPr>
          <w:p w14:paraId="6217BDD6" w14:textId="25D4B1C1" w:rsidR="007B67F1" w:rsidRPr="005534CF" w:rsidRDefault="007B67F1"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 xml:space="preserve">Novella </w:t>
            </w:r>
            <w:r w:rsidR="00BA03C9" w:rsidRPr="005534CF">
              <w:rPr>
                <w:rFonts w:ascii="Times New Roman" w:eastAsia="Times New Roman" w:hAnsi="Times New Roman" w:cs="Times New Roman"/>
                <w:color w:val="auto"/>
                <w:sz w:val="20"/>
                <w:szCs w:val="20"/>
              </w:rPr>
              <w:t xml:space="preserve">42, </w:t>
            </w:r>
            <w:r w:rsidRPr="005534CF">
              <w:rPr>
                <w:rFonts w:ascii="Times New Roman" w:eastAsia="Times New Roman" w:hAnsi="Times New Roman" w:cs="Times New Roman"/>
                <w:color w:val="auto"/>
                <w:sz w:val="20"/>
                <w:szCs w:val="20"/>
              </w:rPr>
              <w:t xml:space="preserve">44, </w:t>
            </w:r>
            <w:r w:rsidR="00BA03C9" w:rsidRPr="005534CF">
              <w:rPr>
                <w:rFonts w:ascii="Times New Roman" w:eastAsia="Times New Roman" w:hAnsi="Times New Roman" w:cs="Times New Roman"/>
                <w:color w:val="auto"/>
                <w:sz w:val="20"/>
                <w:szCs w:val="20"/>
              </w:rPr>
              <w:t>52, 54</w:t>
            </w:r>
          </w:p>
          <w:p w14:paraId="58B49B18" w14:textId="6CC5248A"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Harkinson</w:t>
            </w:r>
          </w:p>
          <w:p w14:paraId="36D5898B" w14:textId="77777777"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Siese</w:t>
            </w:r>
          </w:p>
          <w:p w14:paraId="4183B922" w14:textId="77777777"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Freelon</w:t>
            </w:r>
          </w:p>
          <w:p w14:paraId="0F479A53" w14:textId="0AF7876D" w:rsidR="00E00135" w:rsidRPr="005534CF" w:rsidRDefault="00E00135" w:rsidP="00E00135">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Relman</w:t>
            </w:r>
          </w:p>
        </w:tc>
        <w:tc>
          <w:tcPr>
            <w:tcW w:w="2625" w:type="dxa"/>
            <w:tcMar>
              <w:top w:w="43" w:type="dxa"/>
              <w:bottom w:w="43" w:type="dxa"/>
            </w:tcMar>
          </w:tcPr>
          <w:p w14:paraId="48F81AF3" w14:textId="77777777" w:rsidR="00E00135" w:rsidRPr="005534CF" w:rsidRDefault="00E00135" w:rsidP="00E00135">
            <w:pPr>
              <w:jc w:val="left"/>
              <w:rPr>
                <w:rFonts w:ascii="Times New Roman" w:eastAsia="Times New Roman" w:hAnsi="Times New Roman" w:cs="Times New Roman"/>
                <w:color w:val="auto"/>
              </w:rPr>
            </w:pPr>
          </w:p>
        </w:tc>
      </w:tr>
      <w:tr w:rsidR="005534CF" w:rsidRPr="005534CF" w14:paraId="4FD27806" w14:textId="77777777">
        <w:tc>
          <w:tcPr>
            <w:tcW w:w="675" w:type="dxa"/>
            <w:tcMar>
              <w:top w:w="43" w:type="dxa"/>
              <w:bottom w:w="43" w:type="dxa"/>
            </w:tcMar>
          </w:tcPr>
          <w:p w14:paraId="263BC386" w14:textId="0DAB8DC5" w:rsidR="00E00135" w:rsidRPr="005534CF" w:rsidRDefault="00633C67" w:rsidP="00E00135">
            <w:pPr>
              <w:jc w:val="left"/>
              <w:rPr>
                <w:rFonts w:ascii="Times New Roman" w:eastAsia="Times New Roman" w:hAnsi="Times New Roman" w:cs="Times New Roman"/>
                <w:color w:val="auto"/>
              </w:rPr>
            </w:pPr>
            <w:r>
              <w:rPr>
                <w:rFonts w:ascii="Times New Roman" w:eastAsia="Times New Roman" w:hAnsi="Times New Roman" w:cs="Times New Roman"/>
                <w:color w:val="auto"/>
              </w:rPr>
              <w:t>11/8</w:t>
            </w:r>
          </w:p>
        </w:tc>
        <w:tc>
          <w:tcPr>
            <w:tcW w:w="2730" w:type="dxa"/>
            <w:tcMar>
              <w:top w:w="43" w:type="dxa"/>
              <w:bottom w:w="43" w:type="dxa"/>
            </w:tcMar>
          </w:tcPr>
          <w:p w14:paraId="5DC8AE24" w14:textId="48D5391C" w:rsidR="00E00135" w:rsidRPr="005534CF" w:rsidRDefault="00E00135" w:rsidP="00E00135">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Stat</w:t>
            </w:r>
            <w:r w:rsidR="00012FB1" w:rsidRPr="005534CF">
              <w:rPr>
                <w:rFonts w:ascii="Times New Roman" w:eastAsia="Times New Roman" w:hAnsi="Times New Roman" w:cs="Times New Roman"/>
                <w:color w:val="auto"/>
              </w:rPr>
              <w:t>/visual literacy 1</w:t>
            </w:r>
          </w:p>
        </w:tc>
        <w:tc>
          <w:tcPr>
            <w:tcW w:w="3375" w:type="dxa"/>
            <w:tcMar>
              <w:top w:w="43" w:type="dxa"/>
              <w:bottom w:w="43" w:type="dxa"/>
            </w:tcMar>
          </w:tcPr>
          <w:p w14:paraId="76CD7956" w14:textId="36FCC8CE" w:rsidR="00E00135" w:rsidRPr="005534CF" w:rsidRDefault="00E00135" w:rsidP="00E0013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Huff chs 1, 2</w:t>
            </w:r>
          </w:p>
          <w:p w14:paraId="1AB05450" w14:textId="345F8FC4" w:rsidR="00012FB1" w:rsidRPr="005534CF" w:rsidRDefault="00012FB1" w:rsidP="00E0013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Novella 17, 18, 24, 30</w:t>
            </w:r>
          </w:p>
          <w:p w14:paraId="19C039B5" w14:textId="77777777" w:rsidR="00440C03" w:rsidRPr="005534CF" w:rsidRDefault="00CB6B0E" w:rsidP="00440C03">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 xml:space="preserve">Gelman &amp; Unwin </w:t>
            </w:r>
          </w:p>
          <w:p w14:paraId="43B4C56A" w14:textId="0D83E6CF" w:rsidR="00440C03" w:rsidRPr="005534CF" w:rsidRDefault="00037A04" w:rsidP="00440C03">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25" w:history="1">
              <w:r w:rsidR="00440C03" w:rsidRPr="005534CF">
                <w:rPr>
                  <w:rStyle w:val="Hyperlink"/>
                  <w:rFonts w:ascii="Times New Roman" w:eastAsia="Times New Roman" w:hAnsi="Times New Roman" w:cs="Times New Roman"/>
                  <w:color w:val="auto"/>
                  <w:sz w:val="20"/>
                  <w:szCs w:val="20"/>
                </w:rPr>
                <w:t>Viz example</w:t>
              </w:r>
            </w:hyperlink>
          </w:p>
        </w:tc>
        <w:tc>
          <w:tcPr>
            <w:tcW w:w="2625" w:type="dxa"/>
            <w:tcMar>
              <w:top w:w="43" w:type="dxa"/>
              <w:bottom w:w="43" w:type="dxa"/>
            </w:tcMar>
          </w:tcPr>
          <w:p w14:paraId="09064003" w14:textId="77777777" w:rsidR="00E00135" w:rsidRPr="005534CF" w:rsidRDefault="00E00135" w:rsidP="00E00135">
            <w:pPr>
              <w:jc w:val="left"/>
              <w:rPr>
                <w:rFonts w:ascii="Times New Roman" w:eastAsia="Times New Roman" w:hAnsi="Times New Roman" w:cs="Times New Roman"/>
                <w:color w:val="auto"/>
              </w:rPr>
            </w:pPr>
          </w:p>
        </w:tc>
      </w:tr>
      <w:tr w:rsidR="005534CF" w:rsidRPr="005534CF" w14:paraId="45ECC065" w14:textId="77777777">
        <w:tc>
          <w:tcPr>
            <w:tcW w:w="675" w:type="dxa"/>
            <w:tcMar>
              <w:top w:w="43" w:type="dxa"/>
              <w:bottom w:w="43" w:type="dxa"/>
            </w:tcMar>
          </w:tcPr>
          <w:p w14:paraId="58535C37" w14:textId="22066687" w:rsidR="00E00135" w:rsidRPr="005534CF" w:rsidRDefault="00633C67" w:rsidP="00E00135">
            <w:pPr>
              <w:jc w:val="left"/>
              <w:rPr>
                <w:rFonts w:ascii="Times New Roman" w:eastAsia="Times New Roman" w:hAnsi="Times New Roman" w:cs="Times New Roman"/>
                <w:color w:val="auto"/>
              </w:rPr>
            </w:pPr>
            <w:r>
              <w:rPr>
                <w:rFonts w:ascii="Times New Roman" w:eastAsia="Times New Roman" w:hAnsi="Times New Roman" w:cs="Times New Roman"/>
                <w:color w:val="auto"/>
              </w:rPr>
              <w:t>11/15</w:t>
            </w:r>
          </w:p>
        </w:tc>
        <w:tc>
          <w:tcPr>
            <w:tcW w:w="2730" w:type="dxa"/>
            <w:tcMar>
              <w:top w:w="43" w:type="dxa"/>
              <w:bottom w:w="43" w:type="dxa"/>
            </w:tcMar>
          </w:tcPr>
          <w:p w14:paraId="11058240" w14:textId="06BDC7CE" w:rsidR="00E00135" w:rsidRPr="005534CF" w:rsidRDefault="00CB6B0E" w:rsidP="00E00135">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Stat/visual literacy 2</w:t>
            </w:r>
          </w:p>
        </w:tc>
        <w:tc>
          <w:tcPr>
            <w:tcW w:w="3375" w:type="dxa"/>
            <w:tcMar>
              <w:top w:w="43" w:type="dxa"/>
              <w:bottom w:w="43" w:type="dxa"/>
            </w:tcMar>
          </w:tcPr>
          <w:p w14:paraId="1B6283AE" w14:textId="77777777" w:rsidR="00E00135" w:rsidRPr="005534CF" w:rsidRDefault="00E00135" w:rsidP="00E0013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Huff chs 3, 4</w:t>
            </w:r>
          </w:p>
          <w:p w14:paraId="21F0F865" w14:textId="434979D8" w:rsidR="00CB6B0E" w:rsidRPr="005534CF" w:rsidRDefault="00CB6B0E" w:rsidP="00E0013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Tufte</w:t>
            </w:r>
          </w:p>
          <w:p w14:paraId="119EAB07" w14:textId="77777777" w:rsidR="009766C6" w:rsidRPr="005534CF" w:rsidRDefault="009766C6" w:rsidP="00A4735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Healy (</w:t>
            </w:r>
            <w:r w:rsidR="00A47355" w:rsidRPr="005534CF">
              <w:rPr>
                <w:rFonts w:ascii="Times New Roman" w:eastAsia="Times New Roman" w:hAnsi="Times New Roman" w:cs="Times New Roman"/>
                <w:color w:val="auto"/>
                <w:sz w:val="20"/>
                <w:szCs w:val="20"/>
              </w:rPr>
              <w:t>everything except</w:t>
            </w:r>
            <w:r w:rsidRPr="005534CF">
              <w:rPr>
                <w:rFonts w:ascii="Times New Roman" w:eastAsia="Times New Roman" w:hAnsi="Times New Roman" w:cs="Times New Roman"/>
                <w:color w:val="auto"/>
                <w:sz w:val="20"/>
                <w:szCs w:val="20"/>
              </w:rPr>
              <w:t xml:space="preserve"> 1.3)</w:t>
            </w:r>
          </w:p>
          <w:p w14:paraId="64EAE46D" w14:textId="77777777" w:rsidR="00440C03" w:rsidRPr="005534CF" w:rsidRDefault="00037A04" w:rsidP="00A4735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26" w:history="1">
              <w:r w:rsidR="00440C03" w:rsidRPr="005534CF">
                <w:rPr>
                  <w:rStyle w:val="Hyperlink"/>
                  <w:rFonts w:ascii="Times New Roman" w:eastAsia="Times New Roman" w:hAnsi="Times New Roman" w:cs="Times New Roman"/>
                  <w:color w:val="auto"/>
                  <w:sz w:val="20"/>
                  <w:szCs w:val="20"/>
                </w:rPr>
                <w:t>Viz example 1</w:t>
              </w:r>
            </w:hyperlink>
          </w:p>
          <w:p w14:paraId="5CBE30C4" w14:textId="77777777" w:rsidR="00440C03" w:rsidRPr="005534CF" w:rsidRDefault="00037A04" w:rsidP="00A4735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27" w:history="1">
              <w:r w:rsidR="00440C03" w:rsidRPr="005534CF">
                <w:rPr>
                  <w:rStyle w:val="Hyperlink"/>
                  <w:rFonts w:ascii="Times New Roman" w:eastAsia="Times New Roman" w:hAnsi="Times New Roman" w:cs="Times New Roman"/>
                  <w:color w:val="auto"/>
                  <w:sz w:val="20"/>
                  <w:szCs w:val="20"/>
                </w:rPr>
                <w:t>Viz example 2</w:t>
              </w:r>
            </w:hyperlink>
          </w:p>
          <w:p w14:paraId="2D62670E" w14:textId="6155C56B" w:rsidR="00440C03" w:rsidRPr="005534CF" w:rsidRDefault="00037A04" w:rsidP="00A47355">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28" w:history="1">
              <w:r w:rsidR="00440C03" w:rsidRPr="005534CF">
                <w:rPr>
                  <w:rStyle w:val="Hyperlink"/>
                  <w:rFonts w:ascii="Times New Roman" w:eastAsia="Times New Roman" w:hAnsi="Times New Roman" w:cs="Times New Roman"/>
                  <w:color w:val="auto"/>
                  <w:sz w:val="20"/>
                  <w:szCs w:val="20"/>
                </w:rPr>
                <w:t>Viz example 3</w:t>
              </w:r>
            </w:hyperlink>
          </w:p>
        </w:tc>
        <w:tc>
          <w:tcPr>
            <w:tcW w:w="2625" w:type="dxa"/>
            <w:tcMar>
              <w:top w:w="43" w:type="dxa"/>
              <w:bottom w:w="43" w:type="dxa"/>
            </w:tcMar>
          </w:tcPr>
          <w:p w14:paraId="33184A72" w14:textId="77777777" w:rsidR="00E00135" w:rsidRPr="005534CF" w:rsidRDefault="00E00135" w:rsidP="00E00135">
            <w:pPr>
              <w:jc w:val="left"/>
              <w:rPr>
                <w:rFonts w:ascii="Times New Roman" w:eastAsia="Times New Roman" w:hAnsi="Times New Roman" w:cs="Times New Roman"/>
                <w:b/>
                <w:color w:val="auto"/>
              </w:rPr>
            </w:pPr>
          </w:p>
        </w:tc>
      </w:tr>
      <w:tr w:rsidR="005534CF" w:rsidRPr="005534CF" w14:paraId="3F8064D7" w14:textId="77777777">
        <w:tc>
          <w:tcPr>
            <w:tcW w:w="675" w:type="dxa"/>
            <w:tcMar>
              <w:top w:w="43" w:type="dxa"/>
              <w:bottom w:w="43" w:type="dxa"/>
            </w:tcMar>
          </w:tcPr>
          <w:p w14:paraId="269DB963" w14:textId="2320849E" w:rsidR="00CB6B0E" w:rsidRPr="005534CF" w:rsidRDefault="00CB6B0E" w:rsidP="00CB6B0E">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11/</w:t>
            </w:r>
            <w:r w:rsidR="00633C67">
              <w:rPr>
                <w:rFonts w:ascii="Times New Roman" w:eastAsia="Times New Roman" w:hAnsi="Times New Roman" w:cs="Times New Roman"/>
                <w:color w:val="auto"/>
              </w:rPr>
              <w:t>22</w:t>
            </w:r>
          </w:p>
        </w:tc>
        <w:tc>
          <w:tcPr>
            <w:tcW w:w="2730" w:type="dxa"/>
            <w:shd w:val="clear" w:color="auto" w:fill="auto"/>
            <w:tcMar>
              <w:top w:w="43" w:type="dxa"/>
              <w:bottom w:w="43" w:type="dxa"/>
            </w:tcMar>
          </w:tcPr>
          <w:p w14:paraId="0BDDC483" w14:textId="6B04725E" w:rsidR="00CB6B0E" w:rsidRPr="005534CF" w:rsidRDefault="00CB6B0E" w:rsidP="00CB6B0E">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Stat/visual literacy 3</w:t>
            </w:r>
          </w:p>
        </w:tc>
        <w:tc>
          <w:tcPr>
            <w:tcW w:w="3375" w:type="dxa"/>
            <w:shd w:val="clear" w:color="auto" w:fill="auto"/>
            <w:tcMar>
              <w:top w:w="43" w:type="dxa"/>
              <w:bottom w:w="43" w:type="dxa"/>
            </w:tcMar>
          </w:tcPr>
          <w:p w14:paraId="55C89C3F" w14:textId="77777777" w:rsidR="00CB6B0E" w:rsidRPr="005534CF" w:rsidRDefault="00CB6B0E" w:rsidP="00CB6B0E">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Huff chs 5, 6</w:t>
            </w:r>
          </w:p>
          <w:p w14:paraId="025860FA" w14:textId="77777777" w:rsidR="00CB6B0E" w:rsidRPr="005534CF" w:rsidRDefault="00CB6B0E" w:rsidP="00CB6B0E">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lastRenderedPageBreak/>
              <w:t>Abernathy pp. 1-49</w:t>
            </w:r>
          </w:p>
          <w:p w14:paraId="7BB533D9" w14:textId="77777777" w:rsidR="009766C6" w:rsidRPr="005534CF" w:rsidRDefault="00CB6B0E" w:rsidP="009766C6">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Wilkinson</w:t>
            </w:r>
          </w:p>
          <w:p w14:paraId="07D15273" w14:textId="432A3431" w:rsidR="00440C03" w:rsidRPr="005534CF" w:rsidRDefault="00037A04" w:rsidP="009766C6">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29" w:history="1">
              <w:r w:rsidR="00440C03" w:rsidRPr="005534CF">
                <w:rPr>
                  <w:rStyle w:val="Hyperlink"/>
                  <w:rFonts w:ascii="Times New Roman" w:eastAsia="Times New Roman" w:hAnsi="Times New Roman" w:cs="Times New Roman"/>
                  <w:color w:val="auto"/>
                  <w:sz w:val="20"/>
                  <w:szCs w:val="20"/>
                </w:rPr>
                <w:t>Viz example 1</w:t>
              </w:r>
            </w:hyperlink>
          </w:p>
          <w:p w14:paraId="0C1F01BE" w14:textId="0CAB8E39" w:rsidR="00440C03" w:rsidRPr="005534CF" w:rsidRDefault="00037A04" w:rsidP="009766C6">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30" w:history="1">
              <w:r w:rsidR="00440C03" w:rsidRPr="005534CF">
                <w:rPr>
                  <w:rStyle w:val="Hyperlink"/>
                  <w:rFonts w:ascii="Times New Roman" w:eastAsia="Times New Roman" w:hAnsi="Times New Roman" w:cs="Times New Roman"/>
                  <w:color w:val="auto"/>
                  <w:sz w:val="20"/>
                  <w:szCs w:val="20"/>
                </w:rPr>
                <w:t>Viz example 2</w:t>
              </w:r>
            </w:hyperlink>
          </w:p>
        </w:tc>
        <w:tc>
          <w:tcPr>
            <w:tcW w:w="2625" w:type="dxa"/>
            <w:tcMar>
              <w:top w:w="43" w:type="dxa"/>
              <w:bottom w:w="43" w:type="dxa"/>
            </w:tcMar>
          </w:tcPr>
          <w:p w14:paraId="1C929C3C" w14:textId="77777777" w:rsidR="00CB6B0E" w:rsidRPr="005534CF" w:rsidRDefault="00CB6B0E" w:rsidP="00CB6B0E">
            <w:pPr>
              <w:jc w:val="left"/>
              <w:rPr>
                <w:rFonts w:ascii="Times New Roman" w:eastAsia="Times New Roman" w:hAnsi="Times New Roman" w:cs="Times New Roman"/>
                <w:color w:val="auto"/>
              </w:rPr>
            </w:pPr>
          </w:p>
        </w:tc>
      </w:tr>
      <w:tr w:rsidR="005534CF" w:rsidRPr="005534CF" w14:paraId="65F93D92" w14:textId="77777777">
        <w:trPr>
          <w:trHeight w:val="160"/>
        </w:trPr>
        <w:tc>
          <w:tcPr>
            <w:tcW w:w="675" w:type="dxa"/>
            <w:tcMar>
              <w:top w:w="43" w:type="dxa"/>
              <w:bottom w:w="43" w:type="dxa"/>
            </w:tcMar>
          </w:tcPr>
          <w:p w14:paraId="3BA96B0A" w14:textId="45ADFF45" w:rsidR="00CB6B0E" w:rsidRPr="005534CF" w:rsidRDefault="00CB6B0E" w:rsidP="00CB6B0E">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11/</w:t>
            </w:r>
            <w:r w:rsidR="00633C67">
              <w:rPr>
                <w:rFonts w:ascii="Times New Roman" w:eastAsia="Times New Roman" w:hAnsi="Times New Roman" w:cs="Times New Roman"/>
                <w:color w:val="auto"/>
              </w:rPr>
              <w:t>29</w:t>
            </w:r>
          </w:p>
        </w:tc>
        <w:tc>
          <w:tcPr>
            <w:tcW w:w="2730" w:type="dxa"/>
            <w:shd w:val="clear" w:color="auto" w:fill="auto"/>
            <w:tcMar>
              <w:top w:w="43" w:type="dxa"/>
              <w:bottom w:w="43" w:type="dxa"/>
            </w:tcMar>
          </w:tcPr>
          <w:p w14:paraId="6D7C3DCA" w14:textId="77777777" w:rsidR="00CB6B0E" w:rsidRPr="005534CF" w:rsidRDefault="00CB6B0E" w:rsidP="00CB6B0E">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Visualization best practices 2</w:t>
            </w:r>
          </w:p>
        </w:tc>
        <w:tc>
          <w:tcPr>
            <w:tcW w:w="3375" w:type="dxa"/>
            <w:shd w:val="clear" w:color="auto" w:fill="auto"/>
            <w:tcMar>
              <w:top w:w="43" w:type="dxa"/>
              <w:bottom w:w="43" w:type="dxa"/>
            </w:tcMar>
          </w:tcPr>
          <w:p w14:paraId="525B6272" w14:textId="77777777" w:rsidR="00CB6B0E" w:rsidRPr="005534CF" w:rsidRDefault="00CB6B0E" w:rsidP="00CB6B0E">
            <w:pPr>
              <w:pStyle w:val="ListParagraph"/>
              <w:numPr>
                <w:ilvl w:val="0"/>
                <w:numId w:val="13"/>
              </w:numPr>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Huff chs 7, 8</w:t>
            </w:r>
          </w:p>
          <w:p w14:paraId="043620A0" w14:textId="77777777" w:rsidR="00CB6B0E" w:rsidRPr="005534CF" w:rsidRDefault="003273E1" w:rsidP="00CB6B0E">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Correll</w:t>
            </w:r>
          </w:p>
          <w:p w14:paraId="3CD28D8A" w14:textId="77777777" w:rsidR="003273E1" w:rsidRPr="005534CF" w:rsidRDefault="003273E1" w:rsidP="00CB6B0E">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Wilke</w:t>
            </w:r>
          </w:p>
          <w:p w14:paraId="254E6356" w14:textId="77777777" w:rsidR="00786BAC" w:rsidRPr="005534CF" w:rsidRDefault="00786BAC" w:rsidP="00CB6B0E">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r w:rsidRPr="005534CF">
              <w:rPr>
                <w:rFonts w:ascii="Times New Roman" w:eastAsia="Times New Roman" w:hAnsi="Times New Roman" w:cs="Times New Roman"/>
                <w:color w:val="auto"/>
                <w:sz w:val="20"/>
                <w:szCs w:val="20"/>
              </w:rPr>
              <w:t>D’Ignazio &amp; Klein</w:t>
            </w:r>
          </w:p>
          <w:p w14:paraId="712A7BED" w14:textId="14E8BF38" w:rsidR="00440C03" w:rsidRPr="005534CF" w:rsidRDefault="00037A04" w:rsidP="00CB6B0E">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31" w:history="1">
              <w:r w:rsidR="00440C03" w:rsidRPr="005534CF">
                <w:rPr>
                  <w:rStyle w:val="Hyperlink"/>
                  <w:rFonts w:ascii="Times New Roman" w:eastAsia="Times New Roman" w:hAnsi="Times New Roman" w:cs="Times New Roman"/>
                  <w:color w:val="auto"/>
                  <w:sz w:val="20"/>
                  <w:szCs w:val="20"/>
                </w:rPr>
                <w:t>Viz example 1</w:t>
              </w:r>
            </w:hyperlink>
          </w:p>
          <w:p w14:paraId="399A8A3C" w14:textId="255E6CCB" w:rsidR="00440C03" w:rsidRPr="005534CF" w:rsidRDefault="00037A04" w:rsidP="00CB6B0E">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32" w:history="1">
              <w:r w:rsidR="00440C03" w:rsidRPr="005534CF">
                <w:rPr>
                  <w:rStyle w:val="Hyperlink"/>
                  <w:rFonts w:ascii="Times New Roman" w:eastAsia="Times New Roman" w:hAnsi="Times New Roman" w:cs="Times New Roman"/>
                  <w:color w:val="auto"/>
                  <w:sz w:val="20"/>
                  <w:szCs w:val="20"/>
                </w:rPr>
                <w:t>Viz example 2</w:t>
              </w:r>
            </w:hyperlink>
          </w:p>
          <w:p w14:paraId="16DC9731" w14:textId="7BE53E0D" w:rsidR="00440C03" w:rsidRPr="005534CF" w:rsidRDefault="00037A04" w:rsidP="00CB6B0E">
            <w:pPr>
              <w:pStyle w:val="ListParagraph"/>
              <w:numPr>
                <w:ilvl w:val="0"/>
                <w:numId w:val="13"/>
              </w:numPr>
              <w:tabs>
                <w:tab w:val="left" w:pos="933"/>
              </w:tabs>
              <w:ind w:left="435"/>
              <w:jc w:val="left"/>
              <w:rPr>
                <w:rFonts w:ascii="Times New Roman" w:eastAsia="Times New Roman" w:hAnsi="Times New Roman" w:cs="Times New Roman"/>
                <w:color w:val="auto"/>
                <w:sz w:val="20"/>
                <w:szCs w:val="20"/>
              </w:rPr>
            </w:pPr>
            <w:hyperlink r:id="rId33" w:history="1">
              <w:r w:rsidR="00440C03" w:rsidRPr="005534CF">
                <w:rPr>
                  <w:rStyle w:val="Hyperlink"/>
                  <w:rFonts w:ascii="Times New Roman" w:eastAsia="Times New Roman" w:hAnsi="Times New Roman" w:cs="Times New Roman"/>
                  <w:color w:val="auto"/>
                  <w:sz w:val="20"/>
                  <w:szCs w:val="20"/>
                </w:rPr>
                <w:t>Viz example 3</w:t>
              </w:r>
            </w:hyperlink>
          </w:p>
        </w:tc>
        <w:tc>
          <w:tcPr>
            <w:tcW w:w="2625" w:type="dxa"/>
            <w:tcMar>
              <w:top w:w="43" w:type="dxa"/>
              <w:bottom w:w="43" w:type="dxa"/>
            </w:tcMar>
          </w:tcPr>
          <w:p w14:paraId="27A0FC3B" w14:textId="77777777" w:rsidR="00CB6B0E" w:rsidRPr="005534CF" w:rsidRDefault="00CB6B0E" w:rsidP="00CB6B0E">
            <w:pPr>
              <w:jc w:val="left"/>
              <w:rPr>
                <w:rFonts w:ascii="Times New Roman" w:eastAsia="Times New Roman" w:hAnsi="Times New Roman" w:cs="Times New Roman"/>
                <w:color w:val="auto"/>
              </w:rPr>
            </w:pPr>
          </w:p>
        </w:tc>
      </w:tr>
      <w:tr w:rsidR="005534CF" w:rsidRPr="005534CF" w14:paraId="1A5AC5BD" w14:textId="77777777">
        <w:tc>
          <w:tcPr>
            <w:tcW w:w="675" w:type="dxa"/>
            <w:shd w:val="clear" w:color="auto" w:fill="8DB3E2"/>
            <w:tcMar>
              <w:top w:w="43" w:type="dxa"/>
              <w:bottom w:w="43" w:type="dxa"/>
            </w:tcMar>
          </w:tcPr>
          <w:p w14:paraId="268981D8" w14:textId="12F19635" w:rsidR="00CB6B0E" w:rsidRPr="005534CF" w:rsidRDefault="00633C67" w:rsidP="00CB6B0E">
            <w:pPr>
              <w:jc w:val="left"/>
              <w:rPr>
                <w:rFonts w:ascii="Times New Roman" w:eastAsia="Times New Roman" w:hAnsi="Times New Roman" w:cs="Times New Roman"/>
                <w:color w:val="auto"/>
              </w:rPr>
            </w:pPr>
            <w:r>
              <w:rPr>
                <w:rFonts w:ascii="Times New Roman" w:eastAsia="Times New Roman" w:hAnsi="Times New Roman" w:cs="Times New Roman"/>
                <w:color w:val="auto"/>
              </w:rPr>
              <w:t>12/10</w:t>
            </w:r>
          </w:p>
        </w:tc>
        <w:tc>
          <w:tcPr>
            <w:tcW w:w="2730" w:type="dxa"/>
            <w:shd w:val="clear" w:color="auto" w:fill="8DB3E2"/>
            <w:tcMar>
              <w:top w:w="43" w:type="dxa"/>
              <w:bottom w:w="43" w:type="dxa"/>
            </w:tcMar>
          </w:tcPr>
          <w:p w14:paraId="0446F4A5" w14:textId="77777777" w:rsidR="00CB6B0E" w:rsidRPr="005534CF" w:rsidRDefault="00CB6B0E" w:rsidP="00CB6B0E">
            <w:pPr>
              <w:jc w:val="left"/>
              <w:rPr>
                <w:rFonts w:ascii="Times New Roman" w:eastAsia="Times New Roman" w:hAnsi="Times New Roman" w:cs="Times New Roman"/>
                <w:b/>
                <w:color w:val="auto"/>
              </w:rPr>
            </w:pPr>
            <w:r w:rsidRPr="005534CF">
              <w:rPr>
                <w:rFonts w:ascii="Times New Roman" w:eastAsia="Times New Roman" w:hAnsi="Times New Roman" w:cs="Times New Roman"/>
                <w:b/>
                <w:color w:val="auto"/>
              </w:rPr>
              <w:t>Final presentations</w:t>
            </w:r>
          </w:p>
        </w:tc>
        <w:tc>
          <w:tcPr>
            <w:tcW w:w="3375" w:type="dxa"/>
            <w:shd w:val="clear" w:color="auto" w:fill="8DB3E2"/>
            <w:tcMar>
              <w:top w:w="43" w:type="dxa"/>
              <w:bottom w:w="43" w:type="dxa"/>
            </w:tcMar>
          </w:tcPr>
          <w:p w14:paraId="312401C2" w14:textId="77777777" w:rsidR="00CB6B0E" w:rsidRPr="005534CF" w:rsidRDefault="00CB6B0E" w:rsidP="00CB6B0E">
            <w:pPr>
              <w:jc w:val="both"/>
              <w:rPr>
                <w:rFonts w:ascii="Times New Roman" w:eastAsia="Times New Roman" w:hAnsi="Times New Roman" w:cs="Times New Roman"/>
                <w:color w:val="auto"/>
              </w:rPr>
            </w:pPr>
            <w:r w:rsidRPr="005534CF">
              <w:rPr>
                <w:rFonts w:ascii="Times New Roman" w:eastAsia="Times New Roman" w:hAnsi="Times New Roman" w:cs="Times New Roman"/>
                <w:color w:val="auto"/>
              </w:rPr>
              <w:t>(none)</w:t>
            </w:r>
          </w:p>
        </w:tc>
        <w:tc>
          <w:tcPr>
            <w:tcW w:w="2625" w:type="dxa"/>
            <w:shd w:val="clear" w:color="auto" w:fill="8DB3E2"/>
            <w:tcMar>
              <w:top w:w="43" w:type="dxa"/>
              <w:bottom w:w="43" w:type="dxa"/>
            </w:tcMar>
          </w:tcPr>
          <w:p w14:paraId="4D644292" w14:textId="12B7B378" w:rsidR="00CB6B0E" w:rsidRPr="005534CF" w:rsidRDefault="00CB6B0E" w:rsidP="00CB6B0E">
            <w:pPr>
              <w:jc w:val="left"/>
              <w:rPr>
                <w:rFonts w:ascii="Times New Roman" w:eastAsia="Times New Roman" w:hAnsi="Times New Roman" w:cs="Times New Roman"/>
                <w:color w:val="auto"/>
              </w:rPr>
            </w:pPr>
            <w:r w:rsidRPr="005534CF">
              <w:rPr>
                <w:rFonts w:ascii="Times New Roman" w:eastAsia="Times New Roman" w:hAnsi="Times New Roman" w:cs="Times New Roman"/>
                <w:color w:val="auto"/>
              </w:rPr>
              <w:t xml:space="preserve">Issue coverage analysis due </w:t>
            </w:r>
            <w:r w:rsidRPr="005534CF">
              <w:rPr>
                <w:rFonts w:ascii="Times New Roman" w:eastAsia="Times New Roman" w:hAnsi="Times New Roman" w:cs="Times New Roman"/>
                <w:b/>
                <w:color w:val="auto"/>
              </w:rPr>
              <w:t>Fri, 1</w:t>
            </w:r>
            <w:r w:rsidR="00633C67">
              <w:rPr>
                <w:rFonts w:ascii="Times New Roman" w:eastAsia="Times New Roman" w:hAnsi="Times New Roman" w:cs="Times New Roman"/>
                <w:b/>
                <w:color w:val="auto"/>
              </w:rPr>
              <w:t>2</w:t>
            </w:r>
            <w:r w:rsidRPr="005534CF">
              <w:rPr>
                <w:rFonts w:ascii="Times New Roman" w:eastAsia="Times New Roman" w:hAnsi="Times New Roman" w:cs="Times New Roman"/>
                <w:b/>
                <w:color w:val="auto"/>
              </w:rPr>
              <w:t>/</w:t>
            </w:r>
            <w:r w:rsidR="00633C67">
              <w:rPr>
                <w:rFonts w:ascii="Times New Roman" w:eastAsia="Times New Roman" w:hAnsi="Times New Roman" w:cs="Times New Roman"/>
                <w:b/>
                <w:color w:val="auto"/>
              </w:rPr>
              <w:t>1</w:t>
            </w:r>
            <w:r w:rsidRPr="005534CF">
              <w:rPr>
                <w:rFonts w:ascii="Times New Roman" w:eastAsia="Times New Roman" w:hAnsi="Times New Roman" w:cs="Times New Roman"/>
                <w:b/>
                <w:color w:val="auto"/>
              </w:rPr>
              <w:t>0 by 12pm</w:t>
            </w:r>
            <w:r w:rsidRPr="005534CF">
              <w:rPr>
                <w:rFonts w:ascii="Times New Roman" w:eastAsia="Times New Roman" w:hAnsi="Times New Roman" w:cs="Times New Roman"/>
                <w:color w:val="auto"/>
              </w:rPr>
              <w:t xml:space="preserve">. The exam period is </w:t>
            </w:r>
            <w:r w:rsidRPr="005534CF">
              <w:rPr>
                <w:rFonts w:ascii="Times New Roman" w:eastAsia="Times New Roman" w:hAnsi="Times New Roman" w:cs="Times New Roman"/>
                <w:b/>
                <w:color w:val="auto"/>
              </w:rPr>
              <w:t xml:space="preserve">12pm – 3pm. </w:t>
            </w:r>
          </w:p>
        </w:tc>
      </w:tr>
    </w:tbl>
    <w:p w14:paraId="2760B050" w14:textId="77777777" w:rsidR="000D2F66" w:rsidRPr="005534CF" w:rsidRDefault="000D2F66"/>
    <w:p w14:paraId="4358BFEF" w14:textId="77777777" w:rsidR="000D2F66" w:rsidRPr="005534CF" w:rsidRDefault="000D2F66">
      <w:pPr>
        <w:jc w:val="left"/>
      </w:pPr>
    </w:p>
    <w:p w14:paraId="3EC8099E" w14:textId="77777777" w:rsidR="000D2F66" w:rsidRPr="005534CF" w:rsidRDefault="000D2F66">
      <w:pPr>
        <w:jc w:val="left"/>
        <w:rPr>
          <w:rFonts w:ascii="Times New Roman" w:eastAsia="Times New Roman" w:hAnsi="Times New Roman" w:cs="Times New Roman"/>
          <w:b/>
          <w:sz w:val="24"/>
          <w:szCs w:val="24"/>
        </w:rPr>
      </w:pPr>
    </w:p>
    <w:sectPr w:rsidR="000D2F66" w:rsidRPr="005534CF">
      <w:head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ABBC" w14:textId="77777777" w:rsidR="00037A04" w:rsidRDefault="00037A04">
      <w:r>
        <w:separator/>
      </w:r>
    </w:p>
  </w:endnote>
  <w:endnote w:type="continuationSeparator" w:id="0">
    <w:p w14:paraId="30F3A7AB" w14:textId="77777777" w:rsidR="00037A04" w:rsidRDefault="000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6F9F" w14:textId="77777777" w:rsidR="00037A04" w:rsidRDefault="00037A04">
      <w:r>
        <w:separator/>
      </w:r>
    </w:p>
  </w:footnote>
  <w:footnote w:type="continuationSeparator" w:id="0">
    <w:p w14:paraId="66347BDC" w14:textId="77777777" w:rsidR="00037A04" w:rsidRDefault="0003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8ED4" w14:textId="77777777" w:rsidR="000D2F66" w:rsidRDefault="00870023">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E22479">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E22479">
      <w:rPr>
        <w:b/>
        <w:noProof/>
        <w:sz w:val="24"/>
        <w:szCs w:val="24"/>
      </w:rPr>
      <w:t>1</w:t>
    </w:r>
    <w:r>
      <w:rPr>
        <w:b/>
        <w:sz w:val="24"/>
        <w:szCs w:val="24"/>
      </w:rPr>
      <w:fldChar w:fldCharType="end"/>
    </w:r>
  </w:p>
  <w:p w14:paraId="3C5430E2" w14:textId="77777777" w:rsidR="000D2F66" w:rsidRDefault="000D2F66">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7F6A"/>
    <w:multiLevelType w:val="hybridMultilevel"/>
    <w:tmpl w:val="836A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E5337"/>
    <w:multiLevelType w:val="multilevel"/>
    <w:tmpl w:val="582E49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0C1209D"/>
    <w:multiLevelType w:val="multilevel"/>
    <w:tmpl w:val="BED461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829411C"/>
    <w:multiLevelType w:val="multilevel"/>
    <w:tmpl w:val="26028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21BAD"/>
    <w:multiLevelType w:val="hybridMultilevel"/>
    <w:tmpl w:val="021C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E7C79"/>
    <w:multiLevelType w:val="hybridMultilevel"/>
    <w:tmpl w:val="E0A47E8E"/>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6" w15:restartNumberingAfterBreak="0">
    <w:nsid w:val="49F91BAE"/>
    <w:multiLevelType w:val="multilevel"/>
    <w:tmpl w:val="10B2F8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5806537"/>
    <w:multiLevelType w:val="multilevel"/>
    <w:tmpl w:val="926A5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318E2"/>
    <w:multiLevelType w:val="multilevel"/>
    <w:tmpl w:val="81C865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7876D36"/>
    <w:multiLevelType w:val="multilevel"/>
    <w:tmpl w:val="0DDE5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CF2EBC"/>
    <w:multiLevelType w:val="hybridMultilevel"/>
    <w:tmpl w:val="5A0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098A"/>
    <w:multiLevelType w:val="hybridMultilevel"/>
    <w:tmpl w:val="3AC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26F4E"/>
    <w:multiLevelType w:val="hybridMultilevel"/>
    <w:tmpl w:val="CA8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B7511"/>
    <w:multiLevelType w:val="hybridMultilevel"/>
    <w:tmpl w:val="C7F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643F8"/>
    <w:multiLevelType w:val="multilevel"/>
    <w:tmpl w:val="92F41C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2"/>
  </w:num>
  <w:num w:numId="4">
    <w:abstractNumId w:val="7"/>
  </w:num>
  <w:num w:numId="5">
    <w:abstractNumId w:val="6"/>
  </w:num>
  <w:num w:numId="6">
    <w:abstractNumId w:val="9"/>
  </w:num>
  <w:num w:numId="7">
    <w:abstractNumId w:val="14"/>
  </w:num>
  <w:num w:numId="8">
    <w:abstractNumId w:val="8"/>
  </w:num>
  <w:num w:numId="9">
    <w:abstractNumId w:val="13"/>
  </w:num>
  <w:num w:numId="10">
    <w:abstractNumId w:val="10"/>
  </w:num>
  <w:num w:numId="11">
    <w:abstractNumId w:val="12"/>
  </w:num>
  <w:num w:numId="12">
    <w:abstractNumId w:val="5"/>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66"/>
    <w:rsid w:val="00012FB1"/>
    <w:rsid w:val="00037A04"/>
    <w:rsid w:val="000D2F66"/>
    <w:rsid w:val="000D6C22"/>
    <w:rsid w:val="0015526A"/>
    <w:rsid w:val="001822AE"/>
    <w:rsid w:val="001A4867"/>
    <w:rsid w:val="00201600"/>
    <w:rsid w:val="00222B45"/>
    <w:rsid w:val="00245B95"/>
    <w:rsid w:val="00252229"/>
    <w:rsid w:val="002B2B49"/>
    <w:rsid w:val="00313352"/>
    <w:rsid w:val="00314793"/>
    <w:rsid w:val="003273E1"/>
    <w:rsid w:val="003910E5"/>
    <w:rsid w:val="003915F1"/>
    <w:rsid w:val="0039768C"/>
    <w:rsid w:val="00440C03"/>
    <w:rsid w:val="004D383F"/>
    <w:rsid w:val="004E4D04"/>
    <w:rsid w:val="005534CF"/>
    <w:rsid w:val="005B44B3"/>
    <w:rsid w:val="005B6CAB"/>
    <w:rsid w:val="00633C67"/>
    <w:rsid w:val="00640211"/>
    <w:rsid w:val="006B38A4"/>
    <w:rsid w:val="00766773"/>
    <w:rsid w:val="00786BAC"/>
    <w:rsid w:val="007B67F1"/>
    <w:rsid w:val="007D2E94"/>
    <w:rsid w:val="008267EE"/>
    <w:rsid w:val="0085508E"/>
    <w:rsid w:val="00870023"/>
    <w:rsid w:val="008D773E"/>
    <w:rsid w:val="00922A6B"/>
    <w:rsid w:val="00926E51"/>
    <w:rsid w:val="009557E8"/>
    <w:rsid w:val="009766C6"/>
    <w:rsid w:val="00A23749"/>
    <w:rsid w:val="00A26A9A"/>
    <w:rsid w:val="00A47355"/>
    <w:rsid w:val="00A8702C"/>
    <w:rsid w:val="00B06CDD"/>
    <w:rsid w:val="00B06D03"/>
    <w:rsid w:val="00BA03C9"/>
    <w:rsid w:val="00C12ED3"/>
    <w:rsid w:val="00C972A3"/>
    <w:rsid w:val="00CB6B0E"/>
    <w:rsid w:val="00CF3AE0"/>
    <w:rsid w:val="00D472C8"/>
    <w:rsid w:val="00E00135"/>
    <w:rsid w:val="00E04C2D"/>
    <w:rsid w:val="00E2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FBEE"/>
  <w15:docId w15:val="{C627A004-4E84-44B0-8591-9864833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29" w:type="dxa"/>
        <w:left w:w="29" w:type="dxa"/>
        <w:bottom w:w="29" w:type="dxa"/>
        <w:right w:w="29" w:type="dxa"/>
      </w:tblCellMar>
    </w:tblPr>
  </w:style>
  <w:style w:type="character" w:styleId="Hyperlink">
    <w:name w:val="Hyperlink"/>
    <w:basedOn w:val="DefaultParagraphFont"/>
    <w:uiPriority w:val="99"/>
    <w:unhideWhenUsed/>
    <w:rsid w:val="00A8702C"/>
    <w:rPr>
      <w:color w:val="0000FF" w:themeColor="hyperlink"/>
      <w:u w:val="single"/>
    </w:rPr>
  </w:style>
  <w:style w:type="character" w:styleId="UnresolvedMention">
    <w:name w:val="Unresolved Mention"/>
    <w:basedOn w:val="DefaultParagraphFont"/>
    <w:uiPriority w:val="99"/>
    <w:semiHidden/>
    <w:unhideWhenUsed/>
    <w:rsid w:val="00A8702C"/>
    <w:rPr>
      <w:color w:val="605E5C"/>
      <w:shd w:val="clear" w:color="auto" w:fill="E1DFDD"/>
    </w:rPr>
  </w:style>
  <w:style w:type="paragraph" w:styleId="BalloonText">
    <w:name w:val="Balloon Text"/>
    <w:basedOn w:val="Normal"/>
    <w:link w:val="BalloonTextChar"/>
    <w:uiPriority w:val="99"/>
    <w:semiHidden/>
    <w:unhideWhenUsed/>
    <w:rsid w:val="00926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51"/>
    <w:rPr>
      <w:rFonts w:ascii="Segoe UI" w:hAnsi="Segoe UI" w:cs="Segoe UI"/>
      <w:sz w:val="18"/>
      <w:szCs w:val="18"/>
    </w:rPr>
  </w:style>
  <w:style w:type="paragraph" w:styleId="ListParagraph">
    <w:name w:val="List Paragraph"/>
    <w:basedOn w:val="Normal"/>
    <w:uiPriority w:val="34"/>
    <w:qFormat/>
    <w:rsid w:val="00926E51"/>
    <w:pPr>
      <w:ind w:left="720"/>
      <w:contextualSpacing/>
    </w:pPr>
  </w:style>
  <w:style w:type="character" w:styleId="FollowedHyperlink">
    <w:name w:val="FollowedHyperlink"/>
    <w:basedOn w:val="DefaultParagraphFont"/>
    <w:uiPriority w:val="99"/>
    <w:semiHidden/>
    <w:unhideWhenUsed/>
    <w:rsid w:val="00440C03"/>
    <w:rPr>
      <w:color w:val="800080" w:themeColor="followedHyperlink"/>
      <w:u w:val="single"/>
    </w:rPr>
  </w:style>
  <w:style w:type="paragraph" w:customStyle="1" w:styleId="xmsonormal">
    <w:name w:val="x_msonormal"/>
    <w:basedOn w:val="Normal"/>
    <w:rsid w:val="005534C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05013">
      <w:bodyDiv w:val="1"/>
      <w:marLeft w:val="0"/>
      <w:marRight w:val="0"/>
      <w:marTop w:val="0"/>
      <w:marBottom w:val="0"/>
      <w:divBdr>
        <w:top w:val="none" w:sz="0" w:space="0" w:color="auto"/>
        <w:left w:val="none" w:sz="0" w:space="0" w:color="auto"/>
        <w:bottom w:val="none" w:sz="0" w:space="0" w:color="auto"/>
        <w:right w:val="none" w:sz="0" w:space="0" w:color="auto"/>
      </w:divBdr>
    </w:div>
    <w:div w:id="341518080">
      <w:bodyDiv w:val="1"/>
      <w:marLeft w:val="0"/>
      <w:marRight w:val="0"/>
      <w:marTop w:val="0"/>
      <w:marBottom w:val="0"/>
      <w:divBdr>
        <w:top w:val="none" w:sz="0" w:space="0" w:color="auto"/>
        <w:left w:val="none" w:sz="0" w:space="0" w:color="auto"/>
        <w:bottom w:val="none" w:sz="0" w:space="0" w:color="auto"/>
        <w:right w:val="none" w:sz="0" w:space="0" w:color="auto"/>
      </w:divBdr>
    </w:div>
    <w:div w:id="459543324">
      <w:bodyDiv w:val="1"/>
      <w:marLeft w:val="0"/>
      <w:marRight w:val="0"/>
      <w:marTop w:val="0"/>
      <w:marBottom w:val="0"/>
      <w:divBdr>
        <w:top w:val="none" w:sz="0" w:space="0" w:color="auto"/>
        <w:left w:val="none" w:sz="0" w:space="0" w:color="auto"/>
        <w:bottom w:val="none" w:sz="0" w:space="0" w:color="auto"/>
        <w:right w:val="none" w:sz="0" w:space="0" w:color="auto"/>
      </w:divBdr>
    </w:div>
    <w:div w:id="616523599">
      <w:bodyDiv w:val="1"/>
      <w:marLeft w:val="0"/>
      <w:marRight w:val="0"/>
      <w:marTop w:val="0"/>
      <w:marBottom w:val="0"/>
      <w:divBdr>
        <w:top w:val="none" w:sz="0" w:space="0" w:color="auto"/>
        <w:left w:val="none" w:sz="0" w:space="0" w:color="auto"/>
        <w:bottom w:val="none" w:sz="0" w:space="0" w:color="auto"/>
        <w:right w:val="none" w:sz="0" w:space="0" w:color="auto"/>
      </w:divBdr>
    </w:div>
    <w:div w:id="1214271744">
      <w:bodyDiv w:val="1"/>
      <w:marLeft w:val="0"/>
      <w:marRight w:val="0"/>
      <w:marTop w:val="0"/>
      <w:marBottom w:val="0"/>
      <w:divBdr>
        <w:top w:val="none" w:sz="0" w:space="0" w:color="auto"/>
        <w:left w:val="none" w:sz="0" w:space="0" w:color="auto"/>
        <w:bottom w:val="none" w:sz="0" w:space="0" w:color="auto"/>
        <w:right w:val="none" w:sz="0" w:space="0" w:color="auto"/>
      </w:divBdr>
    </w:div>
    <w:div w:id="1368339462">
      <w:bodyDiv w:val="1"/>
      <w:marLeft w:val="0"/>
      <w:marRight w:val="0"/>
      <w:marTop w:val="0"/>
      <w:marBottom w:val="0"/>
      <w:divBdr>
        <w:top w:val="none" w:sz="0" w:space="0" w:color="auto"/>
        <w:left w:val="none" w:sz="0" w:space="0" w:color="auto"/>
        <w:bottom w:val="none" w:sz="0" w:space="0" w:color="auto"/>
        <w:right w:val="none" w:sz="0" w:space="0" w:color="auto"/>
      </w:divBdr>
    </w:div>
    <w:div w:id="1561940416">
      <w:bodyDiv w:val="1"/>
      <w:marLeft w:val="0"/>
      <w:marRight w:val="0"/>
      <w:marTop w:val="0"/>
      <w:marBottom w:val="0"/>
      <w:divBdr>
        <w:top w:val="none" w:sz="0" w:space="0" w:color="auto"/>
        <w:left w:val="none" w:sz="0" w:space="0" w:color="auto"/>
        <w:bottom w:val="none" w:sz="0" w:space="0" w:color="auto"/>
        <w:right w:val="none" w:sz="0" w:space="0" w:color="auto"/>
      </w:divBdr>
    </w:div>
    <w:div w:id="204717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rs@unc.edu" TargetMode="External"/><Relationship Id="rId18" Type="http://schemas.openxmlformats.org/officeDocument/2006/relationships/hyperlink" Target="mailto:gvsc@unc.edu" TargetMode="External"/><Relationship Id="rId26" Type="http://schemas.openxmlformats.org/officeDocument/2006/relationships/hyperlink" Target="https://imgur.com/DNxvj" TargetMode="External"/><Relationship Id="rId3" Type="http://schemas.openxmlformats.org/officeDocument/2006/relationships/settings" Target="settings.xml"/><Relationship Id="rId21" Type="http://schemas.openxmlformats.org/officeDocument/2006/relationships/hyperlink" Target="https://safe.unc.edu/" TargetMode="External"/><Relationship Id="rId34" Type="http://schemas.openxmlformats.org/officeDocument/2006/relationships/header" Target="header1.xml"/><Relationship Id="rId7" Type="http://schemas.openxmlformats.org/officeDocument/2006/relationships/hyperlink" Target="https://unc.zoom.us/j/94816465085" TargetMode="External"/><Relationship Id="rId12" Type="http://schemas.openxmlformats.org/officeDocument/2006/relationships/hyperlink" Target="https://ars.unc.edu/" TargetMode="External"/><Relationship Id="rId17" Type="http://schemas.openxmlformats.org/officeDocument/2006/relationships/hyperlink" Target="mailto:reportandresponse@unc.edu" TargetMode="External"/><Relationship Id="rId25" Type="http://schemas.openxmlformats.org/officeDocument/2006/relationships/hyperlink" Target="https://www.behance.net/gallery/10901127/History-of-Life" TargetMode="External"/><Relationship Id="rId33" Type="http://schemas.openxmlformats.org/officeDocument/2006/relationships/hyperlink" Target="https://www.europarl.europa.eu/resources/library/images/20200303PHT73852/20200303PHT73852_original.jpg" TargetMode="External"/><Relationship Id="rId2" Type="http://schemas.openxmlformats.org/officeDocument/2006/relationships/styles" Target="styles.xml"/><Relationship Id="rId16" Type="http://schemas.openxmlformats.org/officeDocument/2006/relationships/hyperlink" Target="mailto:titleixcoordinator@unc.edu" TargetMode="External"/><Relationship Id="rId20" Type="http://schemas.openxmlformats.org/officeDocument/2006/relationships/hyperlink" Target="https://unc.policystat.com/policy/4467906/latest/" TargetMode="External"/><Relationship Id="rId29" Type="http://schemas.openxmlformats.org/officeDocument/2006/relationships/hyperlink" Target="https://www.theguardian.com/us-news/ng-interactive/2017/dec/20/bussed-out-america-moves-homeless-people-country-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olinatogether.unc.edu/university-guidelines-for-facemasks/" TargetMode="External"/><Relationship Id="rId24" Type="http://schemas.openxmlformats.org/officeDocument/2006/relationships/hyperlink" Target="https://en.wikipedia.org/wiki/Research" TargetMode="External"/><Relationship Id="rId32" Type="http://schemas.openxmlformats.org/officeDocument/2006/relationships/hyperlink" Target="https://2oqz471sa19h3vbwa53m33yj-wpengine.netdna-ssl.com/wp-content/uploads/2019/11/world-debt-2019.png" TargetMode="External"/><Relationship Id="rId5" Type="http://schemas.openxmlformats.org/officeDocument/2006/relationships/footnotes" Target="footnotes.xml"/><Relationship Id="rId15" Type="http://schemas.openxmlformats.org/officeDocument/2006/relationships/hyperlink" Target="https://eoc.unc.edu/report-an-incident/" TargetMode="External"/><Relationship Id="rId23" Type="http://schemas.openxmlformats.org/officeDocument/2006/relationships/hyperlink" Target="https://eoc.unc.edu/report-an-incident/" TargetMode="External"/><Relationship Id="rId28" Type="http://schemas.openxmlformats.org/officeDocument/2006/relationships/hyperlink" Target="https://mir-s3-cdn-cf.behance.net/project_modules/2800/f95d8a17308455.562b866f7adf7.png" TargetMode="External"/><Relationship Id="rId36" Type="http://schemas.openxmlformats.org/officeDocument/2006/relationships/theme" Target="theme/theme1.xml"/><Relationship Id="rId10" Type="http://schemas.openxmlformats.org/officeDocument/2006/relationships/hyperlink" Target="https://sakai.unc.edu/portal/site/mejo790.001.fa21" TargetMode="External"/><Relationship Id="rId19" Type="http://schemas.openxmlformats.org/officeDocument/2006/relationships/hyperlink" Target="https://safe.unc.edu/" TargetMode="External"/><Relationship Id="rId31" Type="http://schemas.openxmlformats.org/officeDocument/2006/relationships/hyperlink" Target="http://www.metoomentum.com/trending.html" TargetMode="External"/><Relationship Id="rId4" Type="http://schemas.openxmlformats.org/officeDocument/2006/relationships/webSettings" Target="webSettings.xml"/><Relationship Id="rId9" Type="http://schemas.openxmlformats.org/officeDocument/2006/relationships/hyperlink" Target="mailto:freelon@email.unc.edu" TargetMode="External"/><Relationship Id="rId14" Type="http://schemas.openxmlformats.org/officeDocument/2006/relationships/hyperlink" Target="https://caps.unc.edu/" TargetMode="External"/><Relationship Id="rId22" Type="http://schemas.openxmlformats.org/officeDocument/2006/relationships/hyperlink" Target="http://eoc.unc.edu/" TargetMode="External"/><Relationship Id="rId27" Type="http://schemas.openxmlformats.org/officeDocument/2006/relationships/hyperlink" Target="http://duelingdata.blogspot.com/2016/01/the-beatles.html" TargetMode="External"/><Relationship Id="rId30" Type="http://schemas.openxmlformats.org/officeDocument/2006/relationships/hyperlink" Target="https://cdn.mos.cms.futurecdn.net/7Me8Lf2wR5tUkfQJ9Gz2q6.jpg" TargetMode="External"/><Relationship Id="rId35" Type="http://schemas.openxmlformats.org/officeDocument/2006/relationships/fontTable" Target="fontTable.xml"/><Relationship Id="rId8" Type="http://schemas.openxmlformats.org/officeDocument/2006/relationships/hyperlink" Target="https://doodle.com/mm/deenfreelon/book-a-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9307</TotalTime>
  <Pages>12</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8</cp:revision>
  <dcterms:created xsi:type="dcterms:W3CDTF">2021-08-09T19:42:00Z</dcterms:created>
  <dcterms:modified xsi:type="dcterms:W3CDTF">2021-08-23T18:34:00Z</dcterms:modified>
</cp:coreProperties>
</file>