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6E95" w14:textId="77777777" w:rsidR="00615B48" w:rsidRPr="00615B48" w:rsidRDefault="00E175AE" w:rsidP="00615B4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 xml:space="preserve">MEJO 625 </w:t>
      </w:r>
      <w:r w:rsidR="00615B48" w:rsidRPr="00615B48">
        <w:rPr>
          <w:rFonts w:ascii="Times New Roman" w:eastAsia="Times New Roman" w:hAnsi="Times New Roman" w:cs="Times New Roman"/>
          <w:b/>
          <w:bCs/>
          <w:color w:val="000000"/>
          <w:kern w:val="36"/>
          <w:sz w:val="28"/>
          <w:szCs w:val="28"/>
        </w:rPr>
        <w:t>MEDIA HUB</w:t>
      </w:r>
    </w:p>
    <w:p w14:paraId="590A32BA" w14:textId="489CFD6C" w:rsidR="00615B48" w:rsidRPr="00615B48" w:rsidRDefault="00475CEC" w:rsidP="00615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Spring</w:t>
      </w:r>
      <w:r w:rsidR="00B34869">
        <w:rPr>
          <w:rFonts w:ascii="Times New Roman" w:eastAsia="Times New Roman" w:hAnsi="Times New Roman" w:cs="Times New Roman"/>
          <w:b/>
          <w:bCs/>
          <w:color w:val="000000"/>
          <w:sz w:val="28"/>
          <w:szCs w:val="28"/>
        </w:rPr>
        <w:t xml:space="preserve"> 20</w:t>
      </w:r>
      <w:r w:rsidR="00EA08DD">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1</w:t>
      </w:r>
    </w:p>
    <w:p w14:paraId="7748F94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905F0E" w14:textId="724D4CE5"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F50021">
        <w:rPr>
          <w:rFonts w:ascii="Times New Roman" w:eastAsia="Times New Roman" w:hAnsi="Times New Roman" w:cs="Times New Roman"/>
          <w:color w:val="000000"/>
          <w:sz w:val="24"/>
          <w:szCs w:val="24"/>
        </w:rPr>
        <w:t>1</w:t>
      </w:r>
      <w:r w:rsidR="00475CEC">
        <w:rPr>
          <w:rFonts w:ascii="Times New Roman" w:eastAsia="Times New Roman" w:hAnsi="Times New Roman" w:cs="Times New Roman"/>
          <w:color w:val="000000"/>
          <w:sz w:val="24"/>
          <w:szCs w:val="24"/>
        </w:rPr>
        <w:t>2</w:t>
      </w:r>
      <w:r w:rsidR="00F50021">
        <w:rPr>
          <w:rFonts w:ascii="Times New Roman" w:eastAsia="Times New Roman" w:hAnsi="Times New Roman" w:cs="Times New Roman"/>
          <w:color w:val="000000"/>
          <w:sz w:val="24"/>
          <w:szCs w:val="24"/>
        </w:rPr>
        <w:t>:</w:t>
      </w:r>
      <w:r w:rsidR="00475CEC">
        <w:rPr>
          <w:rFonts w:ascii="Times New Roman" w:eastAsia="Times New Roman" w:hAnsi="Times New Roman" w:cs="Times New Roman"/>
          <w:color w:val="000000"/>
          <w:sz w:val="24"/>
          <w:szCs w:val="24"/>
        </w:rPr>
        <w:t>30-1:45</w:t>
      </w:r>
    </w:p>
    <w:p w14:paraId="4E9B678A" w14:textId="5C5B9ECE" w:rsidR="00615B48" w:rsidRDefault="00D1554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E175AE">
        <w:rPr>
          <w:rFonts w:ascii="Times New Roman" w:eastAsia="Times New Roman" w:hAnsi="Times New Roman" w:cs="Times New Roman"/>
          <w:color w:val="000000"/>
          <w:sz w:val="24"/>
          <w:szCs w:val="24"/>
        </w:rPr>
        <w:t>John Robinson</w:t>
      </w:r>
    </w:p>
    <w:p w14:paraId="41E830A8" w14:textId="3E7AA1E3" w:rsidR="00633679" w:rsidRPr="00615B48" w:rsidRDefault="0063367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Instructional style: </w:t>
      </w:r>
      <w:r w:rsidR="00475CEC">
        <w:rPr>
          <w:rFonts w:ascii="Times New Roman" w:eastAsia="Times New Roman" w:hAnsi="Times New Roman" w:cs="Times New Roman"/>
          <w:color w:val="000000"/>
          <w:sz w:val="24"/>
          <w:szCs w:val="24"/>
        </w:rPr>
        <w:t>Remote</w:t>
      </w:r>
    </w:p>
    <w:p w14:paraId="3ADFEF9A" w14:textId="77777777"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D15545">
        <w:rPr>
          <w:rFonts w:ascii="Times New Roman" w:eastAsia="Times New Roman" w:hAnsi="Times New Roman" w:cs="Times New Roman"/>
          <w:color w:val="000000"/>
          <w:sz w:val="24"/>
          <w:szCs w:val="24"/>
        </w:rPr>
        <w:t>336.312.1018</w:t>
      </w:r>
      <w:r w:rsidR="00615B48" w:rsidRPr="00615B48">
        <w:rPr>
          <w:rFonts w:ascii="Times New Roman" w:eastAsia="Times New Roman" w:hAnsi="Times New Roman" w:cs="Times New Roman"/>
          <w:color w:val="000000"/>
          <w:sz w:val="24"/>
          <w:szCs w:val="24"/>
        </w:rPr>
        <w:tab/>
      </w:r>
    </w:p>
    <w:p w14:paraId="28728A4D" w14:textId="01A15DDB"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w:t>
      </w:r>
      <w:r w:rsidR="00E42947">
        <w:rPr>
          <w:rFonts w:ascii="Times New Roman" w:eastAsia="Times New Roman" w:hAnsi="Times New Roman" w:cs="Times New Roman"/>
          <w:color w:val="000000"/>
          <w:sz w:val="24"/>
          <w:szCs w:val="24"/>
        </w:rPr>
        <w:t>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Pr="00615B48">
        <w:rPr>
          <w:rFonts w:ascii="Times New Roman" w:eastAsia="Times New Roman" w:hAnsi="Times New Roman" w:cs="Times New Roman"/>
          <w:color w:val="000000"/>
          <w:sz w:val="24"/>
          <w:szCs w:val="24"/>
        </w:rPr>
        <w:tab/>
      </w:r>
    </w:p>
    <w:p w14:paraId="4D306957" w14:textId="77777777"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Pr>
            <w:rFonts w:ascii="Times New Roman" w:eastAsia="Times New Roman" w:hAnsi="Times New Roman" w:cs="Times New Roman"/>
            <w:color w:val="0000FF"/>
            <w:sz w:val="24"/>
            <w:szCs w:val="24"/>
            <w:u w:val="single"/>
          </w:rPr>
          <w:t>robinsjl</w:t>
        </w:r>
        <w:r w:rsidR="00615B48" w:rsidRPr="00615B48">
          <w:rPr>
            <w:rFonts w:ascii="Times New Roman" w:eastAsia="Times New Roman" w:hAnsi="Times New Roman" w:cs="Times New Roman"/>
            <w:color w:val="0000FF"/>
            <w:sz w:val="24"/>
            <w:szCs w:val="24"/>
            <w:u w:val="single"/>
          </w:rPr>
          <w:t>@email.unc.edu</w:t>
        </w:r>
      </w:hyperlink>
      <w:r>
        <w:t xml:space="preserve"> </w:t>
      </w:r>
    </w:p>
    <w:p w14:paraId="5545FF61" w14:textId="77777777" w:rsidR="00D15545" w:rsidRDefault="00D15545" w:rsidP="00E175AE">
      <w:pPr>
        <w:spacing w:after="0" w:line="240" w:lineRule="auto"/>
        <w:rPr>
          <w:rFonts w:ascii="Times New Roman" w:hAnsi="Times New Roman" w:cs="Times New Roman"/>
          <w:sz w:val="24"/>
          <w:szCs w:val="24"/>
        </w:rPr>
      </w:pPr>
      <w:r>
        <w:rPr>
          <w:rFonts w:ascii="Times New Roman" w:hAnsi="Times New Roman" w:cs="Times New Roman"/>
          <w:sz w:val="24"/>
          <w:szCs w:val="24"/>
        </w:rPr>
        <w:t>Blog: johnlrobinson.com</w:t>
      </w:r>
    </w:p>
    <w:p w14:paraId="7962FEBB" w14:textId="77777777" w:rsidR="00D15545" w:rsidRDefault="00D15545" w:rsidP="00E175AE">
      <w:pPr>
        <w:spacing w:after="0" w:line="240" w:lineRule="auto"/>
        <w:rPr>
          <w:rFonts w:ascii="Times New Roman" w:hAnsi="Times New Roman" w:cs="Times New Roman"/>
          <w:sz w:val="24"/>
          <w:szCs w:val="24"/>
        </w:rPr>
      </w:pPr>
      <w:r w:rsidRPr="00D15545">
        <w:rPr>
          <w:rFonts w:ascii="Times New Roman" w:hAnsi="Times New Roman" w:cs="Times New Roman"/>
          <w:sz w:val="24"/>
          <w:szCs w:val="24"/>
        </w:rPr>
        <w:t>Twitter: @johnrobinson</w:t>
      </w:r>
    </w:p>
    <w:p w14:paraId="65D34B9C" w14:textId="77777777" w:rsidR="00D15545" w:rsidRPr="00D15545" w:rsidRDefault="00D15545" w:rsidP="00E175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Instagram: unc.robinson</w:t>
      </w:r>
    </w:p>
    <w:p w14:paraId="76088D4A" w14:textId="77777777"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14:paraId="4121461F" w14:textId="18C1C5D5" w:rsidR="00615B48" w:rsidRDefault="00615B48" w:rsidP="00615B48">
      <w:pPr>
        <w:spacing w:after="0" w:line="240" w:lineRule="auto"/>
        <w:jc w:val="center"/>
        <w:rPr>
          <w:rFonts w:ascii="Times New Roman" w:eastAsia="Times New Roman" w:hAnsi="Times New Roman" w:cs="Times New Roman"/>
          <w:sz w:val="24"/>
          <w:szCs w:val="24"/>
        </w:rPr>
      </w:pPr>
    </w:p>
    <w:p w14:paraId="75C4F119" w14:textId="77777777" w:rsidR="00633679" w:rsidRDefault="00F50021" w:rsidP="00F50021">
      <w:pPr>
        <w:pStyle w:val="NoSpacing"/>
        <w:rPr>
          <w:rFonts w:ascii="Times New Roman" w:hAnsi="Times New Roman" w:cs="Times New Roman"/>
          <w:sz w:val="24"/>
          <w:szCs w:val="24"/>
        </w:rPr>
      </w:pPr>
      <w:r w:rsidRPr="00F50021">
        <w:rPr>
          <w:rFonts w:ascii="Times New Roman" w:hAnsi="Times New Roman" w:cs="Times New Roman"/>
          <w:b/>
          <w:bCs/>
          <w:sz w:val="24"/>
          <w:szCs w:val="24"/>
          <w:u w:val="single"/>
        </w:rPr>
        <w:t>FOREWARD:</w:t>
      </w:r>
      <w:r w:rsidRPr="00F50021">
        <w:rPr>
          <w:rFonts w:ascii="Times New Roman" w:hAnsi="Times New Roman" w:cs="Times New Roman"/>
          <w:sz w:val="24"/>
          <w:szCs w:val="24"/>
        </w:rPr>
        <w:t xml:space="preserve"> </w:t>
      </w:r>
    </w:p>
    <w:p w14:paraId="6235EC97" w14:textId="09D0BB88" w:rsidR="00F50021" w:rsidRPr="00F50021" w:rsidRDefault="00F50021" w:rsidP="00F50021">
      <w:pPr>
        <w:pStyle w:val="NoSpacing"/>
        <w:rPr>
          <w:rFonts w:ascii="Times New Roman" w:hAnsi="Times New Roman" w:cs="Times New Roman"/>
          <w:sz w:val="24"/>
          <w:szCs w:val="24"/>
        </w:rPr>
      </w:pPr>
      <w:r w:rsidRPr="00F50021">
        <w:rPr>
          <w:rFonts w:ascii="Times New Roman" w:hAnsi="Times New Roman" w:cs="Times New Roman"/>
          <w:sz w:val="24"/>
          <w:szCs w:val="24"/>
        </w:rPr>
        <w:t xml:space="preserve">This syllabus is a plan based on hope and ambition. My hope is that the semester will begin and end with </w:t>
      </w:r>
      <w:r w:rsidR="00475CEC">
        <w:rPr>
          <w:rFonts w:ascii="Times New Roman" w:hAnsi="Times New Roman" w:cs="Times New Roman"/>
          <w:sz w:val="24"/>
          <w:szCs w:val="24"/>
        </w:rPr>
        <w:t>all of us healthy and safe</w:t>
      </w:r>
      <w:r w:rsidRPr="00F50021">
        <w:rPr>
          <w:rFonts w:ascii="Times New Roman" w:hAnsi="Times New Roman" w:cs="Times New Roman"/>
          <w:sz w:val="24"/>
          <w:szCs w:val="24"/>
        </w:rPr>
        <w:t>; my ambition is that this course can proceed with rigor and enthusiasm. Despite all the obstacles in our way, my goal remains unchanged: that you succeed</w:t>
      </w:r>
      <w:r>
        <w:rPr>
          <w:rFonts w:ascii="Times New Roman" w:hAnsi="Times New Roman" w:cs="Times New Roman"/>
          <w:sz w:val="24"/>
          <w:szCs w:val="24"/>
        </w:rPr>
        <w:t>, b</w:t>
      </w:r>
      <w:r w:rsidRPr="00F50021">
        <w:rPr>
          <w:rFonts w:ascii="Times New Roman" w:hAnsi="Times New Roman" w:cs="Times New Roman"/>
          <w:sz w:val="24"/>
          <w:szCs w:val="24"/>
        </w:rPr>
        <w:t xml:space="preserve">ecome better </w:t>
      </w:r>
      <w:r>
        <w:rPr>
          <w:rFonts w:ascii="Times New Roman" w:hAnsi="Times New Roman" w:cs="Times New Roman"/>
          <w:sz w:val="24"/>
          <w:szCs w:val="24"/>
        </w:rPr>
        <w:t>storytellers, and have your work published</w:t>
      </w:r>
      <w:r w:rsidRPr="00F50021">
        <w:rPr>
          <w:rFonts w:ascii="Times New Roman" w:hAnsi="Times New Roman" w:cs="Times New Roman"/>
          <w:sz w:val="24"/>
          <w:szCs w:val="24"/>
        </w:rPr>
        <w:t>. As the semester rolls on and as circumstances change, we’ll figure out together how to achieve that goal. If you encounter issues or fears or concerns that are in the way of your growth – be it C</w:t>
      </w:r>
      <w:r>
        <w:rPr>
          <w:rFonts w:ascii="Times New Roman" w:hAnsi="Times New Roman" w:cs="Times New Roman"/>
          <w:sz w:val="24"/>
          <w:szCs w:val="24"/>
        </w:rPr>
        <w:t>OVID</w:t>
      </w:r>
      <w:r w:rsidRPr="00F50021">
        <w:rPr>
          <w:rFonts w:ascii="Times New Roman" w:hAnsi="Times New Roman" w:cs="Times New Roman"/>
          <w:sz w:val="24"/>
          <w:szCs w:val="24"/>
        </w:rPr>
        <w:t xml:space="preserve"> or homelife or internet or stress – please let me know and I will try to support, accommodate and help.</w:t>
      </w:r>
    </w:p>
    <w:p w14:paraId="5CCF44E9" w14:textId="77777777" w:rsidR="00F50021" w:rsidRPr="00615B48" w:rsidRDefault="00F50021" w:rsidP="00F50021">
      <w:pPr>
        <w:spacing w:after="0" w:line="240" w:lineRule="auto"/>
        <w:rPr>
          <w:rFonts w:ascii="Times New Roman" w:eastAsia="Times New Roman" w:hAnsi="Times New Roman" w:cs="Times New Roman"/>
          <w:sz w:val="24"/>
          <w:szCs w:val="24"/>
        </w:rPr>
      </w:pPr>
    </w:p>
    <w:p w14:paraId="348BDF04" w14:textId="16938043"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PRE-REQUISITES</w:t>
      </w:r>
      <w:r w:rsidRPr="00615B48">
        <w:rPr>
          <w:rFonts w:ascii="Times New Roman" w:eastAsia="Times New Roman" w:hAnsi="Times New Roman" w:cs="Times New Roman"/>
          <w:b/>
          <w:bCs/>
          <w:color w:val="000000"/>
          <w:sz w:val="24"/>
          <w:szCs w:val="24"/>
        </w:rPr>
        <w:t xml:space="preserve">: </w:t>
      </w:r>
      <w:r w:rsidRPr="00615B48">
        <w:rPr>
          <w:rFonts w:ascii="Times New Roman" w:eastAsia="Times New Roman" w:hAnsi="Times New Roman" w:cs="Times New Roman"/>
          <w:color w:val="000000"/>
          <w:sz w:val="24"/>
          <w:szCs w:val="24"/>
        </w:rPr>
        <w:t xml:space="preserve">Enrollment in this course is by invitation only. </w:t>
      </w:r>
    </w:p>
    <w:p w14:paraId="74F768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26E24D8"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14:paraId="66884710" w14:textId="3B24A19E"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School’s various specialty areas work together to find, produce and market stories that would attract the attention of professional media partners throughout the state and region, and at times, the nation. We produce multiple versions of each story and expect each to be at a level of quality to warrant publication. We expect you to be an expert on your particular platform, and conversant enough with the other platforms to earn the title of APJ. (all-platform journalist) We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concentrate on trends and developments that many news organizations don’t have the manpower to cover. The course will involve and require substantial field work from all students enrolled. </w:t>
      </w:r>
    </w:p>
    <w:p w14:paraId="151B0D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9DED58E" w14:textId="27B6FA4B"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14:paraId="31ACD754" w14:textId="77777777" w:rsidR="00653302" w:rsidRDefault="00653302" w:rsidP="00615B48">
      <w:pPr>
        <w:spacing w:after="0" w:line="240" w:lineRule="auto"/>
        <w:rPr>
          <w:rFonts w:ascii="Times New Roman" w:eastAsia="Times New Roman" w:hAnsi="Times New Roman" w:cs="Times New Roman"/>
          <w:color w:val="000000"/>
          <w:sz w:val="24"/>
          <w:szCs w:val="24"/>
        </w:rPr>
      </w:pPr>
    </w:p>
    <w:p w14:paraId="55AFA6D1" w14:textId="378164E7" w:rsidR="00BD642C" w:rsidRPr="00BD642C" w:rsidRDefault="00BD642C" w:rsidP="00615B48">
      <w:pPr>
        <w:spacing w:after="0" w:line="240" w:lineRule="auto"/>
        <w:rPr>
          <w:rFonts w:ascii="Times New Roman" w:eastAsia="Times New Roman" w:hAnsi="Times New Roman" w:cs="Times New Roman"/>
          <w:color w:val="000000"/>
          <w:sz w:val="24"/>
          <w:szCs w:val="24"/>
        </w:rPr>
      </w:pPr>
      <w:r w:rsidRPr="00BD642C">
        <w:rPr>
          <w:rFonts w:ascii="Times New Roman" w:hAnsi="Times New Roman" w:cs="Times New Roman"/>
          <w:sz w:val="24"/>
          <w:szCs w:val="24"/>
        </w:rPr>
        <w:lastRenderedPageBreak/>
        <w:t>The best stories are filled with detail, anecdote and description. Seeing people, places and events with your own eyes, hearing sounds and voices, feeling the atmosphere all contribute to excellent stories. The easiest way to get those details is to be where they are happening. If you are uncomfortable going out and interviewing in person, you will need to get this in</w:t>
      </w:r>
      <w:r w:rsidR="00DB5FC8">
        <w:rPr>
          <w:rFonts w:ascii="Times New Roman" w:hAnsi="Times New Roman" w:cs="Times New Roman"/>
          <w:sz w:val="24"/>
          <w:szCs w:val="24"/>
        </w:rPr>
        <w:t>-</w:t>
      </w:r>
      <w:r w:rsidRPr="00BD642C">
        <w:rPr>
          <w:rFonts w:ascii="Times New Roman" w:hAnsi="Times New Roman" w:cs="Times New Roman"/>
          <w:sz w:val="24"/>
          <w:szCs w:val="24"/>
        </w:rPr>
        <w:t>depth information another way</w:t>
      </w:r>
      <w:r w:rsidR="00633679">
        <w:rPr>
          <w:rFonts w:ascii="Times New Roman" w:hAnsi="Times New Roman" w:cs="Times New Roman"/>
          <w:sz w:val="24"/>
          <w:szCs w:val="24"/>
        </w:rPr>
        <w:t xml:space="preserve"> – and expect this “another way” to be much more difficult</w:t>
      </w:r>
      <w:r w:rsidRPr="00BD642C">
        <w:rPr>
          <w:rFonts w:ascii="Times New Roman" w:hAnsi="Times New Roman" w:cs="Times New Roman"/>
          <w:sz w:val="24"/>
          <w:szCs w:val="24"/>
        </w:rPr>
        <w:t>.</w:t>
      </w:r>
    </w:p>
    <w:p w14:paraId="04B382F4" w14:textId="77777777" w:rsidR="00D628D1" w:rsidRDefault="00D628D1" w:rsidP="00615B48">
      <w:pPr>
        <w:spacing w:after="0" w:line="240" w:lineRule="auto"/>
        <w:rPr>
          <w:rFonts w:ascii="Times New Roman" w:eastAsia="Times New Roman" w:hAnsi="Times New Roman" w:cs="Times New Roman"/>
          <w:color w:val="000000"/>
          <w:sz w:val="24"/>
          <w:szCs w:val="24"/>
        </w:rPr>
      </w:pPr>
    </w:p>
    <w:p w14:paraId="5E812126" w14:textId="7C0D4BF4"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marketing team coordinat</w:t>
      </w:r>
      <w:r w:rsidR="002C1578">
        <w:rPr>
          <w:rFonts w:ascii="Times New Roman" w:eastAsia="Times New Roman" w:hAnsi="Times New Roman" w:cs="Times New Roman"/>
          <w:color w:val="000000"/>
          <w:sz w:val="24"/>
          <w:szCs w:val="24"/>
        </w:rPr>
        <w:t xml:space="preserve">es </w:t>
      </w:r>
      <w:r w:rsidRPr="00615B48">
        <w:rPr>
          <w:rFonts w:ascii="Times New Roman" w:eastAsia="Times New Roman" w:hAnsi="Times New Roman" w:cs="Times New Roman"/>
          <w:color w:val="000000"/>
          <w:sz w:val="24"/>
          <w:szCs w:val="24"/>
        </w:rPr>
        <w:t xml:space="preserve">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produce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contact lists for media outlets across the state, building on the strong relationships established in earlier semesters. The marketing team also continue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to brand the Media Hub initiative, chart pickups by professional outlets, develop best practices, and contribute to the degree possible to content creation.</w:t>
      </w:r>
    </w:p>
    <w:p w14:paraId="2527CF78" w14:textId="034F03F1" w:rsidR="006D40F8" w:rsidRDefault="006D40F8" w:rsidP="00615B48">
      <w:pPr>
        <w:spacing w:after="0" w:line="240" w:lineRule="auto"/>
        <w:rPr>
          <w:rFonts w:ascii="Times New Roman" w:eastAsia="Times New Roman" w:hAnsi="Times New Roman" w:cs="Times New Roman"/>
          <w:color w:val="000000"/>
          <w:sz w:val="24"/>
          <w:szCs w:val="24"/>
        </w:rPr>
      </w:pPr>
    </w:p>
    <w:p w14:paraId="0956E3C2" w14:textId="50058590" w:rsidR="006D40F8" w:rsidRDefault="006D4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class partners with another section of MEJO 625 taught by Senior Associate Dean Charlie Tuggle. Students will work across the sections to produce and promote stories. Both instructors will have instructional roles with students in both sections. </w:t>
      </w:r>
    </w:p>
    <w:p w14:paraId="7967D278" w14:textId="1F0236AA" w:rsidR="00633679" w:rsidRDefault="00633679" w:rsidP="00615B48">
      <w:pPr>
        <w:spacing w:after="0" w:line="240" w:lineRule="auto"/>
        <w:rPr>
          <w:rFonts w:ascii="Times New Roman" w:eastAsia="Times New Roman" w:hAnsi="Times New Roman" w:cs="Times New Roman"/>
          <w:color w:val="000000"/>
          <w:sz w:val="24"/>
          <w:szCs w:val="24"/>
        </w:rPr>
      </w:pPr>
    </w:p>
    <w:p w14:paraId="32F7CEFB" w14:textId="14D10F6A" w:rsidR="00633679" w:rsidRDefault="00633679" w:rsidP="00615B48">
      <w:pPr>
        <w:spacing w:after="0" w:line="240" w:lineRule="auto"/>
        <w:rPr>
          <w:rFonts w:ascii="Times New Roman" w:eastAsia="Times New Roman" w:hAnsi="Times New Roman" w:cs="Times New Roman"/>
          <w:b/>
          <w:bCs/>
          <w:color w:val="000000"/>
          <w:sz w:val="24"/>
          <w:szCs w:val="24"/>
          <w:u w:val="single"/>
        </w:rPr>
      </w:pPr>
      <w:r w:rsidRPr="00633679">
        <w:rPr>
          <w:rFonts w:ascii="Times New Roman" w:eastAsia="Times New Roman" w:hAnsi="Times New Roman" w:cs="Times New Roman"/>
          <w:b/>
          <w:bCs/>
          <w:color w:val="000000"/>
          <w:sz w:val="24"/>
          <w:szCs w:val="24"/>
          <w:u w:val="single"/>
        </w:rPr>
        <w:t>COURSE WORK</w:t>
      </w:r>
      <w:r>
        <w:rPr>
          <w:rFonts w:ascii="Times New Roman" w:eastAsia="Times New Roman" w:hAnsi="Times New Roman" w:cs="Times New Roman"/>
          <w:b/>
          <w:bCs/>
          <w:color w:val="000000"/>
          <w:sz w:val="24"/>
          <w:szCs w:val="24"/>
          <w:u w:val="single"/>
        </w:rPr>
        <w:t>:</w:t>
      </w:r>
    </w:p>
    <w:p w14:paraId="3349089C" w14:textId="75C9902B" w:rsidR="00633679" w:rsidRPr="00633679" w:rsidRDefault="00633679"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not your typical college course, so don't treat it like one.</w:t>
      </w:r>
      <w:r w:rsidRPr="00615B48">
        <w:rPr>
          <w:rFonts w:ascii="Times New Roman" w:eastAsia="Times New Roman" w:hAnsi="Times New Roman" w:cs="Times New Roman"/>
          <w:color w:val="000000"/>
          <w:sz w:val="24"/>
          <w:szCs w:val="24"/>
        </w:rPr>
        <w:t> This mimic</w:t>
      </w:r>
      <w:r>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the professional journalist's work environment more than any other class in the </w:t>
      </w:r>
      <w:r>
        <w:rPr>
          <w:rFonts w:ascii="Times New Roman" w:eastAsia="Times New Roman" w:hAnsi="Times New Roman" w:cs="Times New Roman"/>
          <w:color w:val="000000"/>
          <w:sz w:val="24"/>
          <w:szCs w:val="24"/>
        </w:rPr>
        <w:t xml:space="preserve">Hussman </w:t>
      </w:r>
      <w:r w:rsidRPr="00615B48">
        <w:rPr>
          <w:rFonts w:ascii="Times New Roman" w:eastAsia="Times New Roman" w:hAnsi="Times New Roman" w:cs="Times New Roman"/>
          <w:color w:val="000000"/>
          <w:sz w:val="24"/>
          <w:szCs w:val="24"/>
        </w:rPr>
        <w:t xml:space="preserve">School of </w:t>
      </w:r>
      <w:r>
        <w:rPr>
          <w:rFonts w:ascii="Times New Roman" w:eastAsia="Times New Roman" w:hAnsi="Times New Roman" w:cs="Times New Roman"/>
          <w:color w:val="000000"/>
          <w:sz w:val="24"/>
          <w:szCs w:val="24"/>
        </w:rPr>
        <w:t xml:space="preserve">Journalism and </w:t>
      </w:r>
      <w:r w:rsidRPr="00615B48">
        <w:rPr>
          <w:rFonts w:ascii="Times New Roman" w:eastAsia="Times New Roman" w:hAnsi="Times New Roman" w:cs="Times New Roman"/>
          <w:color w:val="000000"/>
          <w:sz w:val="24"/>
          <w:szCs w:val="24"/>
        </w:rPr>
        <w:t>Media.</w:t>
      </w:r>
      <w:r>
        <w:rPr>
          <w:rFonts w:ascii="Times New Roman" w:eastAsia="Times New Roman" w:hAnsi="Times New Roman" w:cs="Times New Roman"/>
          <w:color w:val="000000"/>
          <w:sz w:val="24"/>
          <w:szCs w:val="24"/>
        </w:rPr>
        <w:t xml:space="preserve"> Because teamwork is expected in the professional work, it is expected here, too. </w:t>
      </w:r>
      <w:r w:rsidRPr="00633679">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will be assigned to cross-functional teams. Each content creator is expected to produce four projects.</w:t>
      </w:r>
      <w:r w:rsidRPr="00633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least two students must collaborate on each project. For instance, a writer and photographer work together on a story or a graphic artist and a broadcaster work together on a story. (Because we have a multitude of print reporters, we will not produce double byline stories.)</w:t>
      </w:r>
    </w:p>
    <w:p w14:paraId="51EA2A19" w14:textId="1659ADB4" w:rsidR="004114FE" w:rsidRDefault="004114FE" w:rsidP="00615B48">
      <w:pPr>
        <w:spacing w:after="0" w:line="240" w:lineRule="auto"/>
        <w:rPr>
          <w:rFonts w:ascii="Times New Roman" w:eastAsia="Times New Roman" w:hAnsi="Times New Roman" w:cs="Times New Roman"/>
          <w:color w:val="000000"/>
          <w:sz w:val="24"/>
          <w:szCs w:val="24"/>
        </w:rPr>
      </w:pPr>
    </w:p>
    <w:p w14:paraId="5935AB43" w14:textId="13DC1DDE"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w:t>
      </w:r>
      <w:r w:rsidR="00633679">
        <w:rPr>
          <w:rFonts w:ascii="Times New Roman" w:eastAsia="Times New Roman" w:hAnsi="Times New Roman" w:cs="Times New Roman"/>
          <w:b/>
          <w:color w:val="000000"/>
          <w:sz w:val="24"/>
          <w:szCs w:val="24"/>
          <w:u w:val="single"/>
        </w:rPr>
        <w:t>IES:</w:t>
      </w:r>
    </w:p>
    <w:p w14:paraId="490ADE53"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you pitch a story ask yourself three questions:</w:t>
      </w:r>
    </w:p>
    <w:p w14:paraId="410004AC"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14:paraId="38C01141"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14:paraId="3B62AB21" w14:textId="77777777"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14:paraId="534BD386" w14:textId="77777777" w:rsidR="00F72AEE" w:rsidRPr="00615B48" w:rsidRDefault="00F72AEE" w:rsidP="00F72AEE">
      <w:pPr>
        <w:spacing w:after="0" w:line="240" w:lineRule="auto"/>
        <w:rPr>
          <w:rFonts w:ascii="Times New Roman" w:eastAsia="Times New Roman" w:hAnsi="Times New Roman" w:cs="Times New Roman"/>
          <w:sz w:val="24"/>
          <w:szCs w:val="24"/>
        </w:rPr>
      </w:pPr>
    </w:p>
    <w:p w14:paraId="1EFEA0E9" w14:textId="74163236" w:rsidR="00110D5B"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475CEC">
        <w:rPr>
          <w:rFonts w:ascii="Times New Roman" w:eastAsia="Times New Roman" w:hAnsi="Times New Roman" w:cs="Times New Roman"/>
          <w:color w:val="000000"/>
          <w:sz w:val="24"/>
          <w:szCs w:val="24"/>
        </w:rPr>
        <w:t>0</w:t>
      </w:r>
      <w:r w:rsidR="00615B48" w:rsidRPr="00615B48">
        <w:rPr>
          <w:rFonts w:ascii="Times New Roman" w:eastAsia="Times New Roman" w:hAnsi="Times New Roman" w:cs="Times New Roman"/>
          <w:color w:val="000000"/>
          <w:sz w:val="24"/>
          <w:szCs w:val="24"/>
        </w:rPr>
        <w:t>00</w:t>
      </w:r>
      <w:r w:rsidR="00475CEC">
        <w:rPr>
          <w:rFonts w:ascii="Times New Roman" w:eastAsia="Times New Roman" w:hAnsi="Times New Roman" w:cs="Times New Roman"/>
          <w:color w:val="000000"/>
          <w:sz w:val="24"/>
          <w:szCs w:val="24"/>
        </w:rPr>
        <w:t>-1,300</w:t>
      </w:r>
      <w:r w:rsidR="00615B48" w:rsidRPr="00615B48">
        <w:rPr>
          <w:rFonts w:ascii="Times New Roman" w:eastAsia="Times New Roman" w:hAnsi="Times New Roman" w:cs="Times New Roman"/>
          <w:color w:val="000000"/>
          <w:sz w:val="24"/>
          <w:szCs w:val="24"/>
        </w:rPr>
        <w:t xml:space="preserve">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w:t>
      </w:r>
      <w:r w:rsidR="005601BE">
        <w:rPr>
          <w:rFonts w:ascii="Times New Roman" w:eastAsia="Times New Roman" w:hAnsi="Times New Roman" w:cs="Times New Roman"/>
          <w:color w:val="000000"/>
          <w:sz w:val="24"/>
          <w:szCs w:val="24"/>
        </w:rPr>
        <w:t xml:space="preserve"> – generally 2 minutes, 30 seconds to 3 minutes</w:t>
      </w:r>
      <w:r w:rsidR="00615B48" w:rsidRPr="00615B48">
        <w:rPr>
          <w:rFonts w:ascii="Times New Roman" w:eastAsia="Times New Roman" w:hAnsi="Times New Roman" w:cs="Times New Roman"/>
          <w:color w:val="000000"/>
          <w:sz w:val="24"/>
          <w:szCs w:val="24"/>
        </w:rPr>
        <w:t xml:space="preserve">. </w:t>
      </w:r>
      <w:r w:rsidR="006D0B4E" w:rsidRPr="00475CEC">
        <w:rPr>
          <w:rFonts w:ascii="Times New Roman" w:eastAsia="Times New Roman" w:hAnsi="Times New Roman" w:cs="Times New Roman"/>
          <w:color w:val="000000"/>
          <w:sz w:val="24"/>
          <w:szCs w:val="24"/>
          <w:u w:val="single"/>
        </w:rPr>
        <w:t>P</w:t>
      </w:r>
      <w:r w:rsidR="005601BE" w:rsidRPr="00475CEC">
        <w:rPr>
          <w:rFonts w:ascii="Times New Roman" w:eastAsia="Times New Roman" w:hAnsi="Times New Roman" w:cs="Times New Roman"/>
          <w:color w:val="000000"/>
          <w:sz w:val="24"/>
          <w:szCs w:val="24"/>
          <w:u w:val="single"/>
        </w:rPr>
        <w:t>rint p</w:t>
      </w:r>
      <w:r w:rsidR="006D0B4E" w:rsidRPr="00475CEC">
        <w:rPr>
          <w:rFonts w:ascii="Times New Roman" w:eastAsia="Times New Roman" w:hAnsi="Times New Roman" w:cs="Times New Roman"/>
          <w:color w:val="000000"/>
          <w:sz w:val="24"/>
          <w:szCs w:val="24"/>
          <w:u w:val="single"/>
        </w:rPr>
        <w:t>rojects 1 and 2 must include four human sources each. P</w:t>
      </w:r>
      <w:r w:rsidR="005601BE" w:rsidRPr="00475CEC">
        <w:rPr>
          <w:rFonts w:ascii="Times New Roman" w:eastAsia="Times New Roman" w:hAnsi="Times New Roman" w:cs="Times New Roman"/>
          <w:color w:val="000000"/>
          <w:sz w:val="24"/>
          <w:szCs w:val="24"/>
          <w:u w:val="single"/>
        </w:rPr>
        <w:t>rint p</w:t>
      </w:r>
      <w:r w:rsidR="006D0B4E" w:rsidRPr="00475CEC">
        <w:rPr>
          <w:rFonts w:ascii="Times New Roman" w:eastAsia="Times New Roman" w:hAnsi="Times New Roman" w:cs="Times New Roman"/>
          <w:color w:val="000000"/>
          <w:sz w:val="24"/>
          <w:szCs w:val="24"/>
          <w:u w:val="single"/>
        </w:rPr>
        <w:t xml:space="preserve">rojects 3 and 4 must include </w:t>
      </w:r>
      <w:r w:rsidR="006D0B4E" w:rsidRPr="00475CEC">
        <w:rPr>
          <w:rFonts w:ascii="Times New Roman" w:eastAsia="Times New Roman" w:hAnsi="Times New Roman" w:cs="Times New Roman"/>
          <w:b/>
          <w:color w:val="000000"/>
          <w:sz w:val="24"/>
          <w:szCs w:val="24"/>
          <w:u w:val="single"/>
        </w:rPr>
        <w:t>six</w:t>
      </w:r>
      <w:r w:rsidR="006D0B4E" w:rsidRPr="00475CEC">
        <w:rPr>
          <w:rFonts w:ascii="Times New Roman" w:eastAsia="Times New Roman" w:hAnsi="Times New Roman" w:cs="Times New Roman"/>
          <w:color w:val="000000"/>
          <w:sz w:val="24"/>
          <w:szCs w:val="24"/>
          <w:u w:val="single"/>
        </w:rPr>
        <w:t xml:space="preserve"> human sources each.</w:t>
      </w:r>
      <w:r w:rsidR="006D0B4E">
        <w:rPr>
          <w:rFonts w:ascii="Times New Roman" w:eastAsia="Times New Roman" w:hAnsi="Times New Roman" w:cs="Times New Roman"/>
          <w:color w:val="000000"/>
          <w:sz w:val="24"/>
          <w:szCs w:val="24"/>
        </w:rPr>
        <w:t xml:space="preserve"> Video stories</w:t>
      </w:r>
      <w:r w:rsidR="00EA08DD">
        <w:rPr>
          <w:rFonts w:ascii="Times New Roman" w:eastAsia="Times New Roman" w:hAnsi="Times New Roman" w:cs="Times New Roman"/>
          <w:color w:val="000000"/>
          <w:sz w:val="24"/>
          <w:szCs w:val="24"/>
        </w:rPr>
        <w:t xml:space="preserve"> may</w:t>
      </w:r>
      <w:r w:rsidR="006D0B4E">
        <w:rPr>
          <w:rFonts w:ascii="Times New Roman" w:eastAsia="Times New Roman" w:hAnsi="Times New Roman" w:cs="Times New Roman"/>
          <w:color w:val="000000"/>
          <w:sz w:val="24"/>
          <w:szCs w:val="24"/>
        </w:rPr>
        <w:t xml:space="preserve"> include GoPro videos and relevant natural sound pops at least every 45 seconds on average</w:t>
      </w:r>
      <w:r w:rsidR="00110D5B">
        <w:rPr>
          <w:rFonts w:ascii="Times New Roman" w:eastAsia="Times New Roman" w:hAnsi="Times New Roman" w:cs="Times New Roman"/>
          <w:color w:val="000000"/>
          <w:sz w:val="24"/>
          <w:szCs w:val="24"/>
        </w:rPr>
        <w:t>.</w:t>
      </w:r>
      <w:r w:rsidR="00BB6B8B">
        <w:rPr>
          <w:rFonts w:ascii="Times New Roman" w:eastAsia="Times New Roman" w:hAnsi="Times New Roman" w:cs="Times New Roman"/>
          <w:color w:val="000000"/>
          <w:sz w:val="24"/>
          <w:szCs w:val="24"/>
        </w:rPr>
        <w:t xml:space="preserve"> </w:t>
      </w:r>
    </w:p>
    <w:p w14:paraId="296FCD55"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36F4C35E" w14:textId="3F4EA1F8"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w:t>
      </w:r>
      <w:r w:rsidR="00633679">
        <w:rPr>
          <w:rFonts w:ascii="Times New Roman" w:eastAsia="Times New Roman" w:hAnsi="Times New Roman" w:cs="Times New Roman"/>
          <w:sz w:val="24"/>
          <w:szCs w:val="24"/>
        </w:rPr>
        <w:t xml:space="preserve">Scripts/drafts/outlines are due for review a few days before the finished draft is due. (Schedule below.) </w:t>
      </w:r>
      <w:r w:rsidRPr="000371CD">
        <w:rPr>
          <w:rFonts w:ascii="Times New Roman" w:eastAsia="Times New Roman" w:hAnsi="Times New Roman" w:cs="Times New Roman"/>
          <w:sz w:val="24"/>
          <w:szCs w:val="24"/>
        </w:rPr>
        <w:t xml:space="preserve">Assume your work will be sent back to you with edits, likely more than once. 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14:paraId="66F7C6E9" w14:textId="77777777" w:rsidR="00F72AEE" w:rsidRDefault="00F72AEE" w:rsidP="00615B48">
      <w:pPr>
        <w:spacing w:after="0" w:line="240" w:lineRule="auto"/>
        <w:rPr>
          <w:rFonts w:ascii="Times New Roman" w:eastAsia="Times New Roman" w:hAnsi="Times New Roman" w:cs="Times New Roman"/>
          <w:sz w:val="24"/>
          <w:szCs w:val="24"/>
        </w:rPr>
      </w:pPr>
    </w:p>
    <w:p w14:paraId="4A96C9B6" w14:textId="77777777" w:rsidR="00213B15" w:rsidRPr="00EA08DD" w:rsidRDefault="00213B15"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Students will also follow the class Twitter page and like the class Facebook page. Branding and networking are goals of media professionals in the real world. </w:t>
      </w:r>
      <w:r w:rsidRPr="00EA08DD">
        <w:rPr>
          <w:rFonts w:ascii="Times New Roman" w:eastAsia="Times New Roman" w:hAnsi="Times New Roman" w:cs="Times New Roman"/>
          <w:sz w:val="24"/>
          <w:szCs w:val="24"/>
          <w:u w:val="single"/>
        </w:rPr>
        <w:t>You're expect</w:t>
      </w:r>
      <w:r w:rsidR="008C7EB7" w:rsidRPr="00EA08DD">
        <w:rPr>
          <w:rFonts w:ascii="Times New Roman" w:eastAsia="Times New Roman" w:hAnsi="Times New Roman" w:cs="Times New Roman"/>
          <w:sz w:val="24"/>
          <w:szCs w:val="24"/>
          <w:u w:val="single"/>
        </w:rPr>
        <w:t>ed</w:t>
      </w:r>
      <w:r w:rsidRPr="00EA08DD">
        <w:rPr>
          <w:rFonts w:ascii="Times New Roman" w:eastAsia="Times New Roman" w:hAnsi="Times New Roman" w:cs="Times New Roman"/>
          <w:sz w:val="24"/>
          <w:szCs w:val="24"/>
          <w:u w:val="single"/>
        </w:rPr>
        <w:t xml:space="preserve"> to RT and share your classmates' posts on social media as well as your own.</w:t>
      </w:r>
    </w:p>
    <w:p w14:paraId="15C528A1" w14:textId="77777777" w:rsidR="00213B15" w:rsidRPr="000371CD" w:rsidRDefault="00213B15" w:rsidP="00615B48">
      <w:pPr>
        <w:spacing w:after="0" w:line="240" w:lineRule="auto"/>
        <w:rPr>
          <w:rFonts w:ascii="Times New Roman" w:eastAsia="Times New Roman" w:hAnsi="Times New Roman" w:cs="Times New Roman"/>
          <w:sz w:val="24"/>
          <w:szCs w:val="24"/>
        </w:rPr>
      </w:pPr>
    </w:p>
    <w:p w14:paraId="12503A04"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ATTENDANCE POLICY:</w:t>
      </w:r>
    </w:p>
    <w:p w14:paraId="2ACE6DD7" w14:textId="6A435F46" w:rsidR="00615B48" w:rsidRPr="00615B48" w:rsidRDefault="00615B48" w:rsidP="00475CEC">
      <w:pPr>
        <w:rPr>
          <w:rFonts w:ascii="Times New Roman" w:eastAsia="Times New Roman" w:hAnsi="Times New Roman" w:cs="Times New Roman"/>
          <w:sz w:val="24"/>
          <w:szCs w:val="24"/>
        </w:rPr>
      </w:pPr>
      <w:r w:rsidRPr="00BD642C">
        <w:rPr>
          <w:rFonts w:ascii="Times New Roman" w:eastAsia="Times New Roman" w:hAnsi="Times New Roman" w:cs="Times New Roman"/>
          <w:color w:val="000000"/>
          <w:sz w:val="24"/>
          <w:szCs w:val="24"/>
        </w:rPr>
        <w:t>Approach this class as you wou</w:t>
      </w:r>
      <w:r w:rsidR="000371CD" w:rsidRPr="00BD642C">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EA08DD">
        <w:rPr>
          <w:rFonts w:ascii="Times New Roman" w:eastAsia="Times New Roman" w:hAnsi="Times New Roman" w:cs="Times New Roman"/>
          <w:color w:val="000000"/>
          <w:sz w:val="24"/>
          <w:szCs w:val="24"/>
          <w:u w:val="single"/>
        </w:rPr>
        <w:t>Each unexcused absence will result in a deduction of one grade mark.</w:t>
      </w:r>
      <w:r w:rsidRPr="00615B48">
        <w:rPr>
          <w:rFonts w:ascii="Times New Roman" w:eastAsia="Times New Roman" w:hAnsi="Times New Roman" w:cs="Times New Roman"/>
          <w:color w:val="000000"/>
          <w:sz w:val="24"/>
          <w:szCs w:val="24"/>
        </w:rPr>
        <w:t xml:space="preserve"> For example, if you do B work but miss a class, you’ll get a B- for the course. Being late </w:t>
      </w:r>
      <w:r w:rsidR="00FC4050">
        <w:rPr>
          <w:rFonts w:ascii="Times New Roman" w:eastAsia="Times New Roman" w:hAnsi="Times New Roman" w:cs="Times New Roman"/>
          <w:color w:val="000000"/>
          <w:sz w:val="24"/>
          <w:szCs w:val="24"/>
        </w:rPr>
        <w:t>will also negatively affect your grade.</w:t>
      </w:r>
      <w:r w:rsidRPr="00615B48">
        <w:rPr>
          <w:rFonts w:ascii="Times New Roman" w:eastAsia="Times New Roman" w:hAnsi="Times New Roman" w:cs="Times New Roman"/>
          <w:color w:val="000000"/>
          <w:sz w:val="24"/>
          <w:szCs w:val="24"/>
        </w:rPr>
        <w:t xml:space="preserve"> </w:t>
      </w:r>
    </w:p>
    <w:p w14:paraId="00411BF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14:paraId="5CDB5E99" w14:textId="0A618120"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hurt</w:t>
      </w:r>
      <w:r w:rsidR="0063367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 xml:space="preserve"> Pay close attention to deadlines.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14:paraId="66C8FB6F"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1E10C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14:paraId="3A777857" w14:textId="640D2298" w:rsidR="00F72AEE" w:rsidRPr="009C5C49" w:rsidRDefault="00F72AEE" w:rsidP="00615B4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Project</w:t>
      </w:r>
      <w:r w:rsidR="00EA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w:t>
      </w:r>
      <w:r w:rsidRPr="009C5C49">
        <w:rPr>
          <w:rFonts w:ascii="Times New Roman" w:eastAsia="Times New Roman" w:hAnsi="Times New Roman" w:cs="Times New Roman"/>
          <w:color w:val="000000"/>
          <w:sz w:val="24"/>
          <w:szCs w:val="24"/>
          <w:u w:val="single"/>
        </w:rPr>
        <w:t xml:space="preserve">Project three will count 25 percent, and </w:t>
      </w:r>
      <w:r w:rsidR="00633679">
        <w:rPr>
          <w:rFonts w:ascii="Times New Roman" w:eastAsia="Times New Roman" w:hAnsi="Times New Roman" w:cs="Times New Roman"/>
          <w:color w:val="000000"/>
          <w:sz w:val="24"/>
          <w:szCs w:val="24"/>
          <w:u w:val="single"/>
        </w:rPr>
        <w:t>p</w:t>
      </w:r>
      <w:r w:rsidRPr="009C5C49">
        <w:rPr>
          <w:rFonts w:ascii="Times New Roman" w:eastAsia="Times New Roman" w:hAnsi="Times New Roman" w:cs="Times New Roman"/>
          <w:color w:val="000000"/>
          <w:sz w:val="24"/>
          <w:szCs w:val="24"/>
          <w:u w:val="single"/>
        </w:rPr>
        <w:t>roject four will count 35 percent.</w:t>
      </w:r>
    </w:p>
    <w:p w14:paraId="145082B7"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6FB3698A" w14:textId="77777777" w:rsidR="003A6341" w:rsidRPr="000371CD"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Your grade will be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14:paraId="50E4C2C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14:paraId="731118A4" w14:textId="77777777" w:rsidR="003A6341" w:rsidRPr="00631547" w:rsidRDefault="00A33F1F"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A6341" w:rsidRPr="00EA08DD">
        <w:rPr>
          <w:rFonts w:ascii="Times New Roman" w:eastAsia="Times New Roman" w:hAnsi="Times New Roman" w:cs="Times New Roman"/>
          <w:sz w:val="24"/>
          <w:szCs w:val="24"/>
          <w:u w:val="single"/>
        </w:rPr>
        <w:t>* The quality of your work</w:t>
      </w:r>
      <w:r w:rsidR="00CD3151" w:rsidRPr="00EA08DD">
        <w:rPr>
          <w:rFonts w:ascii="Times New Roman" w:eastAsia="Times New Roman" w:hAnsi="Times New Roman" w:cs="Times New Roman"/>
          <w:sz w:val="24"/>
          <w:szCs w:val="24"/>
          <w:u w:val="single"/>
        </w:rPr>
        <w:t>, from first submitted piece to publication ready</w:t>
      </w:r>
      <w:r w:rsidR="00EA08DD">
        <w:rPr>
          <w:rFonts w:ascii="Times New Roman" w:eastAsia="Times New Roman" w:hAnsi="Times New Roman" w:cs="Times New Roman"/>
          <w:sz w:val="24"/>
          <w:szCs w:val="24"/>
        </w:rPr>
        <w:t xml:space="preserve">. </w:t>
      </w:r>
      <w:r w:rsidR="00EA08DD" w:rsidRPr="00631547">
        <w:rPr>
          <w:rFonts w:ascii="Times New Roman" w:eastAsia="Times New Roman" w:hAnsi="Times New Roman" w:cs="Times New Roman"/>
          <w:sz w:val="24"/>
          <w:szCs w:val="24"/>
          <w:u w:val="single"/>
        </w:rPr>
        <w:t>Take note: If your first draft requires significant rewriting, that will be reflected in the overall grade of the piece.</w:t>
      </w:r>
    </w:p>
    <w:p w14:paraId="71EB4F4D"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14:paraId="6B4E236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14:paraId="2FB0E595" w14:textId="77777777"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14:paraId="306463C4" w14:textId="77777777" w:rsidR="00726C8D" w:rsidRPr="003A6341" w:rsidRDefault="00726C8D" w:rsidP="00615B48">
      <w:pPr>
        <w:spacing w:after="0" w:line="240" w:lineRule="auto"/>
        <w:rPr>
          <w:rFonts w:ascii="Times New Roman" w:eastAsia="Times New Roman" w:hAnsi="Times New Roman" w:cs="Times New Roman"/>
          <w:color w:val="FF0000"/>
          <w:sz w:val="24"/>
          <w:szCs w:val="24"/>
        </w:rPr>
      </w:pPr>
    </w:p>
    <w:p w14:paraId="1654197E" w14:textId="77777777"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3362AE99"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14:paraId="6BD0E36B"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14:paraId="47B176C8"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14:paraId="7E26BAAF"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14:paraId="2ED4B839"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14:paraId="31AC24DF" w14:textId="77777777"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lastRenderedPageBreak/>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14:paraId="340F4166"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The points system of 153 Reporting and Writing is in play. Errors in spelling are minus 10 points. Errors of grammar 5 points. Factual errors are an F. </w:t>
      </w:r>
    </w:p>
    <w:p w14:paraId="484CBD59" w14:textId="77777777"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4308CA43" w14:textId="77777777" w:rsidR="00615B48" w:rsidRPr="00615B48" w:rsidRDefault="000371CD" w:rsidP="00615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w:t>
      </w:r>
      <w:r w:rsidR="00615B48" w:rsidRPr="00615B48">
        <w:rPr>
          <w:rFonts w:ascii="Times New Roman" w:eastAsia="Times New Roman" w:hAnsi="Times New Roman" w:cs="Times New Roman"/>
          <w:color w:val="000000"/>
          <w:sz w:val="24"/>
          <w:szCs w:val="24"/>
        </w:rPr>
        <w:t>e'll be looking to see which of the following categories best describes you and your efforts:</w:t>
      </w:r>
    </w:p>
    <w:p w14:paraId="4344386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B343C2E"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14:paraId="0DF5811D"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 good attitude… work is impressive in terms of  quantity and quality... very few problems all term... works like career depends on it</w:t>
      </w:r>
    </w:p>
    <w:p w14:paraId="1E66E53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very good performance... would get an unqualified job recommendation... consistently does more than required... a self starter</w:t>
      </w:r>
    </w:p>
    <w:p w14:paraId="6C73505B"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14:paraId="1EDE9EC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14:paraId="5D7F2677"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good in one phase of job, but consistent problems in another phase or contributed in only one phase</w:t>
      </w:r>
    </w:p>
    <w:p w14:paraId="71F3971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14:paraId="28F76056"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14:paraId="35379225"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14:paraId="2FEE532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14:paraId="64F9FF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5C4F768" w14:textId="77777777" w:rsidR="00FA4D8C"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p>
    <w:p w14:paraId="50542BF8" w14:textId="77777777" w:rsidR="00CA2D89" w:rsidRPr="00615B48" w:rsidRDefault="00CA2D89" w:rsidP="00615B48">
      <w:pPr>
        <w:spacing w:after="240" w:line="240" w:lineRule="auto"/>
        <w:rPr>
          <w:rFonts w:ascii="Times New Roman" w:eastAsia="Times New Roman" w:hAnsi="Times New Roman" w:cs="Times New Roman"/>
          <w:sz w:val="24"/>
          <w:szCs w:val="24"/>
        </w:rPr>
      </w:pPr>
    </w:p>
    <w:p w14:paraId="4827A5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14:paraId="33F5D8BF" w14:textId="34C3A3CA" w:rsidR="00615B48" w:rsidRPr="00615B48" w:rsidRDefault="0065330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needing audio/video gear should request it from Dr. Tuggle, not the Park Library. </w:t>
      </w:r>
      <w:r w:rsidR="00615B48" w:rsidRPr="00615B48">
        <w:rPr>
          <w:rFonts w:ascii="Times New Roman" w:eastAsia="Times New Roman" w:hAnsi="Times New Roman" w:cs="Times New Roman"/>
          <w:color w:val="000000"/>
          <w:sz w:val="24"/>
          <w:szCs w:val="24"/>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7988EC5A"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4E0382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 xml:space="preserve">**NEVER LEAVE EQUIPMENT UNATTENDED!!!**  BE AS PARANOID AS YOU HAVE TO BE, IT’S YOUR RESPONSIBILITY!!!!!  DO NOT LEAVE EQUIPMENT IN YOUR CAR. </w:t>
      </w:r>
    </w:p>
    <w:p w14:paraId="78D6E29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6BFC46C"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Honor Code:</w:t>
      </w:r>
    </w:p>
    <w:p w14:paraId="65DF4FF4"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xml:space="preserve">I expect that each student will conduct himself or herself within the guidelines of the University </w:t>
      </w:r>
      <w:r w:rsidRPr="00463838">
        <w:rPr>
          <w:rFonts w:ascii="Times New Roman" w:hAnsi="Times New Roman" w:cs="Times New Roman"/>
          <w:sz w:val="24"/>
          <w:szCs w:val="24"/>
        </w:rPr>
        <w:lastRenderedPageBreak/>
        <w:t>honor system (</w:t>
      </w:r>
      <w:hyperlink r:id="rId7" w:history="1">
        <w:r w:rsidRPr="00463838">
          <w:rPr>
            <w:rFonts w:ascii="Times New Roman" w:hAnsi="Times New Roman" w:cs="Times New Roman"/>
            <w:color w:val="0000EA"/>
            <w:sz w:val="24"/>
            <w:szCs w:val="24"/>
            <w:u w:val="single" w:color="0000EA"/>
          </w:rPr>
          <w:t>http://honor.unc.edu</w:t>
        </w:r>
      </w:hyperlink>
      <w:r w:rsidRPr="00463838">
        <w:rPr>
          <w:rFonts w:ascii="Times New Roman" w:hAnsi="Times New Roman" w:cs="Times New Roman"/>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430B32FC"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14:paraId="1FAFC43E"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Seeking Help:</w:t>
      </w:r>
    </w:p>
    <w:p w14:paraId="35083812"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75BD133"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p>
    <w:p w14:paraId="38755005"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Diversity:</w:t>
      </w:r>
    </w:p>
    <w:p w14:paraId="078B9607"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rPr>
        <w:t xml:space="preserve">The University’s policy on Prohibiting Harassment and Discrimination is outlined in the 2011-2012 Undergraduate Bulletin </w:t>
      </w:r>
      <w:hyperlink r:id="rId8" w:history="1">
        <w:r w:rsidRPr="00463838">
          <w:rPr>
            <w:rFonts w:ascii="Times New Roman" w:hAnsi="Times New Roman" w:cs="Times New Roman"/>
            <w:i/>
            <w:iCs/>
            <w:color w:val="0000EA"/>
            <w:sz w:val="24"/>
            <w:szCs w:val="24"/>
          </w:rPr>
          <w:t>http://www.unc.edu/ugradbulletin/</w:t>
        </w:r>
      </w:hyperlink>
      <w:r w:rsidRPr="00463838">
        <w:rPr>
          <w:rFonts w:ascii="Times New Roman" w:hAnsi="Times New Roman" w:cs="Times New Roman"/>
          <w:i/>
          <w:iCs/>
          <w:color w:val="0000FF"/>
          <w:sz w:val="24"/>
          <w:szCs w:val="24"/>
          <w:u w:val="single" w:color="0000FF"/>
        </w:rPr>
        <w:t>.</w:t>
      </w:r>
      <w:r w:rsidRPr="00463838">
        <w:rPr>
          <w:rFonts w:ascii="Times New Roman" w:hAnsi="Times New Roman" w:cs="Times New Roman"/>
          <w:color w:val="0000FF"/>
          <w:sz w:val="24"/>
          <w:szCs w:val="24"/>
          <w:u w:color="0000FF"/>
        </w:rPr>
        <w:t xml:space="preserve"> </w:t>
      </w:r>
      <w:r w:rsidRPr="00463838">
        <w:rPr>
          <w:rFonts w:ascii="Times New Roman" w:hAnsi="Times New Roman" w:cs="Times New Roman"/>
          <w:sz w:val="24"/>
          <w:szCs w:val="24"/>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1074597"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w:t>
      </w:r>
    </w:p>
    <w:p w14:paraId="5F056A6D" w14:textId="77777777" w:rsidR="00463838" w:rsidRPr="00463838" w:rsidRDefault="00463838" w:rsidP="00463838">
      <w:pPr>
        <w:widowControl w:val="0"/>
        <w:autoSpaceDE w:val="0"/>
        <w:autoSpaceDN w:val="0"/>
        <w:adjustRightInd w:val="0"/>
        <w:rPr>
          <w:rFonts w:ascii="Times New Roman" w:hAnsi="Times New Roman" w:cs="Times New Roman"/>
          <w:b/>
          <w:sz w:val="24"/>
          <w:szCs w:val="24"/>
          <w:u w:color="0000FF"/>
        </w:rPr>
      </w:pPr>
      <w:r w:rsidRPr="00463838">
        <w:rPr>
          <w:rFonts w:ascii="Times New Roman" w:hAnsi="Times New Roman" w:cs="Times New Roman"/>
          <w:b/>
          <w:sz w:val="24"/>
          <w:szCs w:val="24"/>
          <w:u w:color="0000FF"/>
        </w:rPr>
        <w:t>Special Accommodations:</w:t>
      </w:r>
    </w:p>
    <w:p w14:paraId="6DD0B6C1"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9" w:history="1">
        <w:r w:rsidRPr="00463838">
          <w:rPr>
            <w:rFonts w:ascii="Times New Roman" w:hAnsi="Times New Roman" w:cs="Times New Roman"/>
            <w:i/>
            <w:iCs/>
            <w:color w:val="0000EA"/>
            <w:sz w:val="24"/>
            <w:szCs w:val="24"/>
            <w:u w:color="0000FF"/>
          </w:rPr>
          <w:t>http://disabilityservices.unc.edu/</w:t>
        </w:r>
      </w:hyperlink>
      <w:r w:rsidRPr="00463838">
        <w:rPr>
          <w:rFonts w:ascii="Times New Roman" w:hAnsi="Times New Roman" w:cs="Times New Roman"/>
          <w:sz w:val="24"/>
          <w:szCs w:val="24"/>
          <w:u w:color="0000FF"/>
        </w:rPr>
        <w:t xml:space="preserve"> </w:t>
      </w:r>
    </w:p>
    <w:p w14:paraId="7AFFFE2D"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p>
    <w:p w14:paraId="49C6EC20"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u w:val="single"/>
        </w:rPr>
        <w:t>ACCREDITATION:</w:t>
      </w:r>
    </w:p>
    <w:p w14:paraId="6F5D5121"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14:paraId="69FE4018" w14:textId="77777777" w:rsidR="00463838" w:rsidRPr="00463838" w:rsidRDefault="00783838" w:rsidP="00463838">
      <w:pPr>
        <w:widowControl w:val="0"/>
        <w:autoSpaceDE w:val="0"/>
        <w:autoSpaceDN w:val="0"/>
        <w:adjustRightInd w:val="0"/>
        <w:rPr>
          <w:rFonts w:ascii="Times New Roman" w:hAnsi="Times New Roman" w:cs="Times New Roman"/>
          <w:sz w:val="24"/>
          <w:szCs w:val="24"/>
        </w:rPr>
      </w:pPr>
      <w:hyperlink r:id="rId10" w:history="1">
        <w:r w:rsidR="00463838" w:rsidRPr="00463838">
          <w:rPr>
            <w:rFonts w:ascii="Times New Roman" w:hAnsi="Times New Roman" w:cs="Times New Roman"/>
            <w:color w:val="0000E3"/>
            <w:sz w:val="24"/>
            <w:szCs w:val="24"/>
          </w:rPr>
          <w:t>http://www2.ku.edu/~acejmc/PROGRAM/PRINCIPLES.SHTML#vals&amp;comps</w:t>
        </w:r>
      </w:hyperlink>
    </w:p>
    <w:p w14:paraId="59EDC224"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lastRenderedPageBreak/>
        <w:t> </w:t>
      </w:r>
    </w:p>
    <w:p w14:paraId="113DCEB9" w14:textId="77777777" w:rsidR="00463838" w:rsidRPr="00463838" w:rsidRDefault="00463838" w:rsidP="00463838">
      <w:pPr>
        <w:jc w:val="both"/>
        <w:rPr>
          <w:rFonts w:ascii="Times New Roman" w:hAnsi="Times New Roman" w:cs="Times New Roman"/>
          <w:sz w:val="24"/>
          <w:szCs w:val="24"/>
        </w:rPr>
      </w:pPr>
      <w:r w:rsidRPr="00463838">
        <w:rPr>
          <w:rFonts w:ascii="Times New Roman" w:hAnsi="Times New Roman" w:cs="Times New Roman"/>
          <w:sz w:val="24"/>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0B305B6A" w14:textId="77777777" w:rsidR="00213B15" w:rsidRDefault="00213B15" w:rsidP="00615B48">
      <w:pPr>
        <w:spacing w:after="0" w:line="240" w:lineRule="auto"/>
        <w:jc w:val="both"/>
        <w:rPr>
          <w:rFonts w:ascii="Times New Roman" w:eastAsia="Times New Roman" w:hAnsi="Times New Roman" w:cs="Times New Roman"/>
          <w:color w:val="000000"/>
          <w:sz w:val="24"/>
          <w:szCs w:val="24"/>
        </w:rPr>
      </w:pPr>
    </w:p>
    <w:p w14:paraId="592F9A91" w14:textId="77777777"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14:paraId="12499B3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CD3A3E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14:paraId="4E44C85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FC67424" w14:textId="2EEFE81D"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20</w:t>
      </w:r>
      <w:r w:rsidR="00615B48" w:rsidRPr="00615B48">
        <w:rPr>
          <w:rFonts w:ascii="Times New Roman" w:eastAsia="Times New Roman" w:hAnsi="Times New Roman" w:cs="Times New Roman"/>
          <w:color w:val="000000"/>
          <w:sz w:val="24"/>
          <w:szCs w:val="24"/>
        </w:rPr>
        <w:t xml:space="preserve">  Course overview. Formation of teams.</w:t>
      </w:r>
    </w:p>
    <w:p w14:paraId="3B626E4F" w14:textId="77777777" w:rsidR="007201FC" w:rsidRDefault="007201FC" w:rsidP="00615B48">
      <w:pPr>
        <w:spacing w:after="0" w:line="240" w:lineRule="auto"/>
        <w:rPr>
          <w:rFonts w:ascii="Times New Roman" w:eastAsia="Times New Roman" w:hAnsi="Times New Roman" w:cs="Times New Roman"/>
          <w:color w:val="000000"/>
          <w:sz w:val="24"/>
          <w:szCs w:val="24"/>
        </w:rPr>
      </w:pPr>
    </w:p>
    <w:p w14:paraId="4A2E8F63" w14:textId="31824A42" w:rsidR="00EF40FD"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25</w:t>
      </w:r>
      <w:r w:rsidR="007201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First project pitch due. </w:t>
      </w:r>
    </w:p>
    <w:p w14:paraId="773F95C3" w14:textId="77777777" w:rsidR="00EF40FD" w:rsidRDefault="00EF40FD" w:rsidP="00615B48">
      <w:pPr>
        <w:spacing w:after="0" w:line="240" w:lineRule="auto"/>
        <w:rPr>
          <w:rFonts w:ascii="Times New Roman" w:eastAsia="Times New Roman" w:hAnsi="Times New Roman" w:cs="Times New Roman"/>
          <w:color w:val="000000"/>
          <w:sz w:val="24"/>
          <w:szCs w:val="24"/>
        </w:rPr>
      </w:pPr>
    </w:p>
    <w:p w14:paraId="5D616102" w14:textId="5380748D" w:rsidR="00043383"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27</w:t>
      </w:r>
      <w:r w:rsidR="007201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Research, gather, write</w:t>
      </w:r>
    </w:p>
    <w:p w14:paraId="7BD37DA3" w14:textId="77777777" w:rsidR="00043383" w:rsidRDefault="0063154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0FE7E0" w14:textId="7DEE8487" w:rsidR="00BD642C"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w:t>
      </w:r>
      <w:r w:rsidR="00BD642C">
        <w:rPr>
          <w:rFonts w:ascii="Times New Roman" w:eastAsia="Times New Roman" w:hAnsi="Times New Roman" w:cs="Times New Roman"/>
          <w:color w:val="000000"/>
          <w:sz w:val="24"/>
          <w:szCs w:val="24"/>
        </w:rPr>
        <w:t xml:space="preserve"> Research, gather, write</w:t>
      </w:r>
    </w:p>
    <w:p w14:paraId="54522D69" w14:textId="77777777" w:rsidR="00BD642C" w:rsidRDefault="00BD642C" w:rsidP="00615B48">
      <w:pPr>
        <w:spacing w:after="0" w:line="240" w:lineRule="auto"/>
        <w:rPr>
          <w:rFonts w:ascii="Times New Roman" w:eastAsia="Times New Roman" w:hAnsi="Times New Roman" w:cs="Times New Roman"/>
          <w:color w:val="000000"/>
          <w:sz w:val="24"/>
          <w:szCs w:val="24"/>
        </w:rPr>
      </w:pPr>
    </w:p>
    <w:p w14:paraId="3F5D3BD0" w14:textId="09952FB6"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3</w:t>
      </w:r>
      <w:r w:rsidR="00043383">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Second</w:t>
      </w:r>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project pitch due</w:t>
      </w:r>
    </w:p>
    <w:p w14:paraId="033089E5" w14:textId="7826D641" w:rsidR="00386C97" w:rsidRDefault="00386C97" w:rsidP="00615B48">
      <w:pPr>
        <w:spacing w:after="0" w:line="240" w:lineRule="auto"/>
        <w:rPr>
          <w:rFonts w:ascii="Times New Roman" w:eastAsia="Times New Roman" w:hAnsi="Times New Roman" w:cs="Times New Roman"/>
          <w:color w:val="000000"/>
          <w:sz w:val="24"/>
          <w:szCs w:val="24"/>
        </w:rPr>
      </w:pPr>
    </w:p>
    <w:p w14:paraId="05BB2697" w14:textId="08E91CB7" w:rsidR="00386C97" w:rsidRDefault="00131E17" w:rsidP="00131E17">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8</w:t>
      </w:r>
      <w:r w:rsidR="0038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First project script/outline/draft due</w:t>
      </w:r>
    </w:p>
    <w:p w14:paraId="1A9D9BFC" w14:textId="36223543" w:rsidR="00615B48" w:rsidRPr="00131E17" w:rsidRDefault="00131E17" w:rsidP="00615B48">
      <w:pPr>
        <w:spacing w:after="0" w:line="240" w:lineRule="auto"/>
        <w:rPr>
          <w:rFonts w:ascii="Times New Roman" w:eastAsia="Times New Roman" w:hAnsi="Times New Roman" w:cs="Times New Roman"/>
          <w:b/>
          <w:bCs/>
          <w:color w:val="000000"/>
          <w:sz w:val="24"/>
          <w:szCs w:val="24"/>
        </w:rPr>
      </w:pPr>
      <w:r w:rsidRPr="00131E17">
        <w:rPr>
          <w:rFonts w:ascii="Times New Roman" w:eastAsia="Times New Roman" w:hAnsi="Times New Roman" w:cs="Times New Roman"/>
          <w:b/>
          <w:bCs/>
          <w:color w:val="000000"/>
          <w:sz w:val="24"/>
          <w:szCs w:val="24"/>
        </w:rPr>
        <w:t>Feb. 10 First project due</w:t>
      </w:r>
      <w:r w:rsidR="00615B48" w:rsidRPr="00131E17">
        <w:rPr>
          <w:rFonts w:ascii="Times New Roman" w:eastAsia="Times New Roman" w:hAnsi="Times New Roman" w:cs="Times New Roman"/>
          <w:b/>
          <w:bCs/>
          <w:color w:val="000000"/>
          <w:sz w:val="24"/>
          <w:szCs w:val="24"/>
        </w:rPr>
        <w:t xml:space="preserve">  </w:t>
      </w:r>
    </w:p>
    <w:p w14:paraId="52ABB65F" w14:textId="208045D0" w:rsidR="00386C97" w:rsidRDefault="00386C97" w:rsidP="00615B48">
      <w:pPr>
        <w:spacing w:after="0" w:line="240" w:lineRule="auto"/>
        <w:rPr>
          <w:rFonts w:ascii="Times New Roman" w:eastAsia="Times New Roman" w:hAnsi="Times New Roman" w:cs="Times New Roman"/>
          <w:color w:val="000000"/>
          <w:sz w:val="24"/>
          <w:szCs w:val="24"/>
        </w:rPr>
      </w:pPr>
    </w:p>
    <w:p w14:paraId="7402F43B" w14:textId="05F09217" w:rsidR="00386C97"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15 No class</w:t>
      </w:r>
      <w:r w:rsidR="00386C97">
        <w:rPr>
          <w:rFonts w:ascii="Times New Roman" w:eastAsia="Times New Roman" w:hAnsi="Times New Roman" w:cs="Times New Roman"/>
          <w:color w:val="000000"/>
          <w:sz w:val="24"/>
          <w:szCs w:val="24"/>
        </w:rPr>
        <w:t xml:space="preserve"> </w:t>
      </w:r>
    </w:p>
    <w:p w14:paraId="33A157C6" w14:textId="4FB10618" w:rsidR="00BD642C" w:rsidRDefault="00BD642C" w:rsidP="00615B48">
      <w:pPr>
        <w:spacing w:after="0" w:line="240" w:lineRule="auto"/>
        <w:rPr>
          <w:rFonts w:ascii="Times New Roman" w:eastAsia="Times New Roman" w:hAnsi="Times New Roman" w:cs="Times New Roman"/>
          <w:color w:val="000000"/>
          <w:sz w:val="24"/>
          <w:szCs w:val="24"/>
        </w:rPr>
      </w:pPr>
    </w:p>
    <w:p w14:paraId="5543A547" w14:textId="4179B2DC" w:rsidR="00BD642C"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17</w:t>
      </w:r>
      <w:r w:rsidR="0038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386C97">
        <w:rPr>
          <w:rFonts w:ascii="Times New Roman" w:eastAsia="Times New Roman" w:hAnsi="Times New Roman" w:cs="Times New Roman"/>
          <w:color w:val="000000"/>
          <w:sz w:val="24"/>
          <w:szCs w:val="24"/>
        </w:rPr>
        <w:t>hird project pitch due</w:t>
      </w:r>
    </w:p>
    <w:p w14:paraId="691702DC" w14:textId="32D59C79" w:rsidR="00BD642C" w:rsidRDefault="00BD642C" w:rsidP="00615B48">
      <w:pPr>
        <w:spacing w:after="0" w:line="240" w:lineRule="auto"/>
        <w:rPr>
          <w:rFonts w:ascii="Times New Roman" w:eastAsia="Times New Roman" w:hAnsi="Times New Roman" w:cs="Times New Roman"/>
          <w:color w:val="000000"/>
          <w:sz w:val="24"/>
          <w:szCs w:val="24"/>
        </w:rPr>
      </w:pPr>
    </w:p>
    <w:p w14:paraId="60406597" w14:textId="4270FF33"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22</w:t>
      </w:r>
      <w:r w:rsidR="00A46816">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Research, gather, write, edit, update partners</w:t>
      </w:r>
    </w:p>
    <w:p w14:paraId="2186495E"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37B96A20" w14:textId="18D8DC5E" w:rsidR="005230E9" w:rsidRPr="00615B48" w:rsidRDefault="00131E1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24</w:t>
      </w:r>
      <w:r w:rsidR="005230E9">
        <w:rPr>
          <w:rFonts w:ascii="Times New Roman" w:eastAsia="Times New Roman" w:hAnsi="Times New Roman" w:cs="Times New Roman"/>
          <w:color w:val="000000"/>
          <w:sz w:val="24"/>
          <w:szCs w:val="24"/>
        </w:rPr>
        <w:t xml:space="preserve"> </w:t>
      </w:r>
      <w:bookmarkStart w:id="0" w:name="_Hlk45025982"/>
      <w:r w:rsidR="006F7551">
        <w:rPr>
          <w:rFonts w:ascii="Times New Roman" w:eastAsia="Times New Roman" w:hAnsi="Times New Roman" w:cs="Times New Roman"/>
          <w:color w:val="000000"/>
          <w:sz w:val="24"/>
          <w:szCs w:val="24"/>
        </w:rPr>
        <w:t xml:space="preserve">Research, gather, write, edit, update partners </w:t>
      </w:r>
      <w:r w:rsidR="00631547">
        <w:rPr>
          <w:rFonts w:ascii="Times New Roman" w:eastAsia="Times New Roman" w:hAnsi="Times New Roman" w:cs="Times New Roman"/>
          <w:color w:val="000000"/>
          <w:sz w:val="24"/>
          <w:szCs w:val="24"/>
        </w:rPr>
        <w:t xml:space="preserve"> </w:t>
      </w:r>
      <w:bookmarkEnd w:id="0"/>
    </w:p>
    <w:p w14:paraId="5F2912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B1365F" w14:textId="7CED4CD9" w:rsidR="00615B48" w:rsidRPr="00615B48" w:rsidRDefault="00131E1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1</w:t>
      </w:r>
      <w:r w:rsidR="003F684F">
        <w:rPr>
          <w:rFonts w:ascii="Times New Roman" w:eastAsia="Times New Roman" w:hAnsi="Times New Roman" w:cs="Times New Roman"/>
          <w:color w:val="000000"/>
          <w:sz w:val="24"/>
          <w:szCs w:val="24"/>
        </w:rPr>
        <w:t xml:space="preserve"> </w:t>
      </w:r>
      <w:r w:rsidR="006F7551">
        <w:rPr>
          <w:rFonts w:ascii="Times New Roman" w:eastAsia="Times New Roman" w:hAnsi="Times New Roman" w:cs="Times New Roman"/>
          <w:color w:val="000000"/>
          <w:sz w:val="24"/>
          <w:szCs w:val="24"/>
        </w:rPr>
        <w:t xml:space="preserve">Research, gather, write, edit, update partners  </w:t>
      </w:r>
    </w:p>
    <w:p w14:paraId="3A7FBF2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F12E57B" w14:textId="157A5370" w:rsidR="00131E17" w:rsidRDefault="00131E17" w:rsidP="00AA0D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 Second project draft/outline/script due</w:t>
      </w:r>
    </w:p>
    <w:p w14:paraId="650129C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8AD2E8E" w14:textId="5438A47F" w:rsidR="004B6938" w:rsidRPr="00615B48" w:rsidRDefault="00131E17"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8</w:t>
      </w:r>
      <w:r w:rsidR="006F7551">
        <w:rPr>
          <w:rFonts w:ascii="Times New Roman" w:eastAsia="Times New Roman" w:hAnsi="Times New Roman" w:cs="Times New Roman"/>
          <w:color w:val="000000"/>
          <w:sz w:val="24"/>
          <w:szCs w:val="24"/>
        </w:rPr>
        <w:t xml:space="preserve"> Second project </w:t>
      </w:r>
      <w:r>
        <w:rPr>
          <w:rFonts w:ascii="Times New Roman" w:eastAsia="Times New Roman" w:hAnsi="Times New Roman" w:cs="Times New Roman"/>
          <w:color w:val="000000"/>
          <w:sz w:val="24"/>
          <w:szCs w:val="24"/>
        </w:rPr>
        <w:t>due</w:t>
      </w:r>
      <w:r w:rsidR="006F7551">
        <w:rPr>
          <w:rFonts w:ascii="Times New Roman" w:eastAsia="Times New Roman" w:hAnsi="Times New Roman" w:cs="Times New Roman"/>
          <w:color w:val="000000"/>
          <w:sz w:val="24"/>
          <w:szCs w:val="24"/>
        </w:rPr>
        <w:t xml:space="preserve"> </w:t>
      </w:r>
    </w:p>
    <w:p w14:paraId="26DFE750"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4B45BB26" w14:textId="2D9338D6"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10 Rework second project</w:t>
      </w:r>
      <w:r w:rsidR="006F7551">
        <w:rPr>
          <w:rFonts w:ascii="Times New Roman" w:eastAsia="Times New Roman" w:hAnsi="Times New Roman" w:cs="Times New Roman"/>
          <w:color w:val="000000"/>
          <w:sz w:val="24"/>
          <w:szCs w:val="24"/>
        </w:rPr>
        <w:t xml:space="preserve"> </w:t>
      </w:r>
    </w:p>
    <w:p w14:paraId="664928DA" w14:textId="77777777" w:rsidR="006F7551" w:rsidRPr="00615B48" w:rsidRDefault="006F7551" w:rsidP="00615B48">
      <w:pPr>
        <w:spacing w:after="0" w:line="240" w:lineRule="auto"/>
        <w:rPr>
          <w:rFonts w:ascii="Times New Roman" w:eastAsia="Times New Roman" w:hAnsi="Times New Roman" w:cs="Times New Roman"/>
          <w:sz w:val="24"/>
          <w:szCs w:val="24"/>
        </w:rPr>
      </w:pPr>
    </w:p>
    <w:p w14:paraId="7D399AA7" w14:textId="77777777" w:rsidR="00131E17" w:rsidRPr="00615B48" w:rsidRDefault="00131E17" w:rsidP="0013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15 Research, gather, write, edit, update partners</w:t>
      </w:r>
    </w:p>
    <w:p w14:paraId="496473D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DBD843B" w14:textId="4E2DC228" w:rsidR="00850090"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March 22</w:t>
      </w:r>
      <w:r w:rsidR="0097399F">
        <w:rPr>
          <w:rFonts w:ascii="Times New Roman" w:eastAsia="Times New Roman" w:hAnsi="Times New Roman" w:cs="Times New Roman"/>
          <w:color w:val="000000"/>
          <w:sz w:val="24"/>
          <w:szCs w:val="24"/>
        </w:rPr>
        <w:t xml:space="preserve"> Research, gather, write, edit, update partners</w:t>
      </w:r>
    </w:p>
    <w:p w14:paraId="5A86A5F2"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7A991EEF" w14:textId="09E28B27" w:rsidR="005230E9"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24</w:t>
      </w:r>
      <w:r w:rsidR="0097399F">
        <w:rPr>
          <w:rFonts w:ascii="Times New Roman" w:eastAsia="Times New Roman" w:hAnsi="Times New Roman" w:cs="Times New Roman"/>
          <w:color w:val="000000"/>
          <w:sz w:val="24"/>
          <w:szCs w:val="24"/>
        </w:rPr>
        <w:t xml:space="preserve"> Research, gather, write, edit, update partners</w:t>
      </w:r>
    </w:p>
    <w:p w14:paraId="5F44B7D9" w14:textId="77777777" w:rsidR="00850090" w:rsidRDefault="00850090" w:rsidP="00615B48">
      <w:pPr>
        <w:spacing w:after="0" w:line="240" w:lineRule="auto"/>
        <w:rPr>
          <w:rFonts w:ascii="Times New Roman" w:eastAsia="Times New Roman" w:hAnsi="Times New Roman" w:cs="Times New Roman"/>
          <w:color w:val="000000"/>
          <w:sz w:val="24"/>
          <w:szCs w:val="24"/>
        </w:rPr>
      </w:pPr>
    </w:p>
    <w:p w14:paraId="4C2DB8E8" w14:textId="032FA31F"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29 Third project script/outline/draft due</w:t>
      </w:r>
      <w:r w:rsidR="00631547">
        <w:rPr>
          <w:rFonts w:ascii="Times New Roman" w:eastAsia="Times New Roman" w:hAnsi="Times New Roman" w:cs="Times New Roman"/>
          <w:color w:val="000000"/>
          <w:sz w:val="24"/>
          <w:szCs w:val="24"/>
        </w:rPr>
        <w:t xml:space="preserve"> </w:t>
      </w:r>
    </w:p>
    <w:p w14:paraId="6F3C0172"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C106FEB" w14:textId="4D5AB2AE" w:rsidR="006754C0"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31</w:t>
      </w:r>
      <w:r w:rsidR="0097399F">
        <w:rPr>
          <w:rFonts w:ascii="Times New Roman" w:eastAsia="Times New Roman" w:hAnsi="Times New Roman" w:cs="Times New Roman"/>
          <w:color w:val="000000"/>
          <w:sz w:val="24"/>
          <w:szCs w:val="24"/>
        </w:rPr>
        <w:t xml:space="preserve"> Third project due</w:t>
      </w:r>
    </w:p>
    <w:p w14:paraId="4DA26DCD" w14:textId="77777777" w:rsidR="006754C0" w:rsidRDefault="006754C0" w:rsidP="00615B48">
      <w:pPr>
        <w:spacing w:after="0" w:line="240" w:lineRule="auto"/>
        <w:rPr>
          <w:rFonts w:ascii="Times New Roman" w:eastAsia="Times New Roman" w:hAnsi="Times New Roman" w:cs="Times New Roman"/>
          <w:color w:val="000000"/>
          <w:sz w:val="24"/>
          <w:szCs w:val="24"/>
        </w:rPr>
      </w:pPr>
    </w:p>
    <w:p w14:paraId="6B5B2CCF" w14:textId="6D6F56D6"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5</w:t>
      </w:r>
      <w:r w:rsidR="006754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class</w:t>
      </w:r>
    </w:p>
    <w:p w14:paraId="23D2EB26"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6D93E4A6" w14:textId="0F2006F3" w:rsidR="005230E9" w:rsidRPr="006754C0"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7 </w:t>
      </w:r>
      <w:r w:rsidR="0097399F">
        <w:rPr>
          <w:rFonts w:ascii="Times New Roman" w:eastAsia="Times New Roman" w:hAnsi="Times New Roman" w:cs="Times New Roman"/>
          <w:color w:val="000000"/>
          <w:sz w:val="24"/>
          <w:szCs w:val="24"/>
        </w:rPr>
        <w:t>Research, gather, write, edit, update partners</w:t>
      </w:r>
    </w:p>
    <w:p w14:paraId="5DB797F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74D8252" w14:textId="42396A5D" w:rsidR="00AD7655" w:rsidRPr="00615B48" w:rsidRDefault="00131E17"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12</w:t>
      </w:r>
      <w:r w:rsidR="0097399F">
        <w:rPr>
          <w:rFonts w:ascii="Times New Roman" w:eastAsia="Times New Roman" w:hAnsi="Times New Roman" w:cs="Times New Roman"/>
          <w:color w:val="000000"/>
          <w:sz w:val="24"/>
          <w:szCs w:val="24"/>
        </w:rPr>
        <w:t xml:space="preserve"> Research, gather, write, edit, update partners</w:t>
      </w:r>
    </w:p>
    <w:p w14:paraId="238D685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C4A1105" w14:textId="77777777" w:rsidR="00C11919"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14</w:t>
      </w:r>
      <w:r w:rsidR="00C11919">
        <w:rPr>
          <w:rFonts w:ascii="Times New Roman" w:eastAsia="Times New Roman" w:hAnsi="Times New Roman" w:cs="Times New Roman"/>
          <w:color w:val="000000"/>
          <w:sz w:val="24"/>
          <w:szCs w:val="24"/>
        </w:rPr>
        <w:t xml:space="preserve"> </w:t>
      </w:r>
      <w:bookmarkStart w:id="1" w:name="_Hlk61254445"/>
      <w:r w:rsidR="00C11919">
        <w:rPr>
          <w:rFonts w:ascii="Times New Roman" w:eastAsia="Times New Roman" w:hAnsi="Times New Roman" w:cs="Times New Roman"/>
          <w:color w:val="000000"/>
          <w:sz w:val="24"/>
          <w:szCs w:val="24"/>
        </w:rPr>
        <w:t>Research, gather,</w:t>
      </w:r>
      <w:r w:rsidR="0097399F">
        <w:rPr>
          <w:rFonts w:ascii="Times New Roman" w:eastAsia="Times New Roman" w:hAnsi="Times New Roman" w:cs="Times New Roman"/>
          <w:color w:val="000000"/>
          <w:sz w:val="24"/>
          <w:szCs w:val="24"/>
        </w:rPr>
        <w:t xml:space="preserve"> </w:t>
      </w:r>
      <w:r w:rsidR="00C11919">
        <w:rPr>
          <w:rFonts w:ascii="Times New Roman" w:eastAsia="Times New Roman" w:hAnsi="Times New Roman" w:cs="Times New Roman"/>
          <w:color w:val="000000"/>
          <w:sz w:val="24"/>
          <w:szCs w:val="24"/>
        </w:rPr>
        <w:t>write, edit, update partners</w:t>
      </w:r>
    </w:p>
    <w:bookmarkEnd w:id="1"/>
    <w:p w14:paraId="5CEB6E28" w14:textId="77777777"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516382F" w14:textId="2DDA317C" w:rsidR="00C11919" w:rsidRDefault="00C11919" w:rsidP="00C119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April 19 Fourth project script/outline/draft due</w:t>
      </w:r>
    </w:p>
    <w:p w14:paraId="7F3CBD01" w14:textId="51C6DD4B" w:rsidR="00C11919" w:rsidRDefault="00C11919" w:rsidP="00C11919">
      <w:pPr>
        <w:spacing w:after="0" w:line="240" w:lineRule="auto"/>
        <w:rPr>
          <w:rFonts w:ascii="Times New Roman" w:eastAsia="Times New Roman" w:hAnsi="Times New Roman" w:cs="Times New Roman"/>
          <w:color w:val="000000"/>
          <w:sz w:val="24"/>
          <w:szCs w:val="24"/>
        </w:rPr>
      </w:pPr>
    </w:p>
    <w:p w14:paraId="5D210298" w14:textId="13166386" w:rsidR="00C11919" w:rsidRDefault="00C11919" w:rsidP="00C119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21 Research, gather, write, edit, update partners</w:t>
      </w:r>
    </w:p>
    <w:p w14:paraId="552464F5" w14:textId="3E3F499E" w:rsidR="00C11919" w:rsidRDefault="00C11919" w:rsidP="00C11919">
      <w:pPr>
        <w:spacing w:after="0" w:line="240" w:lineRule="auto"/>
        <w:rPr>
          <w:rFonts w:ascii="Times New Roman" w:eastAsia="Times New Roman" w:hAnsi="Times New Roman" w:cs="Times New Roman"/>
          <w:color w:val="000000"/>
          <w:sz w:val="24"/>
          <w:szCs w:val="24"/>
        </w:rPr>
      </w:pPr>
    </w:p>
    <w:p w14:paraId="7567D8DC" w14:textId="5AD268C5" w:rsidR="00C11919" w:rsidRDefault="00C11919" w:rsidP="00C119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26 Fourth project due</w:t>
      </w:r>
    </w:p>
    <w:p w14:paraId="1CF817A1" w14:textId="2BF75680" w:rsidR="00C11919" w:rsidRDefault="00C11919" w:rsidP="00C11919">
      <w:pPr>
        <w:spacing w:after="0" w:line="240" w:lineRule="auto"/>
        <w:rPr>
          <w:rFonts w:ascii="Times New Roman" w:eastAsia="Times New Roman" w:hAnsi="Times New Roman" w:cs="Times New Roman"/>
          <w:color w:val="000000"/>
          <w:sz w:val="24"/>
          <w:szCs w:val="24"/>
        </w:rPr>
      </w:pPr>
    </w:p>
    <w:p w14:paraId="0869A4BF" w14:textId="7171B7C1" w:rsidR="00615B48" w:rsidRDefault="00C1191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28 Rework fourth project</w:t>
      </w:r>
    </w:p>
    <w:p w14:paraId="2171300F" w14:textId="0E4D63FA" w:rsidR="0097399F" w:rsidRDefault="0097399F" w:rsidP="00615B48">
      <w:pPr>
        <w:spacing w:after="0" w:line="240" w:lineRule="auto"/>
        <w:rPr>
          <w:rFonts w:ascii="Times New Roman" w:eastAsia="Times New Roman" w:hAnsi="Times New Roman" w:cs="Times New Roman"/>
          <w:sz w:val="24"/>
          <w:szCs w:val="24"/>
        </w:rPr>
      </w:pPr>
    </w:p>
    <w:p w14:paraId="4A012DF5" w14:textId="6289EAA4" w:rsidR="0097399F" w:rsidRDefault="00C1191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 Rework fourth project</w:t>
      </w:r>
    </w:p>
    <w:p w14:paraId="48B2CE41" w14:textId="0E9F7699" w:rsidR="009D2B01" w:rsidRDefault="009D2B01" w:rsidP="00615B48">
      <w:pPr>
        <w:spacing w:after="0" w:line="240" w:lineRule="auto"/>
        <w:rPr>
          <w:rFonts w:ascii="Times New Roman" w:eastAsia="Times New Roman" w:hAnsi="Times New Roman" w:cs="Times New Roman"/>
          <w:sz w:val="24"/>
          <w:szCs w:val="24"/>
        </w:rPr>
      </w:pPr>
    </w:p>
    <w:p w14:paraId="16957D0A" w14:textId="64D4316E" w:rsidR="009D2B01" w:rsidRDefault="00C1191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 LDOC</w:t>
      </w:r>
    </w:p>
    <w:p w14:paraId="3B793515" w14:textId="33F64497" w:rsidR="00783838" w:rsidRDefault="00783838" w:rsidP="00615B48">
      <w:pPr>
        <w:spacing w:after="0" w:line="240" w:lineRule="auto"/>
        <w:rPr>
          <w:rFonts w:ascii="Times New Roman" w:eastAsia="Times New Roman" w:hAnsi="Times New Roman" w:cs="Times New Roman"/>
          <w:sz w:val="24"/>
          <w:szCs w:val="24"/>
        </w:rPr>
      </w:pPr>
    </w:p>
    <w:p w14:paraId="09B22628" w14:textId="0850CF48" w:rsidR="00783838" w:rsidRPr="00615B48" w:rsidRDefault="00783838"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8 Final exam at noon</w:t>
      </w:r>
    </w:p>
    <w:p w14:paraId="57E1EAE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21CD02F" w14:textId="7A2FD74F"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 xml:space="preserve">Quick Guide to the </w:t>
      </w:r>
    </w:p>
    <w:p w14:paraId="466B6E18" w14:textId="77777777"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Family Educational Rights and Privacy Act (FERPA)</w:t>
      </w:r>
    </w:p>
    <w:p w14:paraId="226B727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F12768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FERPA: WHAT IT MEANS, HOW IT WORKS</w:t>
      </w:r>
    </w:p>
    <w:p w14:paraId="525AD1B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12C592A"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FERPA</w:t>
      </w:r>
      <w:r w:rsidRPr="00615B48">
        <w:rPr>
          <w:rFonts w:ascii="Cambria" w:eastAsia="Times New Roman" w:hAnsi="Cambria" w:cs="Arial"/>
          <w:color w:val="000000"/>
          <w:sz w:val="24"/>
          <w:szCs w:val="24"/>
        </w:rPr>
        <w:t xml:space="preserve"> = Family and Educational Rights and Privacy Act.</w:t>
      </w:r>
    </w:p>
    <w:p w14:paraId="1D654127"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 xml:space="preserve">FERPA protects student </w:t>
      </w:r>
      <w:r w:rsidRPr="00615B48">
        <w:rPr>
          <w:rFonts w:ascii="Cambria" w:eastAsia="Times New Roman" w:hAnsi="Cambria" w:cs="Arial"/>
          <w:b/>
          <w:bCs/>
          <w:color w:val="000000"/>
          <w:sz w:val="24"/>
          <w:szCs w:val="24"/>
        </w:rPr>
        <w:t>“education records”</w:t>
      </w:r>
      <w:r w:rsidRPr="00615B48">
        <w:rPr>
          <w:rFonts w:ascii="Cambria" w:eastAsia="Times New Roman" w:hAnsi="Cambria" w:cs="Arial"/>
          <w:color w:val="000000"/>
          <w:sz w:val="24"/>
          <w:szCs w:val="24"/>
        </w:rPr>
        <w:t xml:space="preserve"> from unauthorized disclosure.</w:t>
      </w:r>
    </w:p>
    <w:p w14:paraId="5081450B"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Student (or parent of a minor) must authorize disclosure of education records.</w:t>
      </w:r>
    </w:p>
    <w:p w14:paraId="0A428E1B"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However, not everything is an education record.</w:t>
      </w:r>
    </w:p>
    <w:p w14:paraId="3652482C"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So what is an “education record”:</w:t>
      </w:r>
    </w:p>
    <w:p w14:paraId="0DA799D4"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a record, file, document, or other materials</w:t>
      </w:r>
    </w:p>
    <w:p w14:paraId="71C50552"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maintained by an educational agency or institution such as a college or university</w:t>
      </w:r>
    </w:p>
    <w:p w14:paraId="2E6A1A8B"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“directly relate” to a student</w:t>
      </w:r>
    </w:p>
    <w:p w14:paraId="378914CC" w14:textId="77777777"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 student’s official record maintained by the school, transcripts, tests, and assignments are education records.</w:t>
      </w:r>
    </w:p>
    <w:p w14:paraId="20EFA8D5" w14:textId="77777777"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lastRenderedPageBreak/>
        <w:t>AREA OF TENSION: To be an education record, a record must do more than merely mention the name of a student, tangentially relate to the student, or discuss the non-educational activities of a student.  </w:t>
      </w:r>
    </w:p>
    <w:p w14:paraId="252CBB3D" w14:textId="77777777" w:rsidR="00615B48" w:rsidRPr="00615B48" w:rsidRDefault="00615B48" w:rsidP="00615B48">
      <w:pPr>
        <w:numPr>
          <w:ilvl w:val="0"/>
          <w:numId w:val="2"/>
        </w:numPr>
        <w:spacing w:after="16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For example, non-educational activities include police or campus security records relating to law enforcement.</w:t>
      </w:r>
    </w:p>
    <w:p w14:paraId="4017CE0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REDACTED RECORDS AND FERPA</w:t>
      </w:r>
    </w:p>
    <w:p w14:paraId="6C48C01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DFDCD08" w14:textId="77777777" w:rsidR="00615B48" w:rsidRPr="00615B48" w:rsidRDefault="00615B48" w:rsidP="00615B48">
      <w:pPr>
        <w:numPr>
          <w:ilvl w:val="0"/>
          <w:numId w:val="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COURTS</w:t>
      </w:r>
    </w:p>
    <w:p w14:paraId="4CAF78DB"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Redaction </w:t>
      </w:r>
      <w:r w:rsidRPr="00615B48">
        <w:rPr>
          <w:rFonts w:ascii="Cambria" w:eastAsia="Times New Roman" w:hAnsi="Cambria" w:cs="Arial"/>
          <w:color w:val="000000"/>
          <w:sz w:val="24"/>
          <w:szCs w:val="24"/>
        </w:rPr>
        <w:t>= The censoring or obscuring of fact of a document for legal reasons.</w:t>
      </w:r>
    </w:p>
    <w:p w14:paraId="02BC584F"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 courts have been clear that, once the identifying information is removed from a document (“redacted”), it ceases to be a FERPA “education record.”</w:t>
      </w:r>
    </w:p>
    <w:p w14:paraId="0E946DA6"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Therefore, a redacted document is otherwise subject to the state’s open-records law, and it must be turned over.</w:t>
      </w:r>
    </w:p>
    <w:p w14:paraId="6F3F2D74" w14:textId="77777777" w:rsidR="00615B48" w:rsidRPr="00615B48" w:rsidRDefault="00615B48" w:rsidP="00615B48">
      <w:pPr>
        <w:numPr>
          <w:ilvl w:val="0"/>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DEPARTMENT OF EDUCATION</w:t>
      </w:r>
    </w:p>
    <w:p w14:paraId="65BFBC2A"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 xml:space="preserve">The Department of Education, however, has given unclear guidance on this subject. </w:t>
      </w:r>
    </w:p>
    <w:p w14:paraId="07A28F5F"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 revised its FERPA rules in January 2009 to broaden the definition of “education records.” Under the Department’s revised 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0262E983"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Department’s interpretation stands on shaky legal footing and may be vulnerable to challenge as an unreasonable expansion of the law.</w:t>
      </w:r>
    </w:p>
    <w:p w14:paraId="27A4EA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CBE8B01"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 xml:space="preserve">WHAT IS </w:t>
      </w:r>
      <w:r w:rsidRPr="00615B48">
        <w:rPr>
          <w:rFonts w:ascii="Cambria" w:eastAsia="Times New Roman" w:hAnsi="Cambria" w:cs="Times New Roman"/>
          <w:b/>
          <w:bCs/>
          <w:i/>
          <w:iCs/>
          <w:color w:val="8DB3E2"/>
          <w:sz w:val="24"/>
          <w:szCs w:val="24"/>
        </w:rPr>
        <w:t>NOT</w:t>
      </w:r>
      <w:r w:rsidRPr="00615B48">
        <w:rPr>
          <w:rFonts w:ascii="Cambria" w:eastAsia="Times New Roman" w:hAnsi="Cambria" w:cs="Times New Roman"/>
          <w:b/>
          <w:bCs/>
          <w:color w:val="8DB3E2"/>
          <w:sz w:val="24"/>
          <w:szCs w:val="24"/>
        </w:rPr>
        <w:t xml:space="preserve"> COVERED BY FERPA?</w:t>
      </w:r>
    </w:p>
    <w:p w14:paraId="34E7AB30"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9F13C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ab/>
      </w:r>
      <w:r w:rsidRPr="00615B48">
        <w:rPr>
          <w:rFonts w:ascii="Cambria" w:eastAsia="Times New Roman" w:hAnsi="Cambria" w:cs="Times New Roman"/>
          <w:i/>
          <w:iCs/>
          <w:color w:val="000000"/>
          <w:sz w:val="24"/>
          <w:szCs w:val="24"/>
        </w:rPr>
        <w:t>“FERPA does not provide a student with an invisible cloak so that the student can remain hidden from public view . . . .”</w:t>
      </w:r>
    </w:p>
    <w:p w14:paraId="0FC75E4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E78126B" w14:textId="77777777" w:rsidR="00615B48" w:rsidRPr="00615B48" w:rsidRDefault="00615B48" w:rsidP="00615B48">
      <w:pPr>
        <w:spacing w:after="0" w:line="240" w:lineRule="auto"/>
        <w:ind w:firstLine="360"/>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It is common for schools to abuse FERPA by claiming that it covers more than it does and using it as a shield against public records requests. Here are some commonly requested records that are NOT protected by FERPA:</w:t>
      </w:r>
    </w:p>
    <w:p w14:paraId="0F678A2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22C00F8" w14:textId="77777777" w:rsidR="00615B48" w:rsidRPr="00615B48" w:rsidRDefault="00615B48" w:rsidP="00615B48">
      <w:pPr>
        <w:numPr>
          <w:ilvl w:val="0"/>
          <w:numId w:val="5"/>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Information gathered from a source other than a school record. </w:t>
      </w:r>
      <w:r w:rsidRPr="00615B48">
        <w:rPr>
          <w:rFonts w:ascii="Cambria" w:eastAsia="Times New Roman" w:hAnsi="Cambria" w:cs="Arial"/>
          <w:color w:val="000000"/>
          <w:sz w:val="24"/>
          <w:szCs w:val="24"/>
        </w:rPr>
        <w:t> FERPA applies to “records,” not information. For example, information gathered during an interview that pertains to a student’s academic record is not covered by FERPA.</w:t>
      </w:r>
    </w:p>
    <w:p w14:paraId="3D2DD4CE"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249AAD8" w14:textId="77777777" w:rsidR="00615B48" w:rsidRPr="00615B48" w:rsidRDefault="00615B48" w:rsidP="00615B48">
      <w:pPr>
        <w:numPr>
          <w:ilvl w:val="0"/>
          <w:numId w:val="6"/>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Parking tickets issued to students.</w:t>
      </w:r>
    </w:p>
    <w:p w14:paraId="7F2BE94C"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2A1F7BA" w14:textId="77777777" w:rsidR="00615B48" w:rsidRPr="00615B48" w:rsidRDefault="00615B48" w:rsidP="00615B48">
      <w:pPr>
        <w:numPr>
          <w:ilvl w:val="0"/>
          <w:numId w:val="7"/>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The minutes and recordings of public meetings.</w:t>
      </w:r>
    </w:p>
    <w:p w14:paraId="2AA982CC"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40B98FC" w14:textId="77777777" w:rsidR="00615B48" w:rsidRPr="00615B48" w:rsidRDefault="00615B48" w:rsidP="00615B48">
      <w:pPr>
        <w:numPr>
          <w:ilvl w:val="0"/>
          <w:numId w:val="8"/>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lastRenderedPageBreak/>
        <w:t xml:space="preserve">Records created and kept by student organizations, including student government. </w:t>
      </w:r>
      <w:r w:rsidRPr="00615B48">
        <w:rPr>
          <w:rFonts w:ascii="Cambria" w:eastAsia="Times New Roman" w:hAnsi="Cambria" w:cs="Arial"/>
          <w:color w:val="000000"/>
          <w:sz w:val="24"/>
          <w:szCs w:val="24"/>
        </w:rPr>
        <w:t>These records are not maintained by the educational institution.</w:t>
      </w:r>
    </w:p>
    <w:p w14:paraId="0BF8E3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635B094" w14:textId="77777777" w:rsidR="00615B48" w:rsidRPr="00615B48" w:rsidRDefault="00615B48" w:rsidP="00615B48">
      <w:pPr>
        <w:numPr>
          <w:ilvl w:val="0"/>
          <w:numId w:val="9"/>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Video footage shot inside or outside of a school bus.</w:t>
      </w:r>
    </w:p>
    <w:p w14:paraId="34C41E4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2CA043F" w14:textId="77777777" w:rsidR="00615B48" w:rsidRPr="00615B48" w:rsidRDefault="00615B48" w:rsidP="00615B48">
      <w:pPr>
        <w:numPr>
          <w:ilvl w:val="0"/>
          <w:numId w:val="10"/>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Crime reports.</w:t>
      </w:r>
    </w:p>
    <w:p w14:paraId="7B11D42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604D241" w14:textId="77777777" w:rsidR="00615B48" w:rsidRPr="00615B48" w:rsidRDefault="00615B48" w:rsidP="00615B48">
      <w:pPr>
        <w:numPr>
          <w:ilvl w:val="0"/>
          <w:numId w:val="1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Employment records. </w:t>
      </w:r>
      <w:r w:rsidRPr="00615B48">
        <w:rPr>
          <w:rFonts w:ascii="Cambria" w:eastAsia="Times New Roman" w:hAnsi="Cambria" w:cs="Arial"/>
          <w:color w:val="000000"/>
          <w:sz w:val="24"/>
          <w:szCs w:val="24"/>
        </w:rPr>
        <w:t>FERPA does not cover the employment records of students employed by academic institutions, although it may apply to the employment-related records of work-study students.</w:t>
      </w:r>
    </w:p>
    <w:p w14:paraId="3202EBA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516DF4D" w14:textId="77777777" w:rsidR="00615B48" w:rsidRPr="00615B48" w:rsidRDefault="00615B48" w:rsidP="00615B48">
      <w:pPr>
        <w:numPr>
          <w:ilvl w:val="0"/>
          <w:numId w:val="12"/>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Findings that a student committed a crime of violence or a sex crime.</w:t>
      </w:r>
    </w:p>
    <w:p w14:paraId="498155F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1CB4856" w14:textId="77777777" w:rsidR="00615B48" w:rsidRPr="00615B48" w:rsidRDefault="00615B48" w:rsidP="00615B48">
      <w:pPr>
        <w:numPr>
          <w:ilvl w:val="0"/>
          <w:numId w:val="1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Settlements and litigation documents. </w:t>
      </w:r>
      <w:r w:rsidRPr="00615B48">
        <w:rPr>
          <w:rFonts w:ascii="Cambria" w:eastAsia="Times New Roman" w:hAnsi="Cambria" w:cs="Arial"/>
          <w:color w:val="000000"/>
          <w:sz w:val="24"/>
          <w:szCs w:val="24"/>
        </w:rPr>
        <w:t>A lawsuit or settlement agreement cannot be withheld solely because a student is involved in the case, although student identifying information can sometimes be redacted.</w:t>
      </w:r>
    </w:p>
    <w:p w14:paraId="6EA2C4C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564400A" w14:textId="77777777" w:rsidR="00615B48" w:rsidRPr="00615B48" w:rsidRDefault="00615B48" w:rsidP="00615B48">
      <w:pPr>
        <w:numPr>
          <w:ilvl w:val="0"/>
          <w:numId w:val="14"/>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Reports of employee misconduct. </w:t>
      </w:r>
      <w:r w:rsidRPr="00615B48">
        <w:rPr>
          <w:rFonts w:ascii="Cambria" w:eastAsia="Times New Roman" w:hAnsi="Cambria" w:cs="Arial"/>
          <w:color w:val="000000"/>
          <w:sz w:val="24"/>
          <w:szCs w:val="24"/>
        </w:rPr>
        <w:t>An investigation of employee misconduct does not “directly” relate to any particular student, and even the student names in such records can be disclosed.</w:t>
      </w:r>
    </w:p>
    <w:p w14:paraId="21F9BB7E" w14:textId="77777777" w:rsidR="00615B48" w:rsidRPr="00615B48" w:rsidRDefault="00615B48" w:rsidP="00615B48">
      <w:pPr>
        <w:spacing w:after="240" w:line="240" w:lineRule="auto"/>
        <w:rPr>
          <w:rFonts w:ascii="Times New Roman" w:eastAsia="Times New Roman" w:hAnsi="Times New Roman" w:cs="Times New Roman"/>
          <w:sz w:val="24"/>
          <w:szCs w:val="24"/>
        </w:rPr>
      </w:pPr>
    </w:p>
    <w:p w14:paraId="049A8DFE" w14:textId="77777777"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u w:val="single"/>
        </w:rPr>
        <w:t>ADDITIONAL RESOURCES</w:t>
      </w:r>
    </w:p>
    <w:p w14:paraId="38460C1C" w14:textId="77777777" w:rsidR="00615B48" w:rsidRPr="00615B48" w:rsidRDefault="00615B48" w:rsidP="00615B48">
      <w:pPr>
        <w:spacing w:after="240" w:line="240" w:lineRule="auto"/>
        <w:rPr>
          <w:rFonts w:ascii="Times New Roman" w:eastAsia="Times New Roman" w:hAnsi="Times New Roman" w:cs="Times New Roman"/>
          <w:sz w:val="24"/>
          <w:szCs w:val="24"/>
        </w:rPr>
      </w:pPr>
    </w:p>
    <w:p w14:paraId="724B68E8"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“FERPA and Access to Public Records,” The Student Press Law Center (November 2014),</w:t>
      </w:r>
      <w:r w:rsidRPr="00615B48">
        <w:rPr>
          <w:rFonts w:ascii="Cambria" w:eastAsia="Times New Roman" w:hAnsi="Cambria" w:cs="Times New Roman"/>
          <w:i/>
          <w:iCs/>
          <w:color w:val="000000"/>
          <w:sz w:val="24"/>
          <w:szCs w:val="24"/>
          <w:shd w:val="clear" w:color="auto" w:fill="D8D8D8"/>
        </w:rPr>
        <w:t xml:space="preserve"> available at</w:t>
      </w:r>
      <w:r w:rsidRPr="00615B48">
        <w:rPr>
          <w:rFonts w:ascii="Cambria" w:eastAsia="Times New Roman" w:hAnsi="Cambria" w:cs="Times New Roman"/>
          <w:color w:val="000000"/>
          <w:sz w:val="24"/>
          <w:szCs w:val="24"/>
          <w:shd w:val="clear" w:color="auto" w:fill="D8D8D8"/>
        </w:rPr>
        <w:t xml:space="preserve"> </w:t>
      </w:r>
      <w:hyperlink r:id="rId11" w:history="1">
        <w:r w:rsidRPr="00615B48">
          <w:rPr>
            <w:rFonts w:ascii="Cambria" w:eastAsia="Times New Roman" w:hAnsi="Cambria" w:cs="Times New Roman"/>
            <w:color w:val="000000"/>
            <w:sz w:val="24"/>
            <w:szCs w:val="24"/>
            <w:u w:val="single"/>
          </w:rPr>
          <w:t>http://www.splc.org/article/2005/05/ferpa-and-access-to-public-records</w:t>
        </w:r>
      </w:hyperlink>
      <w:r w:rsidRPr="00615B48">
        <w:rPr>
          <w:rFonts w:ascii="Cambria" w:eastAsia="Times New Roman" w:hAnsi="Cambria" w:cs="Times New Roman"/>
          <w:color w:val="000000"/>
          <w:sz w:val="24"/>
          <w:szCs w:val="24"/>
          <w:shd w:val="clear" w:color="auto" w:fill="D8D8D8"/>
        </w:rPr>
        <w:t xml:space="preserve">. </w:t>
      </w:r>
    </w:p>
    <w:p w14:paraId="52048B3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35D6512"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 xml:space="preserve">“The Family Educations Rights and Privacy Act (FERPA),” Reporters Committee For Freedom of the Press (2010), </w:t>
      </w:r>
      <w:r w:rsidRPr="00615B48">
        <w:rPr>
          <w:rFonts w:ascii="Cambria" w:eastAsia="Times New Roman" w:hAnsi="Cambria" w:cs="Times New Roman"/>
          <w:i/>
          <w:iCs/>
          <w:color w:val="000000"/>
          <w:sz w:val="24"/>
          <w:szCs w:val="24"/>
          <w:shd w:val="clear" w:color="auto" w:fill="D8D8D8"/>
        </w:rPr>
        <w:t>available at</w:t>
      </w:r>
      <w:r w:rsidRPr="00615B48">
        <w:rPr>
          <w:rFonts w:ascii="Cambria" w:eastAsia="Times New Roman" w:hAnsi="Cambria" w:cs="Times New Roman"/>
          <w:color w:val="000000"/>
          <w:sz w:val="24"/>
          <w:szCs w:val="24"/>
          <w:shd w:val="clear" w:color="auto" w:fill="D8D8D8"/>
        </w:rPr>
        <w:t xml:space="preserve"> </w:t>
      </w:r>
      <w:hyperlink r:id="rId12" w:history="1">
        <w:r w:rsidRPr="00615B48">
          <w:rPr>
            <w:rFonts w:ascii="Cambria" w:eastAsia="Times New Roman" w:hAnsi="Cambria" w:cs="Times New Roman"/>
            <w:color w:val="000000"/>
            <w:sz w:val="24"/>
            <w:szCs w:val="24"/>
            <w:u w:val="single"/>
          </w:rPr>
          <w:t>http://www.rcfp.org/ferpa-hipaa-and-dppa/family-educational-rights-and-privacy-act-ferpa</w:t>
        </w:r>
      </w:hyperlink>
      <w:r w:rsidRPr="00615B48">
        <w:rPr>
          <w:rFonts w:ascii="Cambria" w:eastAsia="Times New Roman" w:hAnsi="Cambria" w:cs="Times New Roman"/>
          <w:color w:val="000000"/>
          <w:sz w:val="24"/>
          <w:szCs w:val="24"/>
          <w:shd w:val="clear" w:color="auto" w:fill="D8D8D8"/>
        </w:rPr>
        <w:t xml:space="preserve">. </w:t>
      </w:r>
    </w:p>
    <w:p w14:paraId="00FB1DD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CB45A5B"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292929"/>
          <w:sz w:val="24"/>
          <w:szCs w:val="24"/>
          <w:shd w:val="clear" w:color="auto" w:fill="D8D8D8"/>
        </w:rPr>
        <w:t xml:space="preserve">University of North Carolina’s Policies and Procedures Under FERPA (2010), </w:t>
      </w:r>
      <w:r w:rsidRPr="00615B48">
        <w:rPr>
          <w:rFonts w:ascii="Cambria" w:eastAsia="Times New Roman" w:hAnsi="Cambria" w:cs="Times New Roman"/>
          <w:i/>
          <w:iCs/>
          <w:color w:val="292929"/>
          <w:sz w:val="24"/>
          <w:szCs w:val="24"/>
          <w:shd w:val="clear" w:color="auto" w:fill="D8D8D8"/>
        </w:rPr>
        <w:t>available at</w:t>
      </w:r>
      <w:r w:rsidRPr="00615B48">
        <w:rPr>
          <w:rFonts w:ascii="Cambria" w:eastAsia="Times New Roman" w:hAnsi="Cambria" w:cs="Times New Roman"/>
          <w:color w:val="292929"/>
          <w:sz w:val="24"/>
          <w:szCs w:val="24"/>
          <w:shd w:val="clear" w:color="auto" w:fill="D8D8D8"/>
        </w:rPr>
        <w:t xml:space="preserve"> </w:t>
      </w:r>
      <w:hyperlink r:id="rId13" w:history="1">
        <w:r w:rsidRPr="00615B48">
          <w:rPr>
            <w:rFonts w:ascii="Cambria" w:eastAsia="Times New Roman" w:hAnsi="Cambria" w:cs="Times New Roman"/>
            <w:color w:val="000000"/>
            <w:sz w:val="24"/>
            <w:szCs w:val="24"/>
            <w:u w:val="single"/>
          </w:rPr>
          <w:t>http://policy.sites.unc.edu/files/2013/05/FERPA.pdf</w:t>
        </w:r>
      </w:hyperlink>
      <w:r w:rsidRPr="00615B48">
        <w:rPr>
          <w:rFonts w:ascii="Cambria" w:eastAsia="Times New Roman" w:hAnsi="Cambria" w:cs="Times New Roman"/>
          <w:color w:val="292929"/>
          <w:sz w:val="24"/>
          <w:szCs w:val="24"/>
          <w:shd w:val="clear" w:color="auto" w:fill="D8D8D8"/>
        </w:rPr>
        <w:t xml:space="preserve">. </w:t>
      </w:r>
    </w:p>
    <w:p w14:paraId="6DFB3710" w14:textId="77777777" w:rsidR="004B2E65" w:rsidRDefault="00615B48" w:rsidP="00615B48">
      <w:r w:rsidRPr="00615B48">
        <w:rPr>
          <w:rFonts w:ascii="Times New Roman" w:eastAsia="Times New Roman" w:hAnsi="Times New Roman" w:cs="Times New Roman"/>
          <w:sz w:val="24"/>
          <w:szCs w:val="24"/>
        </w:rPr>
        <w:br/>
      </w:r>
      <w:r w:rsidRPr="00615B48">
        <w:rPr>
          <w:rFonts w:ascii="Cambria" w:eastAsia="Times New Roman" w:hAnsi="Cambria" w:cs="Times New Roman"/>
          <w:color w:val="000000"/>
          <w:sz w:val="24"/>
          <w:szCs w:val="24"/>
        </w:rPr>
        <w:t xml:space="preserve">Hughes, Thomasin. </w:t>
      </w:r>
      <w:r w:rsidRPr="00615B48">
        <w:rPr>
          <w:rFonts w:ascii="Cambria" w:eastAsia="Times New Roman" w:hAnsi="Cambria" w:cs="Times New Roman"/>
          <w:i/>
          <w:iCs/>
          <w:color w:val="000000"/>
          <w:sz w:val="24"/>
          <w:szCs w:val="24"/>
        </w:rPr>
        <w:t>Releasing Student Information: What’s Public and What’s Not</w:t>
      </w:r>
      <w:r w:rsidRPr="00615B48">
        <w:rPr>
          <w:rFonts w:ascii="Cambria" w:eastAsia="Times New Roman" w:hAnsi="Cambria" w:cs="Times New Roman"/>
          <w:color w:val="000000"/>
          <w:sz w:val="24"/>
          <w:szCs w:val="24"/>
        </w:rPr>
        <w:t xml:space="preserve"> (2010),</w:t>
      </w:r>
      <w:r w:rsidRPr="00615B48">
        <w:rPr>
          <w:rFonts w:ascii="Cambria" w:eastAsia="Times New Roman" w:hAnsi="Cambria" w:cs="Times New Roman"/>
          <w:i/>
          <w:iCs/>
          <w:color w:val="000000"/>
          <w:sz w:val="24"/>
          <w:szCs w:val="24"/>
        </w:rPr>
        <w:t xml:space="preserve"> available at</w:t>
      </w:r>
      <w:r w:rsidRPr="00615B48">
        <w:rPr>
          <w:rFonts w:ascii="Cambria" w:eastAsia="Times New Roman" w:hAnsi="Cambria" w:cs="Times New Roman"/>
          <w:color w:val="000000"/>
          <w:sz w:val="24"/>
          <w:szCs w:val="24"/>
        </w:rPr>
        <w:t xml:space="preserve"> </w:t>
      </w:r>
      <w:hyperlink r:id="rId14" w:history="1">
        <w:r w:rsidRPr="00615B48">
          <w:rPr>
            <w:rFonts w:ascii="Cambria" w:eastAsia="Times New Roman" w:hAnsi="Cambria" w:cs="Times New Roman"/>
            <w:color w:val="0000FF"/>
            <w:sz w:val="24"/>
            <w:szCs w:val="24"/>
            <w:u w:val="single"/>
          </w:rPr>
          <w:t>http://sogpubs.unc.edu/electronicversions/slb/slbwin01/article2.pdf</w:t>
        </w:r>
      </w:hyperlink>
    </w:p>
    <w:sectPr w:rsidR="004B2E65"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0"/>
  </w:num>
  <w:num w:numId="7">
    <w:abstractNumId w:val="2"/>
  </w:num>
  <w:num w:numId="8">
    <w:abstractNumId w:val="0"/>
  </w:num>
  <w:num w:numId="9">
    <w:abstractNumId w:val="11"/>
  </w:num>
  <w:num w:numId="10">
    <w:abstractNumId w:val="4"/>
  </w:num>
  <w:num w:numId="11">
    <w:abstractNumId w:val="3"/>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94435"/>
    <w:rsid w:val="000A3C0A"/>
    <w:rsid w:val="000B40A7"/>
    <w:rsid w:val="001109BD"/>
    <w:rsid w:val="00110D5B"/>
    <w:rsid w:val="001127E9"/>
    <w:rsid w:val="00131E17"/>
    <w:rsid w:val="00150CCB"/>
    <w:rsid w:val="00157DD9"/>
    <w:rsid w:val="00173D4D"/>
    <w:rsid w:val="00187320"/>
    <w:rsid w:val="001E569D"/>
    <w:rsid w:val="00213B15"/>
    <w:rsid w:val="002444C2"/>
    <w:rsid w:val="002528AE"/>
    <w:rsid w:val="00260092"/>
    <w:rsid w:val="00263A60"/>
    <w:rsid w:val="002715EB"/>
    <w:rsid w:val="002B28C9"/>
    <w:rsid w:val="002C1578"/>
    <w:rsid w:val="002E226B"/>
    <w:rsid w:val="002E76C4"/>
    <w:rsid w:val="0030590E"/>
    <w:rsid w:val="003443FF"/>
    <w:rsid w:val="00352A4D"/>
    <w:rsid w:val="003746C7"/>
    <w:rsid w:val="0037600C"/>
    <w:rsid w:val="00386C97"/>
    <w:rsid w:val="003A6341"/>
    <w:rsid w:val="003C25CD"/>
    <w:rsid w:val="003F684F"/>
    <w:rsid w:val="004114FE"/>
    <w:rsid w:val="00463838"/>
    <w:rsid w:val="00475CEC"/>
    <w:rsid w:val="00493E20"/>
    <w:rsid w:val="004A5B84"/>
    <w:rsid w:val="004B2E65"/>
    <w:rsid w:val="004B6938"/>
    <w:rsid w:val="004C164C"/>
    <w:rsid w:val="005230E9"/>
    <w:rsid w:val="005337AA"/>
    <w:rsid w:val="005601BE"/>
    <w:rsid w:val="00582488"/>
    <w:rsid w:val="005B355C"/>
    <w:rsid w:val="00615B48"/>
    <w:rsid w:val="00631547"/>
    <w:rsid w:val="00633679"/>
    <w:rsid w:val="00653302"/>
    <w:rsid w:val="006578DF"/>
    <w:rsid w:val="006754C0"/>
    <w:rsid w:val="00682D14"/>
    <w:rsid w:val="006A4373"/>
    <w:rsid w:val="006D0B4E"/>
    <w:rsid w:val="006D40F8"/>
    <w:rsid w:val="006F7551"/>
    <w:rsid w:val="007201FC"/>
    <w:rsid w:val="00726C8D"/>
    <w:rsid w:val="007378D5"/>
    <w:rsid w:val="00783838"/>
    <w:rsid w:val="007D20C4"/>
    <w:rsid w:val="00826E56"/>
    <w:rsid w:val="00834CB3"/>
    <w:rsid w:val="008350B9"/>
    <w:rsid w:val="00850090"/>
    <w:rsid w:val="00864D33"/>
    <w:rsid w:val="008B49E2"/>
    <w:rsid w:val="008C7EB7"/>
    <w:rsid w:val="0090055A"/>
    <w:rsid w:val="00900FEB"/>
    <w:rsid w:val="00910D05"/>
    <w:rsid w:val="009117BE"/>
    <w:rsid w:val="00914BAB"/>
    <w:rsid w:val="0097399F"/>
    <w:rsid w:val="009C5C49"/>
    <w:rsid w:val="009C7B35"/>
    <w:rsid w:val="009D2B01"/>
    <w:rsid w:val="00A0438E"/>
    <w:rsid w:val="00A33F1F"/>
    <w:rsid w:val="00A4471B"/>
    <w:rsid w:val="00A46816"/>
    <w:rsid w:val="00A67735"/>
    <w:rsid w:val="00A7397D"/>
    <w:rsid w:val="00A8110E"/>
    <w:rsid w:val="00A97693"/>
    <w:rsid w:val="00AA0DEA"/>
    <w:rsid w:val="00AA287E"/>
    <w:rsid w:val="00AA6D70"/>
    <w:rsid w:val="00AB0606"/>
    <w:rsid w:val="00AB5045"/>
    <w:rsid w:val="00AD7655"/>
    <w:rsid w:val="00AE760C"/>
    <w:rsid w:val="00B34869"/>
    <w:rsid w:val="00B50B81"/>
    <w:rsid w:val="00B6221B"/>
    <w:rsid w:val="00BB6B8B"/>
    <w:rsid w:val="00BD642C"/>
    <w:rsid w:val="00BD7B74"/>
    <w:rsid w:val="00C11919"/>
    <w:rsid w:val="00C85BCA"/>
    <w:rsid w:val="00C93A98"/>
    <w:rsid w:val="00CA2D89"/>
    <w:rsid w:val="00CA6169"/>
    <w:rsid w:val="00CC4E20"/>
    <w:rsid w:val="00CD3151"/>
    <w:rsid w:val="00D15545"/>
    <w:rsid w:val="00D43468"/>
    <w:rsid w:val="00D43D58"/>
    <w:rsid w:val="00D50AE6"/>
    <w:rsid w:val="00D628D1"/>
    <w:rsid w:val="00D80811"/>
    <w:rsid w:val="00D95D8B"/>
    <w:rsid w:val="00DB5FC8"/>
    <w:rsid w:val="00DC6024"/>
    <w:rsid w:val="00E175AE"/>
    <w:rsid w:val="00E27D0D"/>
    <w:rsid w:val="00E306A1"/>
    <w:rsid w:val="00E317BA"/>
    <w:rsid w:val="00E37522"/>
    <w:rsid w:val="00E42391"/>
    <w:rsid w:val="00E42947"/>
    <w:rsid w:val="00E42D55"/>
    <w:rsid w:val="00E8329D"/>
    <w:rsid w:val="00E97267"/>
    <w:rsid w:val="00EA08DD"/>
    <w:rsid w:val="00EC4D3F"/>
    <w:rsid w:val="00ED493B"/>
    <w:rsid w:val="00EF40FD"/>
    <w:rsid w:val="00F03B82"/>
    <w:rsid w:val="00F0657C"/>
    <w:rsid w:val="00F22D58"/>
    <w:rsid w:val="00F37DFA"/>
    <w:rsid w:val="00F50021"/>
    <w:rsid w:val="00F72AEE"/>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FC2"/>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semiHidden/>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 w:type="paragraph" w:styleId="NoSpacing">
    <w:name w:val="No Spacing"/>
    <w:uiPriority w:val="1"/>
    <w:qFormat/>
    <w:rsid w:val="00F50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57422">
      <w:bodyDiv w:val="1"/>
      <w:marLeft w:val="0"/>
      <w:marRight w:val="0"/>
      <w:marTop w:val="0"/>
      <w:marBottom w:val="0"/>
      <w:divBdr>
        <w:top w:val="none" w:sz="0" w:space="0" w:color="auto"/>
        <w:left w:val="none" w:sz="0" w:space="0" w:color="auto"/>
        <w:bottom w:val="none" w:sz="0" w:space="0" w:color="auto"/>
        <w:right w:val="none" w:sz="0" w:space="0" w:color="auto"/>
      </w:divBdr>
      <w:divsChild>
        <w:div w:id="1686862481">
          <w:marLeft w:val="0"/>
          <w:marRight w:val="0"/>
          <w:marTop w:val="0"/>
          <w:marBottom w:val="0"/>
          <w:divBdr>
            <w:top w:val="none" w:sz="0" w:space="0" w:color="auto"/>
            <w:left w:val="none" w:sz="0" w:space="0" w:color="auto"/>
            <w:bottom w:val="none" w:sz="0" w:space="0" w:color="auto"/>
            <w:right w:val="none" w:sz="0" w:space="0" w:color="auto"/>
          </w:divBdr>
        </w:div>
        <w:div w:id="1242325834">
          <w:marLeft w:val="0"/>
          <w:marRight w:val="0"/>
          <w:marTop w:val="0"/>
          <w:marBottom w:val="0"/>
          <w:divBdr>
            <w:top w:val="none" w:sz="0" w:space="0" w:color="auto"/>
            <w:left w:val="none" w:sz="0" w:space="0" w:color="auto"/>
            <w:bottom w:val="none" w:sz="0" w:space="0" w:color="auto"/>
            <w:right w:val="none" w:sz="0" w:space="0" w:color="auto"/>
          </w:divBdr>
        </w:div>
        <w:div w:id="1155679633">
          <w:marLeft w:val="0"/>
          <w:marRight w:val="0"/>
          <w:marTop w:val="0"/>
          <w:marBottom w:val="0"/>
          <w:divBdr>
            <w:top w:val="none" w:sz="0" w:space="0" w:color="auto"/>
            <w:left w:val="none" w:sz="0" w:space="0" w:color="auto"/>
            <w:bottom w:val="none" w:sz="0" w:space="0" w:color="auto"/>
            <w:right w:val="none" w:sz="0" w:space="0" w:color="auto"/>
          </w:divBdr>
        </w:div>
      </w:divsChild>
    </w:div>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13" Type="http://schemas.openxmlformats.org/officeDocument/2006/relationships/hyperlink" Target="http://policy.sites.unc.edu/files/2013/05/FERPA.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honor.unc.edu" TargetMode="External"/><Relationship Id="rId12" Type="http://schemas.openxmlformats.org/officeDocument/2006/relationships/hyperlink" Target="http://www.rcfp.org/ferpa-hipaa-and-dppa/family-educational-rights-and-privacy-act-ferp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www.splc.org/article/2005/05/ferpa-and-access-to-public-records" TargetMode="External"/><Relationship Id="rId5" Type="http://schemas.openxmlformats.org/officeDocument/2006/relationships/hyperlink" Target="mailto:kateob@email.unc.edu" TargetMode="External"/><Relationship Id="rId15" Type="http://schemas.openxmlformats.org/officeDocument/2006/relationships/fontTable" Target="fontTable.xm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 Id="rId14" Type="http://schemas.openxmlformats.org/officeDocument/2006/relationships/hyperlink" Target="http://sogpubs.unc.edu/electronicversions/slb/slbwin01/articl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F5AFE-C278-4982-BEE9-6D79383D174B}"/>
</file>

<file path=customXml/itemProps2.xml><?xml version="1.0" encoding="utf-8"?>
<ds:datastoreItem xmlns:ds="http://schemas.openxmlformats.org/officeDocument/2006/customXml" ds:itemID="{0E009351-029B-4550-809A-F646F3240538}"/>
</file>

<file path=customXml/itemProps3.xml><?xml version="1.0" encoding="utf-8"?>
<ds:datastoreItem xmlns:ds="http://schemas.openxmlformats.org/officeDocument/2006/customXml" ds:itemID="{2087660D-86DD-473F-B52C-91A1F12F63B7}"/>
</file>

<file path=docProps/app.xml><?xml version="1.0" encoding="utf-8"?>
<Properties xmlns="http://schemas.openxmlformats.org/officeDocument/2006/extended-properties" xmlns:vt="http://schemas.openxmlformats.org/officeDocument/2006/docPropsVTypes">
  <Template>Normal</Template>
  <TotalTime>328</TotalTime>
  <Pages>1</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7</cp:revision>
  <cp:lastPrinted>2018-01-05T16:10:00Z</cp:lastPrinted>
  <dcterms:created xsi:type="dcterms:W3CDTF">2021-01-11T15:00:00Z</dcterms:created>
  <dcterms:modified xsi:type="dcterms:W3CDTF">2021-01-12T19:44:00Z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82900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