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9723" w14:textId="77777777" w:rsidR="004E0E4C" w:rsidRPr="00662727" w:rsidRDefault="00FB1113" w:rsidP="00662727">
      <w:pPr>
        <w:jc w:val="center"/>
        <w:rPr>
          <w:b/>
          <w:sz w:val="32"/>
        </w:rPr>
      </w:pPr>
      <w:r w:rsidRPr="00662727">
        <w:rPr>
          <w:b/>
          <w:sz w:val="32"/>
        </w:rPr>
        <w:t>MEJO 445.001 – Processes and Effects of Mass Communication</w:t>
      </w:r>
    </w:p>
    <w:p w14:paraId="4BACD6A2" w14:textId="77777777" w:rsidR="00662727" w:rsidRPr="00662727" w:rsidRDefault="00662727" w:rsidP="00662727">
      <w:pPr>
        <w:jc w:val="center"/>
        <w:rPr>
          <w:b/>
          <w:sz w:val="32"/>
        </w:rPr>
      </w:pPr>
      <w:r w:rsidRPr="00662727">
        <w:rPr>
          <w:b/>
          <w:sz w:val="32"/>
        </w:rPr>
        <w:t>Fall 2021</w:t>
      </w:r>
    </w:p>
    <w:p w14:paraId="40B2D22E" w14:textId="77777777" w:rsidR="00FB1113" w:rsidRDefault="00FB1113"/>
    <w:p w14:paraId="2735F392" w14:textId="77777777" w:rsidR="00FB1113" w:rsidRDefault="00FB1113" w:rsidP="00FB1113">
      <w:pPr>
        <w:spacing w:after="0" w:line="276" w:lineRule="auto"/>
      </w:pPr>
      <w:r>
        <w:rPr>
          <w:b/>
          <w:bCs/>
          <w:sz w:val="28"/>
          <w:szCs w:val="28"/>
        </w:rPr>
        <w:t>Instructor</w:t>
      </w:r>
      <w:r>
        <w:rPr>
          <w:b/>
          <w:bCs/>
        </w:rPr>
        <w:t>:</w:t>
      </w:r>
      <w:r>
        <w:t xml:space="preserve"> Lee McGuigan, PhD</w:t>
      </w:r>
    </w:p>
    <w:p w14:paraId="5BCDFF1B" w14:textId="77777777" w:rsidR="00FB1113" w:rsidRDefault="00FB1113" w:rsidP="00FB1113">
      <w:pPr>
        <w:spacing w:after="0" w:line="276" w:lineRule="auto"/>
      </w:pPr>
      <w:r>
        <w:t>Assistant Professor</w:t>
      </w:r>
    </w:p>
    <w:p w14:paraId="08C08B33" w14:textId="77777777" w:rsidR="00FB1113" w:rsidRDefault="00FB1113" w:rsidP="00FB1113">
      <w:pPr>
        <w:spacing w:after="0" w:line="276" w:lineRule="auto"/>
      </w:pPr>
      <w:r>
        <w:t>Hussman School of Journalism and Media</w:t>
      </w:r>
    </w:p>
    <w:p w14:paraId="5DA8D594" w14:textId="77777777" w:rsidR="00FB1113" w:rsidRDefault="00FB1113" w:rsidP="00FB1113">
      <w:pPr>
        <w:spacing w:after="0" w:line="276" w:lineRule="auto"/>
      </w:pPr>
      <w:r>
        <w:t>University of North Carolina at Chapel Hill</w:t>
      </w:r>
    </w:p>
    <w:p w14:paraId="3116757E" w14:textId="14A32CDB" w:rsidR="00FB1113" w:rsidRDefault="00FB1113" w:rsidP="00FB1113">
      <w:pPr>
        <w:spacing w:after="0" w:line="276" w:lineRule="auto"/>
      </w:pPr>
      <w:r>
        <w:t>Carroll Hall</w:t>
      </w:r>
      <w:r w:rsidR="008D7533">
        <w:t xml:space="preserve"> – Room 355</w:t>
      </w:r>
    </w:p>
    <w:p w14:paraId="45A63DBD" w14:textId="77777777" w:rsidR="00FB1113" w:rsidRDefault="00CB5633" w:rsidP="00FB1113">
      <w:pPr>
        <w:spacing w:after="0" w:line="276" w:lineRule="auto"/>
      </w:pPr>
      <w:hyperlink r:id="rId8" w:history="1">
        <w:r w:rsidR="00FB1113">
          <w:rPr>
            <w:rStyle w:val="Hyperlink"/>
          </w:rPr>
          <w:t>leemcg@email.unc.edu</w:t>
        </w:r>
      </w:hyperlink>
      <w:r w:rsidR="00FB1113">
        <w:tab/>
      </w:r>
    </w:p>
    <w:p w14:paraId="159B42C5" w14:textId="77777777" w:rsidR="00FB1113" w:rsidRDefault="00FB1113"/>
    <w:p w14:paraId="005D4182" w14:textId="77777777" w:rsidR="00FB1113" w:rsidRDefault="00FB1113" w:rsidP="00FB1113">
      <w:pPr>
        <w:spacing w:after="0" w:line="276" w:lineRule="auto"/>
      </w:pPr>
      <w:r>
        <w:rPr>
          <w:b/>
          <w:bCs/>
          <w:sz w:val="28"/>
          <w:szCs w:val="28"/>
        </w:rPr>
        <w:t>Meeting Times</w:t>
      </w:r>
      <w:r>
        <w:rPr>
          <w:b/>
          <w:bCs/>
        </w:rPr>
        <w:t>:</w:t>
      </w:r>
      <w:r>
        <w:t xml:space="preserve"> Monday &amp; Wednesday 8:00am-9:15am </w:t>
      </w:r>
    </w:p>
    <w:p w14:paraId="14A6C5B6" w14:textId="77777777" w:rsidR="00FB1113" w:rsidRPr="00FB1113" w:rsidRDefault="00FB1113" w:rsidP="00FB1113">
      <w:pPr>
        <w:spacing w:after="0" w:line="276" w:lineRule="auto"/>
      </w:pPr>
      <w:r>
        <w:rPr>
          <w:b/>
          <w:bCs/>
          <w:sz w:val="28"/>
          <w:szCs w:val="28"/>
        </w:rPr>
        <w:t>Meeting Place</w:t>
      </w:r>
      <w:r>
        <w:rPr>
          <w:b/>
          <w:bCs/>
        </w:rPr>
        <w:t>:</w:t>
      </w:r>
      <w:r>
        <w:t xml:space="preserve"> Carroll Hall – Room 143</w:t>
      </w:r>
    </w:p>
    <w:p w14:paraId="5CFB9469" w14:textId="77777777" w:rsidR="00FB1113" w:rsidRDefault="00FB1113" w:rsidP="00FB1113">
      <w:pPr>
        <w:spacing w:after="0" w:line="276" w:lineRule="auto"/>
      </w:pPr>
      <w:r>
        <w:rPr>
          <w:b/>
          <w:bCs/>
          <w:sz w:val="28"/>
          <w:szCs w:val="28"/>
        </w:rPr>
        <w:t>Office Hours</w:t>
      </w:r>
      <w:r>
        <w:rPr>
          <w:b/>
          <w:bCs/>
        </w:rPr>
        <w:t>:</w:t>
      </w:r>
      <w:r>
        <w:t xml:space="preserve"> Monday 10:00-11:00am, Tuesday 12:30pm-1:30pm, and by appointment </w:t>
      </w:r>
    </w:p>
    <w:p w14:paraId="3A795851" w14:textId="77777777" w:rsidR="00FB1113" w:rsidRDefault="00FB1113" w:rsidP="00FB1113">
      <w:pPr>
        <w:spacing w:after="0" w:line="276" w:lineRule="auto"/>
      </w:pPr>
    </w:p>
    <w:p w14:paraId="5C3DF51D" w14:textId="77777777" w:rsidR="00FB1113" w:rsidRDefault="00FB1113" w:rsidP="00FB1113">
      <w:pPr>
        <w:spacing w:after="0" w:line="276" w:lineRule="auto"/>
      </w:pPr>
    </w:p>
    <w:p w14:paraId="4FF143A2" w14:textId="77777777" w:rsidR="00FB1113" w:rsidRDefault="00FB1113" w:rsidP="00FB1113">
      <w:pPr>
        <w:spacing w:after="0" w:line="276" w:lineRule="auto"/>
        <w:jc w:val="center"/>
        <w:rPr>
          <w:b/>
          <w:bCs/>
          <w:i/>
          <w:iCs/>
          <w:sz w:val="28"/>
          <w:szCs w:val="28"/>
        </w:rPr>
      </w:pPr>
      <w:r>
        <w:rPr>
          <w:b/>
          <w:bCs/>
          <w:i/>
          <w:iCs/>
          <w:sz w:val="28"/>
          <w:szCs w:val="28"/>
        </w:rPr>
        <w:t>We will be learning together this semester under ongoing conditions of exceptional difficulty. Please approach each other and yourselves with patience, compassion, and care. We will get through this together as best we can.</w:t>
      </w:r>
    </w:p>
    <w:p w14:paraId="75BC7F7B" w14:textId="77777777" w:rsidR="00FB1113" w:rsidRDefault="00FB1113" w:rsidP="00FB1113">
      <w:pPr>
        <w:spacing w:after="0" w:line="276" w:lineRule="auto"/>
      </w:pPr>
    </w:p>
    <w:p w14:paraId="5B738585" w14:textId="77777777" w:rsidR="00FB1113" w:rsidRDefault="00FB1113" w:rsidP="00FB1113">
      <w:pPr>
        <w:spacing w:after="0" w:line="276" w:lineRule="auto"/>
      </w:pPr>
    </w:p>
    <w:p w14:paraId="79D6389F" w14:textId="3E208484" w:rsidR="00FB1113" w:rsidRDefault="00FB1113" w:rsidP="00FB1113">
      <w:r>
        <w:rPr>
          <w:b/>
          <w:bCs/>
          <w:sz w:val="28"/>
          <w:szCs w:val="28"/>
        </w:rPr>
        <w:t>Course Overview</w:t>
      </w:r>
      <w:r>
        <w:rPr>
          <w:b/>
          <w:bCs/>
        </w:rPr>
        <w:t>:</w:t>
      </w:r>
      <w:r>
        <w:t xml:space="preserve"> This course examines mediated communication as a social process. We’ll look at the forces that shape media systems and the messages they produce</w:t>
      </w:r>
      <w:r w:rsidR="00662727">
        <w:t xml:space="preserve"> and distribute</w:t>
      </w:r>
      <w:r>
        <w:t xml:space="preserve">, as well as the effects of those </w:t>
      </w:r>
      <w:r w:rsidR="00662727">
        <w:t xml:space="preserve">message and </w:t>
      </w:r>
      <w:r>
        <w:t>media systems on how individuals and groups live their lives</w:t>
      </w:r>
      <w:r w:rsidR="00662727">
        <w:t xml:space="preserve"> and</w:t>
      </w:r>
      <w:r>
        <w:t xml:space="preserve"> understand the world around them</w:t>
      </w:r>
      <w:r w:rsidR="00662727">
        <w:t>.</w:t>
      </w:r>
      <w:r>
        <w:t xml:space="preserve"> </w:t>
      </w:r>
      <w:r w:rsidR="00662727">
        <w:t xml:space="preserve">That means we’ll be dealing with issues of power, identity, technology, business, </w:t>
      </w:r>
      <w:r w:rsidR="006263F4">
        <w:t xml:space="preserve">politics, </w:t>
      </w:r>
      <w:r w:rsidR="00662727">
        <w:t xml:space="preserve">and more. </w:t>
      </w:r>
      <w:r w:rsidR="001F0FCD">
        <w:t xml:space="preserve">The starting point for our discussions will be the fact that everyday we </w:t>
      </w:r>
      <w:r w:rsidR="006752FD">
        <w:t>engage</w:t>
      </w:r>
      <w:r w:rsidR="001F0FCD">
        <w:t xml:space="preserve"> with </w:t>
      </w:r>
      <w:r w:rsidR="008252CC">
        <w:t xml:space="preserve">complex, </w:t>
      </w:r>
      <w:r w:rsidR="001F0FCD">
        <w:t xml:space="preserve">industrial systems of storytelling and </w:t>
      </w:r>
      <w:r w:rsidR="00111C96">
        <w:t xml:space="preserve">social </w:t>
      </w:r>
      <w:r w:rsidR="006752FD">
        <w:t>interaction</w:t>
      </w:r>
      <w:r w:rsidR="001F0FCD">
        <w:t xml:space="preserve">. </w:t>
      </w:r>
    </w:p>
    <w:p w14:paraId="1EEFB673" w14:textId="77777777" w:rsidR="00FB1113" w:rsidRDefault="00FB1113" w:rsidP="00FB1113">
      <w:pPr>
        <w:spacing w:after="0" w:line="276" w:lineRule="auto"/>
      </w:pPr>
    </w:p>
    <w:p w14:paraId="1D84D39E" w14:textId="00889067" w:rsidR="002C2B03" w:rsidRDefault="00FB1113" w:rsidP="002C2B03">
      <w:pPr>
        <w:spacing w:after="0" w:line="276" w:lineRule="auto"/>
      </w:pPr>
      <w:r>
        <w:rPr>
          <w:b/>
          <w:bCs/>
          <w:sz w:val="28"/>
          <w:szCs w:val="28"/>
        </w:rPr>
        <w:t>Readings</w:t>
      </w:r>
      <w:r>
        <w:t xml:space="preserve">: </w:t>
      </w:r>
      <w:r w:rsidR="001F0FCD">
        <w:t>We will read a mix of academic research, textbook chapters, and essays in popular and literary publications. All readings will be posted to Sakai, unless otherwise noted.</w:t>
      </w:r>
      <w:r w:rsidR="002C2B03">
        <w:t xml:space="preserve"> </w:t>
      </w:r>
    </w:p>
    <w:p w14:paraId="0981D95C" w14:textId="77777777" w:rsidR="002C2B03" w:rsidRDefault="002C2B03" w:rsidP="002C2B03">
      <w:pPr>
        <w:spacing w:after="0" w:line="276" w:lineRule="auto"/>
        <w:rPr>
          <w:i/>
          <w:iCs/>
          <w:sz w:val="28"/>
          <w:u w:val="single"/>
        </w:rPr>
      </w:pPr>
    </w:p>
    <w:p w14:paraId="5C54D405" w14:textId="1EB71E84" w:rsidR="00FB1113" w:rsidRDefault="00FB1113" w:rsidP="008D7533">
      <w:pPr>
        <w:spacing w:after="0" w:line="276" w:lineRule="auto"/>
        <w:ind w:firstLine="720"/>
        <w:rPr>
          <w:i/>
          <w:iCs/>
          <w:sz w:val="28"/>
          <w:u w:val="single"/>
        </w:rPr>
      </w:pPr>
      <w:r w:rsidRPr="002C2B03">
        <w:rPr>
          <w:i/>
          <w:iCs/>
          <w:sz w:val="28"/>
          <w:u w:val="single"/>
        </w:rPr>
        <w:t xml:space="preserve">Please complete the readings </w:t>
      </w:r>
      <w:r w:rsidRPr="002C2B03">
        <w:rPr>
          <w:b/>
          <w:bCs/>
          <w:i/>
          <w:iCs/>
          <w:sz w:val="28"/>
          <w:u w:val="single"/>
        </w:rPr>
        <w:t>before</w:t>
      </w:r>
      <w:r w:rsidRPr="002C2B03">
        <w:rPr>
          <w:i/>
          <w:iCs/>
          <w:sz w:val="28"/>
          <w:u w:val="single"/>
        </w:rPr>
        <w:t xml:space="preserve"> class. </w:t>
      </w:r>
    </w:p>
    <w:p w14:paraId="211E33D4" w14:textId="77777777" w:rsidR="006263F4" w:rsidRPr="002C2B03" w:rsidRDefault="006263F4" w:rsidP="002C2B03">
      <w:pPr>
        <w:spacing w:after="0" w:line="276" w:lineRule="auto"/>
        <w:rPr>
          <w:sz w:val="28"/>
          <w:u w:val="single"/>
        </w:rPr>
      </w:pPr>
    </w:p>
    <w:p w14:paraId="2C4F49C8" w14:textId="77777777" w:rsidR="008D7533" w:rsidRDefault="008D7533" w:rsidP="00FB1113">
      <w:pPr>
        <w:spacing w:after="0" w:line="276" w:lineRule="auto"/>
        <w:rPr>
          <w:b/>
          <w:bCs/>
          <w:sz w:val="28"/>
          <w:szCs w:val="28"/>
        </w:rPr>
      </w:pPr>
    </w:p>
    <w:p w14:paraId="25A8E71C" w14:textId="433A3D52" w:rsidR="00FB1113" w:rsidRDefault="00FB1113" w:rsidP="00FB1113">
      <w:pPr>
        <w:spacing w:after="0" w:line="276" w:lineRule="auto"/>
        <w:rPr>
          <w:bCs/>
        </w:rPr>
      </w:pPr>
      <w:r>
        <w:rPr>
          <w:b/>
          <w:bCs/>
          <w:sz w:val="28"/>
          <w:szCs w:val="28"/>
        </w:rPr>
        <w:t>Coursework and Grading</w:t>
      </w:r>
      <w:r>
        <w:rPr>
          <w:b/>
          <w:bCs/>
        </w:rPr>
        <w:t xml:space="preserve">: </w:t>
      </w:r>
      <w:r w:rsidR="002F6911">
        <w:rPr>
          <w:bCs/>
        </w:rPr>
        <w:t xml:space="preserve">The graded coursework will consist of </w:t>
      </w:r>
      <w:r w:rsidR="002948ED">
        <w:rPr>
          <w:bCs/>
        </w:rPr>
        <w:t>some writing assignments submitted</w:t>
      </w:r>
      <w:r w:rsidR="002F6911">
        <w:rPr>
          <w:bCs/>
        </w:rPr>
        <w:t xml:space="preserve"> throughout the semester, a midterm exam, and a debate at the end of the semester.</w:t>
      </w:r>
      <w:r w:rsidR="001F7494">
        <w:rPr>
          <w:bCs/>
        </w:rPr>
        <w:t xml:space="preserve"> Attendance and participation will also be graded.</w:t>
      </w:r>
    </w:p>
    <w:p w14:paraId="52BEFDA9" w14:textId="041617BC" w:rsidR="002F6911" w:rsidRDefault="002F6911" w:rsidP="00FB1113">
      <w:pPr>
        <w:spacing w:after="0" w:line="276" w:lineRule="auto"/>
      </w:pPr>
    </w:p>
    <w:p w14:paraId="7156FDE5" w14:textId="77777777" w:rsidR="006263F4" w:rsidRDefault="002F6911" w:rsidP="00FB1113">
      <w:pPr>
        <w:spacing w:after="0" w:line="276" w:lineRule="auto"/>
      </w:pPr>
      <w:r w:rsidRPr="002F6911">
        <w:rPr>
          <w:b/>
          <w:u w:val="single"/>
        </w:rPr>
        <w:lastRenderedPageBreak/>
        <w:t>Journal</w:t>
      </w:r>
      <w:r>
        <w:t xml:space="preserve">: </w:t>
      </w:r>
    </w:p>
    <w:p w14:paraId="545CC484" w14:textId="1AB93D78" w:rsidR="002F6911" w:rsidRPr="00944666" w:rsidRDefault="002F6911" w:rsidP="00FB1113">
      <w:pPr>
        <w:spacing w:after="0" w:line="276" w:lineRule="auto"/>
      </w:pPr>
      <w:r w:rsidRPr="00944666">
        <w:rPr>
          <w:b/>
        </w:rPr>
        <w:t>At the end of each month</w:t>
      </w:r>
      <w:r>
        <w:t xml:space="preserve">, you will submit a journal of mediations about media processes and effects. </w:t>
      </w:r>
      <w:r w:rsidR="006103B7">
        <w:t>T</w:t>
      </w:r>
      <w:r>
        <w:t xml:space="preserve">he idea is to reflect on things you observe in your daily life. You could write about a cultural phenomenon; or something interesting or unusual you notice about how you or someone else is using, interacting with, or responding to media content or media technologies; or just some thoughts about media, culture, and society. As we progress throughout the course, I’ll be looking for you to make an effort at integrating the themes from readings and lectures into your journal entries. </w:t>
      </w:r>
      <w:r w:rsidRPr="006103B7">
        <w:rPr>
          <w:b/>
        </w:rPr>
        <w:t>You should make at least three</w:t>
      </w:r>
      <w:r w:rsidR="006103B7">
        <w:rPr>
          <w:b/>
        </w:rPr>
        <w:t xml:space="preserve"> (3)</w:t>
      </w:r>
      <w:r w:rsidRPr="006103B7">
        <w:rPr>
          <w:b/>
        </w:rPr>
        <w:t xml:space="preserve"> entries per month; the entries for each month should add up to somewhere between</w:t>
      </w:r>
      <w:r w:rsidR="001D420C">
        <w:rPr>
          <w:b/>
        </w:rPr>
        <w:t xml:space="preserve"> 9</w:t>
      </w:r>
      <w:r w:rsidRPr="006103B7">
        <w:rPr>
          <w:b/>
        </w:rPr>
        <w:t xml:space="preserve">00 – </w:t>
      </w:r>
      <w:r w:rsidR="002948ED" w:rsidRPr="006103B7">
        <w:rPr>
          <w:b/>
        </w:rPr>
        <w:t>2</w:t>
      </w:r>
      <w:r w:rsidRPr="006103B7">
        <w:rPr>
          <w:b/>
        </w:rPr>
        <w:t>,</w:t>
      </w:r>
      <w:r w:rsidR="002948ED" w:rsidRPr="006103B7">
        <w:rPr>
          <w:b/>
        </w:rPr>
        <w:t>0</w:t>
      </w:r>
      <w:r w:rsidRPr="006103B7">
        <w:rPr>
          <w:b/>
        </w:rPr>
        <w:t>00 words.</w:t>
      </w:r>
      <w:r w:rsidR="00944666">
        <w:rPr>
          <w:b/>
        </w:rPr>
        <w:t xml:space="preserve"> </w:t>
      </w:r>
      <w:r w:rsidR="0045370C">
        <w:t xml:space="preserve">For August, just write one entry </w:t>
      </w:r>
      <w:r w:rsidR="004E4726">
        <w:t>about</w:t>
      </w:r>
      <w:r w:rsidR="0045370C">
        <w:t xml:space="preserve"> your interests in </w:t>
      </w:r>
      <w:r w:rsidR="004E4726">
        <w:t>media and communication</w:t>
      </w:r>
      <w:r w:rsidR="0045370C">
        <w:t>.</w:t>
      </w:r>
    </w:p>
    <w:p w14:paraId="471614A5" w14:textId="77777777" w:rsidR="002F6911" w:rsidRDefault="002F6911" w:rsidP="00FB1113">
      <w:pPr>
        <w:spacing w:after="0" w:line="276" w:lineRule="auto"/>
      </w:pPr>
    </w:p>
    <w:p w14:paraId="768B32EC" w14:textId="552D8CA8" w:rsidR="006263F4" w:rsidRDefault="002F6911" w:rsidP="00FB1113">
      <w:pPr>
        <w:spacing w:after="0" w:line="276" w:lineRule="auto"/>
      </w:pPr>
      <w:r w:rsidRPr="002F6911">
        <w:rPr>
          <w:b/>
          <w:u w:val="single"/>
        </w:rPr>
        <w:t>Debate</w:t>
      </w:r>
      <w:r>
        <w:t xml:space="preserve">: </w:t>
      </w:r>
    </w:p>
    <w:p w14:paraId="5E994AE1" w14:textId="7FFDE0BD" w:rsidR="002F6911" w:rsidRDefault="002F6911" w:rsidP="00FB1113">
      <w:pPr>
        <w:spacing w:after="0" w:line="276" w:lineRule="auto"/>
      </w:pPr>
      <w:r>
        <w:t>Working in a group, you will debate another group of your classmates</w:t>
      </w:r>
      <w:r w:rsidR="002948ED">
        <w:t xml:space="preserve">. Each group will defend one </w:t>
      </w:r>
      <w:r w:rsidR="006103B7">
        <w:t>paradigm</w:t>
      </w:r>
      <w:r w:rsidR="002948ED">
        <w:t xml:space="preserve"> in media effects research and critique another tradition (represented by the other group). That means you will study two </w:t>
      </w:r>
      <w:r w:rsidR="008252CC">
        <w:t>paradigms</w:t>
      </w:r>
      <w:r w:rsidR="002948ED">
        <w:t xml:space="preserve"> in media effects research. I will provide a reading list for each of those </w:t>
      </w:r>
      <w:r w:rsidR="008252CC">
        <w:t>paradigms</w:t>
      </w:r>
      <w:r w:rsidR="002948ED">
        <w:t xml:space="preserve"> that you can use to prepare for the debate. We’ll do this at the end of the semester.</w:t>
      </w:r>
    </w:p>
    <w:p w14:paraId="5BC06B52" w14:textId="7FE202ED" w:rsidR="002948ED" w:rsidRDefault="002948ED" w:rsidP="00FB1113">
      <w:pPr>
        <w:spacing w:after="0" w:line="276" w:lineRule="auto"/>
      </w:pPr>
    </w:p>
    <w:p w14:paraId="135A472B" w14:textId="77777777" w:rsidR="006263F4" w:rsidRDefault="002948ED" w:rsidP="00FB1113">
      <w:pPr>
        <w:spacing w:after="0" w:line="276" w:lineRule="auto"/>
      </w:pPr>
      <w:r>
        <w:rPr>
          <w:b/>
          <w:u w:val="single"/>
        </w:rPr>
        <w:t>Reading Responses</w:t>
      </w:r>
      <w:r>
        <w:t xml:space="preserve">: </w:t>
      </w:r>
    </w:p>
    <w:p w14:paraId="1C972BA5" w14:textId="49A3AC58" w:rsidR="002948ED" w:rsidRPr="002948ED" w:rsidRDefault="002948ED" w:rsidP="00FB1113">
      <w:pPr>
        <w:spacing w:after="0" w:line="276" w:lineRule="auto"/>
      </w:pPr>
      <w:r>
        <w:t xml:space="preserve">You will write short responses to </w:t>
      </w:r>
      <w:r>
        <w:rPr>
          <w:b/>
        </w:rPr>
        <w:t>three or four</w:t>
      </w:r>
      <w:r>
        <w:t xml:space="preserve"> of the readings marked with an asterisk (*).</w:t>
      </w:r>
      <w:r w:rsidR="00F726C5">
        <w:t xml:space="preserve"> In your response</w:t>
      </w:r>
      <w:r w:rsidR="008252CC">
        <w:t>s</w:t>
      </w:r>
      <w:r w:rsidR="00F726C5">
        <w:t xml:space="preserve">, you should restate the main argument in your own words (about one </w:t>
      </w:r>
      <w:r w:rsidR="001D420C">
        <w:t xml:space="preserve">or two </w:t>
      </w:r>
      <w:r w:rsidR="00F726C5">
        <w:t>paragraph</w:t>
      </w:r>
      <w:r w:rsidR="001D420C">
        <w:t>s</w:t>
      </w:r>
      <w:r w:rsidR="00F726C5">
        <w:t xml:space="preserve">) and then make a few points about things you liked or didn’t like in the article and why you think it is (or is not) helpful for understanding media processes and effects. </w:t>
      </w:r>
      <w:r>
        <w:t>If you submit four</w:t>
      </w:r>
      <w:r w:rsidR="00F726C5">
        <w:t xml:space="preserve"> responses</w:t>
      </w:r>
      <w:r>
        <w:t>, I will count the top three in your grade</w:t>
      </w:r>
      <w:r w:rsidR="00F726C5">
        <w:t>;</w:t>
      </w:r>
      <w:r>
        <w:t xml:space="preserve"> </w:t>
      </w:r>
      <w:r w:rsidR="00F726C5">
        <w:t>i</w:t>
      </w:r>
      <w:r>
        <w:t xml:space="preserve">f you submit three responses, each one will count toward your grade. You can submit these any time. </w:t>
      </w:r>
      <w:r w:rsidR="000E5F8C" w:rsidRPr="00F726C5">
        <w:rPr>
          <w:b/>
        </w:rPr>
        <w:t xml:space="preserve">Each response should be </w:t>
      </w:r>
      <w:r w:rsidR="00F726C5">
        <w:rPr>
          <w:b/>
        </w:rPr>
        <w:t xml:space="preserve">approximately </w:t>
      </w:r>
      <w:r w:rsidR="000E5F8C" w:rsidRPr="00F726C5">
        <w:rPr>
          <w:b/>
        </w:rPr>
        <w:t>2 double-spaced pages</w:t>
      </w:r>
      <w:r w:rsidR="000E5F8C">
        <w:t>.</w:t>
      </w:r>
    </w:p>
    <w:p w14:paraId="5BB6DE0F" w14:textId="77777777" w:rsidR="00FB1113" w:rsidRDefault="00FB1113" w:rsidP="00FB1113">
      <w:pPr>
        <w:spacing w:after="0" w:line="276" w:lineRule="auto"/>
      </w:pPr>
    </w:p>
    <w:p w14:paraId="1171CAD5" w14:textId="77777777" w:rsidR="00FB1113" w:rsidRDefault="00FB1113" w:rsidP="00FB1113">
      <w:pPr>
        <w:spacing w:after="0" w:line="276" w:lineRule="auto"/>
      </w:pPr>
    </w:p>
    <w:p w14:paraId="557EF7A3" w14:textId="77777777" w:rsidR="00FB1113" w:rsidRDefault="00FB1113" w:rsidP="00FB1113">
      <w:pPr>
        <w:spacing w:after="0" w:line="276" w:lineRule="auto"/>
        <w:rPr>
          <w:b/>
          <w:bCs/>
          <w:sz w:val="28"/>
          <w:szCs w:val="28"/>
        </w:rPr>
      </w:pPr>
      <w:r>
        <w:rPr>
          <w:b/>
          <w:bCs/>
          <w:sz w:val="28"/>
          <w:szCs w:val="28"/>
        </w:rPr>
        <w:t>Assignment Weights</w:t>
      </w:r>
      <w:r>
        <w:rPr>
          <w:b/>
          <w:bCs/>
        </w:rPr>
        <w:t>:</w:t>
      </w:r>
    </w:p>
    <w:p w14:paraId="02EF1324" w14:textId="7CE2CE4B" w:rsidR="00FB1113" w:rsidRDefault="00662727" w:rsidP="00FB1113">
      <w:pPr>
        <w:spacing w:after="0" w:line="276" w:lineRule="auto"/>
      </w:pPr>
      <w:r>
        <w:t>Journal</w:t>
      </w:r>
      <w:r w:rsidR="00944666">
        <w:t>s</w:t>
      </w:r>
      <w:r w:rsidR="00944666">
        <w:tab/>
      </w:r>
      <w:r w:rsidR="00944666">
        <w:tab/>
      </w:r>
      <w:r>
        <w:tab/>
      </w:r>
      <w:r w:rsidR="00FB1113">
        <w:t xml:space="preserve"> </w:t>
      </w:r>
      <w:r w:rsidR="00FB1113">
        <w:tab/>
      </w:r>
      <w:r>
        <w:t>3</w:t>
      </w:r>
      <w:r w:rsidR="00FB1113">
        <w:t>0%</w:t>
      </w:r>
    </w:p>
    <w:p w14:paraId="28BE0746" w14:textId="77777777" w:rsidR="00FB1113" w:rsidRDefault="00662727" w:rsidP="00FB1113">
      <w:pPr>
        <w:spacing w:after="0" w:line="276" w:lineRule="auto"/>
      </w:pPr>
      <w:r>
        <w:t>Debate</w:t>
      </w:r>
      <w:r>
        <w:tab/>
      </w:r>
      <w:r w:rsidR="00FB1113">
        <w:t xml:space="preserve"> </w:t>
      </w:r>
      <w:r w:rsidR="00FB1113">
        <w:tab/>
      </w:r>
      <w:r w:rsidR="00FB1113">
        <w:tab/>
      </w:r>
      <w:r w:rsidR="00FB1113">
        <w:tab/>
      </w:r>
      <w:r w:rsidR="00FB1113">
        <w:tab/>
      </w:r>
      <w:r>
        <w:t>3</w:t>
      </w:r>
      <w:r w:rsidR="00FB1113">
        <w:t>0%</w:t>
      </w:r>
    </w:p>
    <w:p w14:paraId="1D29CEF1" w14:textId="77777777" w:rsidR="00FB1113" w:rsidRDefault="00662727" w:rsidP="00FB1113">
      <w:pPr>
        <w:spacing w:after="0" w:line="276" w:lineRule="auto"/>
      </w:pPr>
      <w:r>
        <w:t>Midterm exam</w:t>
      </w:r>
      <w:r>
        <w:tab/>
      </w:r>
      <w:r w:rsidR="00FB1113">
        <w:t xml:space="preserve"> </w:t>
      </w:r>
      <w:r w:rsidR="00FB1113">
        <w:tab/>
      </w:r>
      <w:r w:rsidR="00FB1113">
        <w:tab/>
      </w:r>
      <w:r w:rsidR="00FB1113">
        <w:tab/>
      </w:r>
      <w:r w:rsidR="001F0FCD">
        <w:t>25</w:t>
      </w:r>
      <w:r w:rsidR="00FB1113">
        <w:t>%</w:t>
      </w:r>
    </w:p>
    <w:p w14:paraId="67F4BB1B" w14:textId="77777777" w:rsidR="00FB1113" w:rsidRDefault="00FB1113" w:rsidP="00FB1113">
      <w:pPr>
        <w:spacing w:after="0" w:line="276" w:lineRule="auto"/>
      </w:pPr>
      <w:r>
        <w:t xml:space="preserve">Attendance/participation </w:t>
      </w:r>
      <w:r>
        <w:tab/>
      </w:r>
      <w:r>
        <w:tab/>
        <w:t>1</w:t>
      </w:r>
      <w:r w:rsidR="001F0FCD">
        <w:t>5</w:t>
      </w:r>
      <w:r>
        <w:t>%</w:t>
      </w:r>
    </w:p>
    <w:p w14:paraId="32BAE68E" w14:textId="77777777" w:rsidR="00FB1113" w:rsidRDefault="002B2A0D" w:rsidP="00FB1113">
      <w:pPr>
        <w:spacing w:after="0" w:line="276" w:lineRule="auto"/>
      </w:pPr>
      <w:r>
        <w:t>Reading responses</w:t>
      </w:r>
      <w:r w:rsidR="00FB1113">
        <w:t xml:space="preserve"> </w:t>
      </w:r>
      <w:r w:rsidR="00FB1113">
        <w:tab/>
      </w:r>
      <w:r w:rsidR="00FB1113">
        <w:tab/>
      </w:r>
      <w:r w:rsidR="00FB1113">
        <w:tab/>
        <w:t>10%</w:t>
      </w:r>
    </w:p>
    <w:p w14:paraId="472BB711" w14:textId="77777777" w:rsidR="00FB1113" w:rsidRDefault="00FB1113" w:rsidP="00FB1113">
      <w:pPr>
        <w:spacing w:after="0" w:line="276" w:lineRule="auto"/>
      </w:pPr>
    </w:p>
    <w:p w14:paraId="731AED13" w14:textId="77777777" w:rsidR="00FB1113" w:rsidRDefault="00FB1113" w:rsidP="00FB1113">
      <w:pPr>
        <w:spacing w:after="0" w:line="276" w:lineRule="auto"/>
      </w:pPr>
    </w:p>
    <w:p w14:paraId="6B05F34D" w14:textId="77777777" w:rsidR="00FB1113" w:rsidRDefault="00FB1113" w:rsidP="00FB1113">
      <w:r>
        <w:rPr>
          <w:b/>
          <w:sz w:val="28"/>
          <w:szCs w:val="28"/>
        </w:rPr>
        <w:t>Grade Scale</w:t>
      </w:r>
      <w:r>
        <w:rPr>
          <w:b/>
        </w:rPr>
        <w:t xml:space="preserve">: </w:t>
      </w:r>
      <w:r>
        <w:t xml:space="preserve">Your final grade will be calculated using the University’s grading scale: A, B, C, D, F. </w:t>
      </w:r>
    </w:p>
    <w:p w14:paraId="5E53C57C" w14:textId="77777777" w:rsidR="00FB1113" w:rsidRDefault="00FB1113" w:rsidP="00FB1113">
      <w:pPr>
        <w:spacing w:after="0" w:line="276" w:lineRule="auto"/>
        <w:jc w:val="center"/>
      </w:pPr>
      <w:r>
        <w:t>A = 93-100, A- = 90-92, B+ = 87-89, B = 83-86, B- = 80-82,</w:t>
      </w:r>
    </w:p>
    <w:p w14:paraId="4ECC1145" w14:textId="77777777" w:rsidR="00FB1113" w:rsidRDefault="00FB1113" w:rsidP="00FB1113">
      <w:pPr>
        <w:spacing w:after="0" w:line="276" w:lineRule="auto"/>
        <w:jc w:val="center"/>
      </w:pPr>
      <w:r>
        <w:t>C+ = 77-79, C = 73-76, C- 70-72, D = 60-69, F = 59 or below</w:t>
      </w:r>
    </w:p>
    <w:p w14:paraId="05BF5B23" w14:textId="77777777" w:rsidR="00FB1113" w:rsidRDefault="00FB1113" w:rsidP="00FB1113">
      <w:pPr>
        <w:spacing w:after="0" w:line="276" w:lineRule="auto"/>
      </w:pPr>
    </w:p>
    <w:p w14:paraId="191803BE" w14:textId="77777777" w:rsidR="00FB1113" w:rsidRDefault="00FB1113" w:rsidP="00FB1113">
      <w:pPr>
        <w:spacing w:after="0" w:line="276" w:lineRule="auto"/>
      </w:pPr>
      <w:r>
        <w:t xml:space="preserve">For detailed descriptions of the grading scale, please see this website: </w:t>
      </w:r>
      <w:hyperlink r:id="rId9" w:history="1">
        <w:r>
          <w:rPr>
            <w:rStyle w:val="Hyperlink"/>
          </w:rPr>
          <w:t>https://registrar.unc.edu/academic-services/grades/explanation-of-grading-system/</w:t>
        </w:r>
      </w:hyperlink>
      <w:r>
        <w:t xml:space="preserve"> </w:t>
      </w:r>
    </w:p>
    <w:p w14:paraId="49544213" w14:textId="6D98EBB1" w:rsidR="00FB1113" w:rsidRDefault="00FB1113" w:rsidP="00FB1113">
      <w:pPr>
        <w:spacing w:after="0" w:line="276" w:lineRule="auto"/>
      </w:pPr>
    </w:p>
    <w:p w14:paraId="3D841752" w14:textId="77777777" w:rsidR="00926504" w:rsidRDefault="00926504" w:rsidP="008C0648">
      <w:pPr>
        <w:rPr>
          <w:b/>
          <w:bCs/>
          <w:sz w:val="28"/>
          <w:szCs w:val="28"/>
        </w:rPr>
      </w:pPr>
    </w:p>
    <w:p w14:paraId="278EAAA8" w14:textId="77777777" w:rsidR="00926504" w:rsidRDefault="00926504" w:rsidP="008C0648">
      <w:pPr>
        <w:rPr>
          <w:b/>
          <w:bCs/>
          <w:sz w:val="28"/>
          <w:szCs w:val="28"/>
        </w:rPr>
      </w:pPr>
    </w:p>
    <w:p w14:paraId="1AA51D94" w14:textId="0F7F73EB" w:rsidR="008C0648" w:rsidRDefault="008C0648" w:rsidP="008C0648">
      <w:pPr>
        <w:rPr>
          <w:b/>
          <w:bCs/>
        </w:rPr>
      </w:pPr>
      <w:r>
        <w:rPr>
          <w:b/>
          <w:bCs/>
          <w:sz w:val="28"/>
          <w:szCs w:val="28"/>
        </w:rPr>
        <w:lastRenderedPageBreak/>
        <w:t>Attendance</w:t>
      </w:r>
      <w:r>
        <w:rPr>
          <w:b/>
          <w:bCs/>
        </w:rPr>
        <w:t xml:space="preserve">: </w:t>
      </w:r>
    </w:p>
    <w:p w14:paraId="4B6C89F0" w14:textId="77777777" w:rsidR="008C0648" w:rsidRPr="008C0648" w:rsidRDefault="008C0648" w:rsidP="008C0648">
      <w:r w:rsidRPr="008C0648">
        <w:rPr>
          <w:b/>
          <w:bCs/>
          <w:u w:val="single"/>
        </w:rPr>
        <w:t>University Policy</w:t>
      </w:r>
      <w:r w:rsidRPr="008C0648">
        <w:rPr>
          <w:b/>
          <w:bCs/>
        </w:rPr>
        <w:t>:</w:t>
      </w:r>
      <w:r w:rsidRPr="008C0648">
        <w:t> </w:t>
      </w:r>
    </w:p>
    <w:p w14:paraId="1DF4877E" w14:textId="77777777" w:rsidR="008C0648" w:rsidRPr="008C0648" w:rsidRDefault="008C0648" w:rsidP="008C0648">
      <w:r w:rsidRPr="008C0648">
        <w:t>No right or privilege exists that permits a student to be absent from any class meetings, except for these University Approved Absences: </w:t>
      </w:r>
    </w:p>
    <w:p w14:paraId="48FEB54E" w14:textId="77777777" w:rsidR="008C0648" w:rsidRPr="008C0648" w:rsidRDefault="008C0648" w:rsidP="008C0648">
      <w:pPr>
        <w:numPr>
          <w:ilvl w:val="0"/>
          <w:numId w:val="3"/>
        </w:numPr>
      </w:pPr>
      <w:r w:rsidRPr="008C0648">
        <w:t>Authorized University activities </w:t>
      </w:r>
    </w:p>
    <w:p w14:paraId="6E7E4494" w14:textId="77777777" w:rsidR="008C0648" w:rsidRPr="008C0648" w:rsidRDefault="008C0648" w:rsidP="008C0648">
      <w:pPr>
        <w:numPr>
          <w:ilvl w:val="0"/>
          <w:numId w:val="3"/>
        </w:numPr>
      </w:pPr>
      <w:r w:rsidRPr="008C0648">
        <w:t>Disability/religious observance/pregnancy, as required by law and approved by </w:t>
      </w:r>
      <w:hyperlink r:id="rId10" w:tgtFrame="_blank" w:history="1">
        <w:r w:rsidRPr="008C0648">
          <w:rPr>
            <w:rStyle w:val="Hyperlink"/>
          </w:rPr>
          <w:t>Accessibility Resources and Service</w:t>
        </w:r>
      </w:hyperlink>
      <w:r w:rsidRPr="008C0648">
        <w:t> and/or the </w:t>
      </w:r>
      <w:hyperlink r:id="rId11" w:tgtFrame="_blank" w:history="1">
        <w:r w:rsidRPr="008C0648">
          <w:rPr>
            <w:rStyle w:val="Hyperlink"/>
          </w:rPr>
          <w:t>Equal Opportunity and Compliance Office</w:t>
        </w:r>
      </w:hyperlink>
      <w:r w:rsidRPr="008C0648">
        <w:t> (EOC) </w:t>
      </w:r>
    </w:p>
    <w:p w14:paraId="7D19DA66" w14:textId="77777777" w:rsidR="008C0648" w:rsidRPr="008C0648" w:rsidRDefault="008C0648" w:rsidP="008C0648">
      <w:pPr>
        <w:numPr>
          <w:ilvl w:val="0"/>
          <w:numId w:val="3"/>
        </w:numPr>
      </w:pPr>
      <w:r w:rsidRPr="008C0648">
        <w:t>Significant health condition and/or personal/family emergency as approved by the </w:t>
      </w:r>
      <w:hyperlink r:id="rId12" w:tgtFrame="_blank" w:history="1">
        <w:r w:rsidRPr="008C0648">
          <w:rPr>
            <w:rStyle w:val="Hyperlink"/>
          </w:rPr>
          <w:t>Office of the Dean of Students</w:t>
        </w:r>
      </w:hyperlink>
      <w:r w:rsidRPr="008C0648">
        <w:t>, </w:t>
      </w:r>
      <w:hyperlink r:id="rId13" w:tgtFrame="_blank" w:history="1">
        <w:r w:rsidRPr="008C0648">
          <w:rPr>
            <w:rStyle w:val="Hyperlink"/>
          </w:rPr>
          <w:t>Gender Violence Service Coordinators,</w:t>
        </w:r>
      </w:hyperlink>
      <w:r w:rsidRPr="008C0648">
        <w:t> and/or the </w:t>
      </w:r>
      <w:hyperlink r:id="rId14" w:tgtFrame="_blank" w:history="1">
        <w:r w:rsidRPr="008C0648">
          <w:rPr>
            <w:rStyle w:val="Hyperlink"/>
          </w:rPr>
          <w:t>Equal Opportunity and Compliance Office</w:t>
        </w:r>
      </w:hyperlink>
      <w:r w:rsidRPr="008C0648">
        <w:t> (EOC). </w:t>
      </w:r>
    </w:p>
    <w:p w14:paraId="63DC65FA" w14:textId="77777777" w:rsidR="008C0648" w:rsidRPr="008C0648" w:rsidRDefault="008C0648" w:rsidP="008C0648"/>
    <w:p w14:paraId="19410974" w14:textId="77777777" w:rsidR="008C0648" w:rsidRPr="008C0648" w:rsidRDefault="008C0648" w:rsidP="008C0648">
      <w:r w:rsidRPr="008C0648">
        <w:rPr>
          <w:b/>
          <w:bCs/>
          <w:u w:val="single"/>
        </w:rPr>
        <w:t>Class Policy</w:t>
      </w:r>
      <w:r w:rsidRPr="008C0648">
        <w:t>: </w:t>
      </w:r>
    </w:p>
    <w:p w14:paraId="6F14749D" w14:textId="05D606B6" w:rsidR="008C0648" w:rsidRPr="00E801B7" w:rsidRDefault="008C0648" w:rsidP="008C0648">
      <w:r>
        <w:t xml:space="preserve">If unavoidable circumstances prevent you from attending, please notify me as soon as possible. </w:t>
      </w:r>
      <w:r w:rsidR="00E801B7">
        <w:t xml:space="preserve">Please do not come to class if you feel sick or if you think you have come into contact with someone who has COVID-19. </w:t>
      </w:r>
      <w:r w:rsidR="00E801B7" w:rsidRPr="00E801B7">
        <w:rPr>
          <w:i/>
        </w:rPr>
        <w:t>Let</w:t>
      </w:r>
      <w:r w:rsidR="00E801B7">
        <w:rPr>
          <w:i/>
        </w:rPr>
        <w:t xml:space="preserve"> me know as soon as possible if you will need to miss class so that we can make the necessary accommodations</w:t>
      </w:r>
      <w:r w:rsidR="00E801B7">
        <w:t>.</w:t>
      </w:r>
    </w:p>
    <w:p w14:paraId="4077B9A1" w14:textId="77777777" w:rsidR="00FB1113" w:rsidRDefault="00FB1113" w:rsidP="00FB1113">
      <w:pPr>
        <w:spacing w:after="0" w:line="276" w:lineRule="auto"/>
      </w:pPr>
    </w:p>
    <w:p w14:paraId="51AAAFC0" w14:textId="77777777" w:rsidR="00926504" w:rsidRDefault="00926504" w:rsidP="00FB1113">
      <w:pPr>
        <w:spacing w:after="0"/>
        <w:rPr>
          <w:b/>
          <w:bCs/>
          <w:sz w:val="28"/>
          <w:szCs w:val="28"/>
        </w:rPr>
      </w:pPr>
    </w:p>
    <w:p w14:paraId="4C193073" w14:textId="2735AFEC" w:rsidR="00FB1113" w:rsidRDefault="00FB1113" w:rsidP="00FB1113">
      <w:pPr>
        <w:spacing w:after="0"/>
        <w:rPr>
          <w:b/>
          <w:bCs/>
        </w:rPr>
      </w:pPr>
      <w:r>
        <w:rPr>
          <w:b/>
          <w:bCs/>
          <w:sz w:val="28"/>
          <w:szCs w:val="28"/>
        </w:rPr>
        <w:t>Class Schedule</w:t>
      </w:r>
      <w:r>
        <w:rPr>
          <w:b/>
          <w:bCs/>
        </w:rPr>
        <w:t>:</w:t>
      </w:r>
    </w:p>
    <w:p w14:paraId="7D64993F" w14:textId="77777777" w:rsidR="00FB1113" w:rsidRDefault="00FB1113" w:rsidP="00FB1113">
      <w:pPr>
        <w:rPr>
          <w:b/>
          <w:bCs/>
          <w:i/>
          <w:iCs/>
          <w:color w:val="FF0000"/>
          <w:sz w:val="28"/>
          <w:szCs w:val="28"/>
        </w:rPr>
      </w:pPr>
      <w:r>
        <w:rPr>
          <w:b/>
          <w:bCs/>
          <w:i/>
          <w:iCs/>
          <w:color w:val="FF0000"/>
          <w:sz w:val="28"/>
          <w:szCs w:val="28"/>
        </w:rPr>
        <w:t>PLEASE check Sakai frequently throughout the semester, as the schedule may change, and new items or information may be added.</w:t>
      </w:r>
    </w:p>
    <w:p w14:paraId="58B10C6F" w14:textId="77777777" w:rsidR="00926504" w:rsidRDefault="00926504" w:rsidP="00926504">
      <w:pPr>
        <w:pStyle w:val="NormalWeb"/>
        <w:spacing w:after="165" w:afterAutospacing="0"/>
        <w:rPr>
          <w:rStyle w:val="Strong"/>
          <w:sz w:val="36"/>
          <w:szCs w:val="36"/>
        </w:rPr>
      </w:pPr>
    </w:p>
    <w:p w14:paraId="53A44319" w14:textId="1C252960" w:rsidR="00926504" w:rsidRDefault="00926504" w:rsidP="00926504">
      <w:pPr>
        <w:pStyle w:val="NormalWeb"/>
        <w:spacing w:after="165" w:afterAutospacing="0"/>
      </w:pPr>
      <w:r>
        <w:rPr>
          <w:rStyle w:val="Strong"/>
          <w:sz w:val="36"/>
          <w:szCs w:val="36"/>
        </w:rPr>
        <w:t>Week 1</w:t>
      </w:r>
    </w:p>
    <w:p w14:paraId="5FAEE5E1" w14:textId="77777777" w:rsidR="00926504" w:rsidRDefault="00926504" w:rsidP="00926504">
      <w:pPr>
        <w:pStyle w:val="NormalWeb"/>
        <w:spacing w:after="165" w:afterAutospacing="0"/>
      </w:pPr>
      <w:r>
        <w:rPr>
          <w:rStyle w:val="Strong"/>
          <w:sz w:val="28"/>
          <w:szCs w:val="28"/>
          <w:u w:val="single"/>
        </w:rPr>
        <w:t xml:space="preserve">August 18 </w:t>
      </w:r>
    </w:p>
    <w:p w14:paraId="53B5D3BC" w14:textId="77777777" w:rsidR="00926504" w:rsidRDefault="00926504" w:rsidP="00926504">
      <w:pPr>
        <w:pStyle w:val="NormalWeb"/>
        <w:spacing w:after="165" w:afterAutospacing="0"/>
      </w:pPr>
      <w:r>
        <w:rPr>
          <w:rStyle w:val="Emphasis"/>
          <w:sz w:val="22"/>
          <w:szCs w:val="22"/>
        </w:rPr>
        <w:t>Welcome and Course overview</w:t>
      </w:r>
    </w:p>
    <w:p w14:paraId="0188BBD3" w14:textId="77777777" w:rsidR="00926504" w:rsidRDefault="00926504" w:rsidP="00926504">
      <w:pPr>
        <w:pStyle w:val="NormalWeb"/>
        <w:spacing w:after="165" w:afterAutospacing="0"/>
      </w:pPr>
      <w:r>
        <w:rPr>
          <w:sz w:val="22"/>
          <w:szCs w:val="22"/>
        </w:rPr>
        <w:t>No readings</w:t>
      </w:r>
    </w:p>
    <w:p w14:paraId="759A5009" w14:textId="77777777" w:rsidR="00926504" w:rsidRDefault="00926504" w:rsidP="00926504">
      <w:pPr>
        <w:pStyle w:val="NormalWeb"/>
        <w:spacing w:after="165" w:afterAutospacing="0"/>
      </w:pPr>
    </w:p>
    <w:p w14:paraId="2337A79C" w14:textId="77777777" w:rsidR="00926504" w:rsidRDefault="00926504" w:rsidP="00926504">
      <w:pPr>
        <w:pStyle w:val="NormalWeb"/>
        <w:spacing w:after="165" w:afterAutospacing="0"/>
        <w:rPr>
          <w:rStyle w:val="Strong"/>
          <w:sz w:val="36"/>
          <w:szCs w:val="36"/>
        </w:rPr>
      </w:pPr>
    </w:p>
    <w:p w14:paraId="2D72894F" w14:textId="77777777" w:rsidR="00926504" w:rsidRDefault="00926504" w:rsidP="00926504">
      <w:pPr>
        <w:pStyle w:val="NormalWeb"/>
        <w:spacing w:after="165" w:afterAutospacing="0"/>
        <w:rPr>
          <w:rStyle w:val="Strong"/>
          <w:sz w:val="36"/>
          <w:szCs w:val="36"/>
        </w:rPr>
      </w:pPr>
    </w:p>
    <w:p w14:paraId="3BFD66ED" w14:textId="2925E297" w:rsidR="00926504" w:rsidRDefault="00926504" w:rsidP="00926504">
      <w:pPr>
        <w:pStyle w:val="NormalWeb"/>
        <w:spacing w:after="165" w:afterAutospacing="0"/>
      </w:pPr>
      <w:r>
        <w:rPr>
          <w:rStyle w:val="Strong"/>
          <w:sz w:val="36"/>
          <w:szCs w:val="36"/>
        </w:rPr>
        <w:lastRenderedPageBreak/>
        <w:t>Week 2</w:t>
      </w:r>
    </w:p>
    <w:p w14:paraId="036268A5" w14:textId="77777777" w:rsidR="00926504" w:rsidRDefault="00926504" w:rsidP="00926504">
      <w:pPr>
        <w:pStyle w:val="NormalWeb"/>
        <w:spacing w:after="165" w:afterAutospacing="0"/>
      </w:pPr>
      <w:r>
        <w:rPr>
          <w:rStyle w:val="Strong"/>
          <w:sz w:val="28"/>
          <w:szCs w:val="28"/>
          <w:u w:val="single"/>
        </w:rPr>
        <w:t>August 23</w:t>
      </w:r>
    </w:p>
    <w:p w14:paraId="71552D8C" w14:textId="77777777" w:rsidR="00926504" w:rsidRDefault="00926504" w:rsidP="00926504">
      <w:pPr>
        <w:pStyle w:val="NormalWeb"/>
        <w:spacing w:after="165" w:afterAutospacing="0"/>
      </w:pPr>
      <w:r>
        <w:rPr>
          <w:rStyle w:val="Emphasis"/>
          <w:sz w:val="22"/>
          <w:szCs w:val="22"/>
        </w:rPr>
        <w:t>Introducing media processes and effects</w:t>
      </w:r>
    </w:p>
    <w:p w14:paraId="6BC1491F" w14:textId="77777777" w:rsidR="00926504" w:rsidRDefault="00926504" w:rsidP="00926504">
      <w:pPr>
        <w:pStyle w:val="NormalWeb"/>
        <w:spacing w:after="165" w:afterAutospacing="0"/>
      </w:pPr>
      <w:r>
        <w:rPr>
          <w:sz w:val="22"/>
          <w:szCs w:val="22"/>
        </w:rPr>
        <w:t xml:space="preserve">Watch: </w:t>
      </w:r>
    </w:p>
    <w:p w14:paraId="711F0E70" w14:textId="77777777" w:rsidR="00926504" w:rsidRDefault="00926504" w:rsidP="00926504">
      <w:pPr>
        <w:pStyle w:val="NormalWeb"/>
        <w:spacing w:after="165" w:afterAutospacing="0"/>
        <w:ind w:firstLine="720"/>
      </w:pPr>
      <w:r>
        <w:rPr>
          <w:sz w:val="22"/>
          <w:szCs w:val="22"/>
        </w:rPr>
        <w:t>PBS, “</w:t>
      </w:r>
      <w:hyperlink r:id="rId15" w:tgtFrame="_blank" w:history="1">
        <w:r>
          <w:rPr>
            <w:rStyle w:val="Hyperlink"/>
            <w:color w:val="3498DB"/>
            <w:sz w:val="22"/>
            <w:szCs w:val="22"/>
          </w:rPr>
          <w:t>War of the Worlds: Chapter 1</w:t>
        </w:r>
      </w:hyperlink>
      <w:r>
        <w:rPr>
          <w:sz w:val="22"/>
          <w:szCs w:val="22"/>
        </w:rPr>
        <w:t xml:space="preserve">,” </w:t>
      </w:r>
      <w:r>
        <w:rPr>
          <w:rStyle w:val="Emphasis"/>
          <w:sz w:val="22"/>
          <w:szCs w:val="22"/>
        </w:rPr>
        <w:t xml:space="preserve">American Experience </w:t>
      </w:r>
      <w:r>
        <w:rPr>
          <w:sz w:val="22"/>
          <w:szCs w:val="22"/>
        </w:rPr>
        <w:t>(2013).</w:t>
      </w:r>
    </w:p>
    <w:p w14:paraId="4F79D958" w14:textId="77777777" w:rsidR="00926504" w:rsidRDefault="00926504" w:rsidP="00926504">
      <w:pPr>
        <w:pStyle w:val="NormalWeb"/>
        <w:spacing w:after="165" w:afterAutospacing="0"/>
      </w:pPr>
      <w:r>
        <w:rPr>
          <w:sz w:val="22"/>
          <w:szCs w:val="22"/>
        </w:rPr>
        <w:t>Read:</w:t>
      </w:r>
    </w:p>
    <w:p w14:paraId="1093EC26" w14:textId="77777777" w:rsidR="00926504" w:rsidRDefault="00926504" w:rsidP="00926504">
      <w:pPr>
        <w:pStyle w:val="NormalWeb"/>
        <w:spacing w:after="165" w:afterAutospacing="0"/>
        <w:ind w:left="720"/>
      </w:pPr>
      <w:r>
        <w:rPr>
          <w:sz w:val="22"/>
          <w:szCs w:val="22"/>
        </w:rPr>
        <w:t>Jefferson Pooley and Michael J. Socolow, “</w:t>
      </w:r>
      <w:hyperlink r:id="rId16" w:tgtFrame="_blank" w:history="1">
        <w:r>
          <w:rPr>
            <w:rStyle w:val="Hyperlink"/>
            <w:color w:val="3498DB"/>
            <w:sz w:val="22"/>
            <w:szCs w:val="22"/>
          </w:rPr>
          <w:t xml:space="preserve">The Myth of the </w:t>
        </w:r>
        <w:r>
          <w:rPr>
            <w:rStyle w:val="Emphasis"/>
            <w:color w:val="3498DB"/>
            <w:sz w:val="22"/>
            <w:szCs w:val="22"/>
            <w:u w:val="single"/>
          </w:rPr>
          <w:t>War of the Worlds</w:t>
        </w:r>
        <w:r>
          <w:rPr>
            <w:rStyle w:val="Hyperlink"/>
            <w:color w:val="3498DB"/>
            <w:sz w:val="22"/>
            <w:szCs w:val="22"/>
          </w:rPr>
          <w:t> Panic</w:t>
        </w:r>
      </w:hyperlink>
      <w:r>
        <w:rPr>
          <w:sz w:val="22"/>
          <w:szCs w:val="22"/>
        </w:rPr>
        <w:t xml:space="preserve">,” </w:t>
      </w:r>
      <w:r>
        <w:rPr>
          <w:rStyle w:val="Emphasis"/>
          <w:sz w:val="22"/>
          <w:szCs w:val="22"/>
        </w:rPr>
        <w:t>Slate</w:t>
      </w:r>
      <w:r>
        <w:rPr>
          <w:sz w:val="22"/>
          <w:szCs w:val="22"/>
        </w:rPr>
        <w:t>, October 28, 2013.</w:t>
      </w:r>
    </w:p>
    <w:p w14:paraId="15D725DB" w14:textId="77777777" w:rsidR="00926504" w:rsidRDefault="00926504" w:rsidP="00926504">
      <w:pPr>
        <w:pStyle w:val="NormalWeb"/>
        <w:spacing w:after="165" w:afterAutospacing="0"/>
        <w:ind w:firstLine="720"/>
      </w:pPr>
      <w:r>
        <w:rPr>
          <w:sz w:val="22"/>
          <w:szCs w:val="22"/>
        </w:rPr>
        <w:t xml:space="preserve">Nicholas </w:t>
      </w:r>
      <w:proofErr w:type="spellStart"/>
      <w:r>
        <w:rPr>
          <w:sz w:val="22"/>
          <w:szCs w:val="22"/>
        </w:rPr>
        <w:t>Carr</w:t>
      </w:r>
      <w:proofErr w:type="spellEnd"/>
      <w:r>
        <w:rPr>
          <w:sz w:val="22"/>
          <w:szCs w:val="22"/>
        </w:rPr>
        <w:t>, “</w:t>
      </w:r>
      <w:hyperlink r:id="rId17" w:tgtFrame="_blank" w:history="1">
        <w:r>
          <w:rPr>
            <w:rStyle w:val="Hyperlink"/>
            <w:color w:val="3498DB"/>
            <w:sz w:val="22"/>
            <w:szCs w:val="22"/>
          </w:rPr>
          <w:t>Is Google Making Us Stupid?</w:t>
        </w:r>
      </w:hyperlink>
      <w:r>
        <w:rPr>
          <w:sz w:val="22"/>
          <w:szCs w:val="22"/>
        </w:rPr>
        <w:t xml:space="preserve">” </w:t>
      </w:r>
      <w:r>
        <w:rPr>
          <w:rStyle w:val="Emphasis"/>
          <w:sz w:val="22"/>
          <w:szCs w:val="22"/>
        </w:rPr>
        <w:t>The Atlantic</w:t>
      </w:r>
      <w:r>
        <w:rPr>
          <w:sz w:val="22"/>
          <w:szCs w:val="22"/>
        </w:rPr>
        <w:t>, July/August (2008)</w:t>
      </w:r>
    </w:p>
    <w:p w14:paraId="79D3F0F0" w14:textId="77777777" w:rsidR="00926504" w:rsidRDefault="00926504" w:rsidP="00926504">
      <w:pPr>
        <w:pStyle w:val="NormalWeb"/>
        <w:spacing w:after="165" w:afterAutospacing="0"/>
        <w:ind w:firstLine="720"/>
      </w:pPr>
      <w:r>
        <w:rPr>
          <w:sz w:val="22"/>
          <w:szCs w:val="22"/>
        </w:rPr>
        <w:t>Tim Hwang, “</w:t>
      </w:r>
      <w:hyperlink r:id="rId18" w:tgtFrame="_blank" w:history="1">
        <w:r>
          <w:rPr>
            <w:rStyle w:val="Hyperlink"/>
            <w:color w:val="3498DB"/>
            <w:sz w:val="22"/>
            <w:szCs w:val="22"/>
          </w:rPr>
          <w:t>The Madness of the Crowd</w:t>
        </w:r>
      </w:hyperlink>
      <w:r>
        <w:rPr>
          <w:sz w:val="22"/>
          <w:szCs w:val="22"/>
        </w:rPr>
        <w:t xml:space="preserve">,” </w:t>
      </w:r>
      <w:r>
        <w:rPr>
          <w:rStyle w:val="Emphasis"/>
          <w:sz w:val="22"/>
          <w:szCs w:val="22"/>
        </w:rPr>
        <w:t>Logic</w:t>
      </w:r>
      <w:r>
        <w:rPr>
          <w:sz w:val="22"/>
          <w:szCs w:val="22"/>
        </w:rPr>
        <w:t>, March 15, 2017.</w:t>
      </w:r>
    </w:p>
    <w:p w14:paraId="52CF11BC" w14:textId="77777777" w:rsidR="00926504" w:rsidRDefault="00926504" w:rsidP="00926504">
      <w:pPr>
        <w:pStyle w:val="NormalWeb"/>
        <w:spacing w:after="165" w:afterAutospacing="0"/>
        <w:ind w:firstLine="720"/>
      </w:pPr>
    </w:p>
    <w:p w14:paraId="6CE83E86" w14:textId="77777777" w:rsidR="00926504" w:rsidRDefault="00926504" w:rsidP="00926504">
      <w:pPr>
        <w:pStyle w:val="NormalWeb"/>
        <w:spacing w:after="165" w:afterAutospacing="0"/>
      </w:pPr>
      <w:r>
        <w:rPr>
          <w:rStyle w:val="Strong"/>
          <w:sz w:val="28"/>
          <w:szCs w:val="28"/>
          <w:u w:val="single"/>
        </w:rPr>
        <w:t>August 25</w:t>
      </w:r>
    </w:p>
    <w:p w14:paraId="24B383BB" w14:textId="77777777" w:rsidR="00926504" w:rsidRDefault="00926504" w:rsidP="00926504">
      <w:pPr>
        <w:pStyle w:val="NormalWeb"/>
        <w:spacing w:after="165" w:afterAutospacing="0"/>
      </w:pPr>
      <w:r>
        <w:rPr>
          <w:rStyle w:val="Emphasis"/>
          <w:sz w:val="22"/>
          <w:szCs w:val="22"/>
        </w:rPr>
        <w:t>Introduction to the study of media effects</w:t>
      </w:r>
    </w:p>
    <w:p w14:paraId="15D169E3" w14:textId="77777777" w:rsidR="00926504" w:rsidRDefault="00926504" w:rsidP="00926504">
      <w:pPr>
        <w:pStyle w:val="NormalWeb"/>
        <w:spacing w:after="165" w:afterAutospacing="0"/>
      </w:pPr>
      <w:r>
        <w:rPr>
          <w:sz w:val="22"/>
          <w:szCs w:val="22"/>
        </w:rPr>
        <w:t>Read:</w:t>
      </w:r>
    </w:p>
    <w:p w14:paraId="1DD7F1D9" w14:textId="77777777" w:rsidR="00926504" w:rsidRDefault="00926504" w:rsidP="00926504">
      <w:pPr>
        <w:pStyle w:val="NormalWeb"/>
        <w:spacing w:after="165" w:afterAutospacing="0"/>
        <w:ind w:left="720"/>
      </w:pPr>
      <w:r>
        <w:rPr>
          <w:sz w:val="22"/>
          <w:szCs w:val="22"/>
        </w:rPr>
        <w:t>Jennings Bryant et al, “</w:t>
      </w:r>
      <w:hyperlink r:id="rId19" w:tgtFrame="_blank" w:history="1">
        <w:r>
          <w:rPr>
            <w:rStyle w:val="Hyperlink"/>
            <w:color w:val="3498DB"/>
            <w:sz w:val="22"/>
            <w:szCs w:val="22"/>
          </w:rPr>
          <w:t>Understanding Media Effects</w:t>
        </w:r>
      </w:hyperlink>
      <w:r>
        <w:rPr>
          <w:sz w:val="22"/>
          <w:szCs w:val="22"/>
        </w:rPr>
        <w:t xml:space="preserve">,” in </w:t>
      </w:r>
      <w:r>
        <w:rPr>
          <w:rStyle w:val="Emphasis"/>
          <w:sz w:val="22"/>
          <w:szCs w:val="22"/>
        </w:rPr>
        <w:t>Fundamentals of Media Effects</w:t>
      </w:r>
      <w:r>
        <w:rPr>
          <w:sz w:val="22"/>
          <w:szCs w:val="22"/>
        </w:rPr>
        <w:t>, 2</w:t>
      </w:r>
      <w:r>
        <w:rPr>
          <w:sz w:val="22"/>
          <w:szCs w:val="22"/>
          <w:vertAlign w:val="superscript"/>
        </w:rPr>
        <w:t>nd</w:t>
      </w:r>
      <w:r>
        <w:rPr>
          <w:sz w:val="22"/>
          <w:szCs w:val="22"/>
        </w:rPr>
        <w:t xml:space="preserve"> edition (Long Grove, IL: Waveland Press, 2009), pp. 3-20 </w:t>
      </w:r>
    </w:p>
    <w:p w14:paraId="0065D725" w14:textId="77777777" w:rsidR="00926504" w:rsidRDefault="00926504" w:rsidP="00926504">
      <w:pPr>
        <w:pStyle w:val="NormalWeb"/>
        <w:spacing w:after="165" w:afterAutospacing="0"/>
        <w:ind w:left="720"/>
      </w:pPr>
      <w:r>
        <w:rPr>
          <w:sz w:val="22"/>
          <w:szCs w:val="22"/>
        </w:rPr>
        <w:t>Jennings Bryant et al, “</w:t>
      </w:r>
      <w:hyperlink r:id="rId20" w:tgtFrame="_blank" w:history="1">
        <w:r>
          <w:rPr>
            <w:rStyle w:val="Hyperlink"/>
            <w:color w:val="3498DB"/>
            <w:sz w:val="22"/>
            <w:szCs w:val="22"/>
          </w:rPr>
          <w:t>Media Effects: Historical Overview</w:t>
        </w:r>
      </w:hyperlink>
      <w:r>
        <w:rPr>
          <w:sz w:val="22"/>
          <w:szCs w:val="22"/>
        </w:rPr>
        <w:t xml:space="preserve">,” in </w:t>
      </w:r>
      <w:r>
        <w:rPr>
          <w:rStyle w:val="Emphasis"/>
          <w:sz w:val="22"/>
          <w:szCs w:val="22"/>
        </w:rPr>
        <w:t>Fundamentals of Media Effects</w:t>
      </w:r>
      <w:r>
        <w:rPr>
          <w:sz w:val="22"/>
          <w:szCs w:val="22"/>
        </w:rPr>
        <w:t>, 2</w:t>
      </w:r>
      <w:r>
        <w:rPr>
          <w:sz w:val="22"/>
          <w:szCs w:val="22"/>
          <w:vertAlign w:val="superscript"/>
        </w:rPr>
        <w:t>nd</w:t>
      </w:r>
      <w:r>
        <w:rPr>
          <w:sz w:val="22"/>
          <w:szCs w:val="22"/>
        </w:rPr>
        <w:t xml:space="preserve"> edition (Long Grove, IL: Waveland Press, 2009), pp. 21-34. </w:t>
      </w:r>
    </w:p>
    <w:p w14:paraId="5DFB5A97" w14:textId="77777777" w:rsidR="00926504" w:rsidRDefault="00926504" w:rsidP="00926504">
      <w:pPr>
        <w:pStyle w:val="NormalWeb"/>
        <w:spacing w:after="165" w:afterAutospacing="0"/>
        <w:ind w:left="720"/>
      </w:pPr>
    </w:p>
    <w:p w14:paraId="0ECF3CE2" w14:textId="77777777" w:rsidR="00926504" w:rsidRDefault="00926504" w:rsidP="00926504">
      <w:pPr>
        <w:pStyle w:val="NormalWeb"/>
        <w:spacing w:after="165" w:afterAutospacing="0"/>
      </w:pPr>
      <w:r>
        <w:rPr>
          <w:rStyle w:val="Strong"/>
          <w:sz w:val="36"/>
          <w:szCs w:val="36"/>
        </w:rPr>
        <w:t>Week 3</w:t>
      </w:r>
    </w:p>
    <w:p w14:paraId="3F5F6CCA" w14:textId="77777777" w:rsidR="00926504" w:rsidRDefault="00926504" w:rsidP="00926504">
      <w:pPr>
        <w:pStyle w:val="NormalWeb"/>
        <w:spacing w:after="165" w:afterAutospacing="0"/>
      </w:pPr>
      <w:r>
        <w:rPr>
          <w:rStyle w:val="Strong"/>
          <w:sz w:val="28"/>
          <w:szCs w:val="28"/>
          <w:u w:val="single"/>
        </w:rPr>
        <w:t>August 30</w:t>
      </w:r>
    </w:p>
    <w:p w14:paraId="4ADD4E2F" w14:textId="77777777" w:rsidR="00926504" w:rsidRDefault="00926504" w:rsidP="00926504">
      <w:pPr>
        <w:pStyle w:val="NormalWeb"/>
        <w:spacing w:after="165" w:afterAutospacing="0"/>
      </w:pPr>
      <w:r>
        <w:rPr>
          <w:rStyle w:val="Emphasis"/>
          <w:sz w:val="22"/>
          <w:szCs w:val="22"/>
        </w:rPr>
        <w:t>Framing and priming</w:t>
      </w:r>
    </w:p>
    <w:p w14:paraId="270D41E2" w14:textId="77777777" w:rsidR="00926504" w:rsidRDefault="00926504" w:rsidP="00926504">
      <w:pPr>
        <w:pStyle w:val="NormalWeb"/>
        <w:spacing w:after="165" w:afterAutospacing="0"/>
      </w:pPr>
      <w:r>
        <w:rPr>
          <w:sz w:val="22"/>
          <w:szCs w:val="22"/>
        </w:rPr>
        <w:t>Read:</w:t>
      </w:r>
    </w:p>
    <w:p w14:paraId="42A548A7" w14:textId="77777777" w:rsidR="00926504" w:rsidRDefault="00926504" w:rsidP="00926504">
      <w:pPr>
        <w:pStyle w:val="NormalWeb"/>
        <w:spacing w:after="165" w:afterAutospacing="0"/>
        <w:ind w:left="720"/>
      </w:pPr>
      <w:r>
        <w:rPr>
          <w:sz w:val="22"/>
          <w:szCs w:val="22"/>
        </w:rPr>
        <w:t>Jennings Bryant et al, “</w:t>
      </w:r>
      <w:hyperlink r:id="rId21" w:tgtFrame="_blank" w:history="1">
        <w:r>
          <w:rPr>
            <w:rStyle w:val="Hyperlink"/>
            <w:color w:val="3498DB"/>
            <w:sz w:val="22"/>
            <w:szCs w:val="22"/>
          </w:rPr>
          <w:t>Priming</w:t>
        </w:r>
      </w:hyperlink>
      <w:r>
        <w:rPr>
          <w:sz w:val="22"/>
          <w:szCs w:val="22"/>
        </w:rPr>
        <w:t xml:space="preserve">,” in </w:t>
      </w:r>
      <w:r>
        <w:rPr>
          <w:rStyle w:val="Emphasis"/>
          <w:sz w:val="22"/>
          <w:szCs w:val="22"/>
        </w:rPr>
        <w:t>Fundamentals of Media Effects</w:t>
      </w:r>
      <w:r>
        <w:rPr>
          <w:sz w:val="22"/>
          <w:szCs w:val="22"/>
        </w:rPr>
        <w:t>, 2</w:t>
      </w:r>
      <w:r>
        <w:rPr>
          <w:sz w:val="22"/>
          <w:szCs w:val="22"/>
          <w:vertAlign w:val="superscript"/>
        </w:rPr>
        <w:t>nd</w:t>
      </w:r>
      <w:r>
        <w:rPr>
          <w:sz w:val="22"/>
          <w:szCs w:val="22"/>
        </w:rPr>
        <w:t xml:space="preserve"> edition (Long Grove, IL: Waveland Press, 2009), pp. 74-86.</w:t>
      </w:r>
    </w:p>
    <w:p w14:paraId="59E1086E" w14:textId="77777777" w:rsidR="00926504" w:rsidRDefault="00926504" w:rsidP="00926504">
      <w:pPr>
        <w:pStyle w:val="NormalWeb"/>
        <w:spacing w:after="165" w:afterAutospacing="0"/>
        <w:ind w:left="720"/>
      </w:pPr>
      <w:r>
        <w:rPr>
          <w:sz w:val="22"/>
          <w:szCs w:val="22"/>
        </w:rPr>
        <w:lastRenderedPageBreak/>
        <w:t>Jennings Bryant et al, “</w:t>
      </w:r>
      <w:hyperlink r:id="rId22" w:tgtFrame="_blank" w:history="1">
        <w:r>
          <w:rPr>
            <w:rStyle w:val="Hyperlink"/>
            <w:color w:val="3498DB"/>
            <w:sz w:val="22"/>
            <w:szCs w:val="22"/>
          </w:rPr>
          <w:t>Framing</w:t>
        </w:r>
      </w:hyperlink>
      <w:r>
        <w:rPr>
          <w:sz w:val="22"/>
          <w:szCs w:val="22"/>
        </w:rPr>
        <w:t xml:space="preserve">,” in </w:t>
      </w:r>
      <w:r>
        <w:rPr>
          <w:rStyle w:val="Emphasis"/>
          <w:sz w:val="22"/>
          <w:szCs w:val="22"/>
        </w:rPr>
        <w:t>Fundamentals of Media Effects</w:t>
      </w:r>
      <w:r>
        <w:rPr>
          <w:sz w:val="22"/>
          <w:szCs w:val="22"/>
        </w:rPr>
        <w:t>, 2</w:t>
      </w:r>
      <w:r>
        <w:rPr>
          <w:sz w:val="22"/>
          <w:szCs w:val="22"/>
          <w:vertAlign w:val="superscript"/>
        </w:rPr>
        <w:t>nd</w:t>
      </w:r>
      <w:r>
        <w:rPr>
          <w:sz w:val="22"/>
          <w:szCs w:val="22"/>
        </w:rPr>
        <w:t xml:space="preserve"> edition (Long Grove, IL: Waveland Press, 2009), pp. 100-107.</w:t>
      </w:r>
    </w:p>
    <w:p w14:paraId="290D5508" w14:textId="77777777" w:rsidR="00926504" w:rsidRDefault="00926504" w:rsidP="00926504">
      <w:pPr>
        <w:pStyle w:val="NormalWeb"/>
        <w:spacing w:after="165" w:afterAutospacing="0"/>
        <w:ind w:left="2160" w:firstLine="720"/>
      </w:pPr>
      <w:r>
        <w:rPr>
          <w:rStyle w:val="Strong"/>
          <w:sz w:val="22"/>
          <w:szCs w:val="22"/>
          <w:shd w:val="clear" w:color="auto" w:fill="FFFF00"/>
        </w:rPr>
        <w:t>JOURNALS DUE 08/31</w:t>
      </w:r>
    </w:p>
    <w:p w14:paraId="7F83CB0D" w14:textId="77777777" w:rsidR="00926504" w:rsidRDefault="00926504" w:rsidP="00926504">
      <w:pPr>
        <w:pStyle w:val="NormalWeb"/>
        <w:spacing w:after="165" w:afterAutospacing="0"/>
      </w:pPr>
    </w:p>
    <w:p w14:paraId="7E11A5EF" w14:textId="77777777" w:rsidR="00926504" w:rsidRDefault="00926504" w:rsidP="00926504">
      <w:pPr>
        <w:pStyle w:val="NormalWeb"/>
        <w:spacing w:after="165" w:afterAutospacing="0"/>
      </w:pPr>
      <w:r>
        <w:rPr>
          <w:rStyle w:val="Strong"/>
          <w:sz w:val="28"/>
          <w:szCs w:val="28"/>
          <w:u w:val="single"/>
        </w:rPr>
        <w:t>September 1</w:t>
      </w:r>
    </w:p>
    <w:p w14:paraId="0617B78A" w14:textId="77777777" w:rsidR="00926504" w:rsidRDefault="00926504" w:rsidP="00926504">
      <w:pPr>
        <w:pStyle w:val="NormalWeb"/>
        <w:spacing w:after="165" w:afterAutospacing="0"/>
      </w:pPr>
      <w:r>
        <w:rPr>
          <w:rStyle w:val="Emphasis"/>
          <w:sz w:val="22"/>
          <w:szCs w:val="22"/>
        </w:rPr>
        <w:t>Agenda setting</w:t>
      </w:r>
    </w:p>
    <w:p w14:paraId="56E8EA65" w14:textId="77777777" w:rsidR="00926504" w:rsidRDefault="00926504" w:rsidP="00926504">
      <w:pPr>
        <w:pStyle w:val="NormalWeb"/>
        <w:spacing w:after="165" w:afterAutospacing="0"/>
        <w:ind w:left="720"/>
      </w:pPr>
      <w:r>
        <w:rPr>
          <w:sz w:val="22"/>
          <w:szCs w:val="22"/>
        </w:rPr>
        <w:t>Renita Coleman et al., “</w:t>
      </w:r>
      <w:hyperlink r:id="rId23" w:tgtFrame="_blank" w:history="1">
        <w:r>
          <w:rPr>
            <w:rStyle w:val="Hyperlink"/>
            <w:color w:val="3498DB"/>
            <w:sz w:val="22"/>
            <w:szCs w:val="22"/>
          </w:rPr>
          <w:t>Agenda Setting</w:t>
        </w:r>
      </w:hyperlink>
      <w:r>
        <w:rPr>
          <w:sz w:val="22"/>
          <w:szCs w:val="22"/>
        </w:rPr>
        <w:t xml:space="preserve">,” in </w:t>
      </w:r>
      <w:r>
        <w:rPr>
          <w:rStyle w:val="Emphasis"/>
          <w:sz w:val="22"/>
          <w:szCs w:val="22"/>
        </w:rPr>
        <w:t>The Handbook of Journalism Studies</w:t>
      </w:r>
      <w:r>
        <w:rPr>
          <w:sz w:val="22"/>
          <w:szCs w:val="22"/>
        </w:rPr>
        <w:t xml:space="preserve">, eds. Karin Wahl-Jorgensen and Thomas </w:t>
      </w:r>
      <w:proofErr w:type="spellStart"/>
      <w:r>
        <w:rPr>
          <w:sz w:val="22"/>
          <w:szCs w:val="22"/>
        </w:rPr>
        <w:t>Hanitzsh</w:t>
      </w:r>
      <w:proofErr w:type="spellEnd"/>
      <w:r>
        <w:rPr>
          <w:sz w:val="22"/>
          <w:szCs w:val="22"/>
        </w:rPr>
        <w:t xml:space="preserve"> (New York: Routledge, 2009), 147-160</w:t>
      </w:r>
    </w:p>
    <w:p w14:paraId="4075068C" w14:textId="77777777" w:rsidR="00926504" w:rsidRDefault="00926504" w:rsidP="00926504">
      <w:pPr>
        <w:pStyle w:val="NormalWeb"/>
        <w:spacing w:after="165" w:afterAutospacing="0"/>
        <w:ind w:left="720"/>
      </w:pPr>
      <w:r>
        <w:rPr>
          <w:sz w:val="22"/>
          <w:szCs w:val="22"/>
        </w:rPr>
        <w:t>Oscar H. Gandy, Jr., “</w:t>
      </w:r>
      <w:hyperlink r:id="rId24" w:tgtFrame="_blank" w:history="1">
        <w:r>
          <w:rPr>
            <w:rStyle w:val="Hyperlink"/>
            <w:color w:val="3498DB"/>
            <w:sz w:val="22"/>
            <w:szCs w:val="22"/>
          </w:rPr>
          <w:t xml:space="preserve">Information in Health: </w:t>
        </w:r>
        <w:proofErr w:type="spellStart"/>
        <w:r>
          <w:rPr>
            <w:rStyle w:val="Hyperlink"/>
            <w:color w:val="3498DB"/>
            <w:sz w:val="22"/>
            <w:szCs w:val="22"/>
          </w:rPr>
          <w:t>Subsidised</w:t>
        </w:r>
        <w:proofErr w:type="spellEnd"/>
        <w:r>
          <w:rPr>
            <w:rStyle w:val="Hyperlink"/>
            <w:color w:val="3498DB"/>
            <w:sz w:val="22"/>
            <w:szCs w:val="22"/>
          </w:rPr>
          <w:t xml:space="preserve"> News</w:t>
        </w:r>
      </w:hyperlink>
      <w:r>
        <w:rPr>
          <w:sz w:val="22"/>
          <w:szCs w:val="22"/>
        </w:rPr>
        <w:t xml:space="preserve">,” </w:t>
      </w:r>
      <w:r>
        <w:rPr>
          <w:rStyle w:val="Emphasis"/>
          <w:sz w:val="22"/>
          <w:szCs w:val="22"/>
        </w:rPr>
        <w:t>Media, Culture &amp; Society</w:t>
      </w:r>
      <w:r>
        <w:rPr>
          <w:sz w:val="22"/>
          <w:szCs w:val="22"/>
        </w:rPr>
        <w:t xml:space="preserve"> 2, no. 2 (1980): 103-115.</w:t>
      </w:r>
    </w:p>
    <w:p w14:paraId="64890B3D" w14:textId="77777777" w:rsidR="00926504" w:rsidRDefault="00926504" w:rsidP="00926504">
      <w:pPr>
        <w:pStyle w:val="NormalWeb"/>
        <w:spacing w:after="165" w:afterAutospacing="0"/>
      </w:pPr>
    </w:p>
    <w:p w14:paraId="78810FF4" w14:textId="77777777" w:rsidR="00926504" w:rsidRDefault="00926504" w:rsidP="00926504">
      <w:pPr>
        <w:pStyle w:val="NormalWeb"/>
        <w:spacing w:after="165" w:afterAutospacing="0"/>
      </w:pPr>
      <w:r>
        <w:rPr>
          <w:rStyle w:val="Strong"/>
          <w:sz w:val="36"/>
          <w:szCs w:val="36"/>
        </w:rPr>
        <w:t>Week 4</w:t>
      </w:r>
    </w:p>
    <w:p w14:paraId="0A4DF9F5" w14:textId="77777777" w:rsidR="00926504" w:rsidRDefault="00926504" w:rsidP="00926504">
      <w:pPr>
        <w:pStyle w:val="NormalWeb"/>
        <w:spacing w:after="165" w:afterAutospacing="0"/>
      </w:pPr>
      <w:r>
        <w:rPr>
          <w:rStyle w:val="Strong"/>
          <w:sz w:val="28"/>
          <w:szCs w:val="28"/>
          <w:u w:val="single"/>
        </w:rPr>
        <w:t>September 6 (No class - Labor Day)</w:t>
      </w:r>
    </w:p>
    <w:p w14:paraId="6C7AD849" w14:textId="77777777" w:rsidR="00926504" w:rsidRDefault="00926504" w:rsidP="00926504">
      <w:pPr>
        <w:pStyle w:val="NormalWeb"/>
        <w:spacing w:after="165" w:afterAutospacing="0"/>
      </w:pPr>
    </w:p>
    <w:p w14:paraId="3FC84FC5" w14:textId="77777777" w:rsidR="00926504" w:rsidRDefault="00926504" w:rsidP="00926504">
      <w:pPr>
        <w:pStyle w:val="NormalWeb"/>
        <w:spacing w:after="165" w:afterAutospacing="0"/>
      </w:pPr>
      <w:r>
        <w:rPr>
          <w:rStyle w:val="Strong"/>
          <w:sz w:val="28"/>
          <w:szCs w:val="28"/>
          <w:u w:val="single"/>
        </w:rPr>
        <w:t>September 8</w:t>
      </w:r>
    </w:p>
    <w:p w14:paraId="02A91E19" w14:textId="77777777" w:rsidR="00926504" w:rsidRDefault="00926504" w:rsidP="00926504">
      <w:pPr>
        <w:pStyle w:val="NormalWeb"/>
        <w:spacing w:after="165" w:afterAutospacing="0"/>
      </w:pPr>
      <w:r>
        <w:rPr>
          <w:rStyle w:val="Emphasis"/>
          <w:sz w:val="22"/>
          <w:szCs w:val="22"/>
        </w:rPr>
        <w:t>Cultivation analysis</w:t>
      </w:r>
    </w:p>
    <w:p w14:paraId="2CF45D48" w14:textId="77777777" w:rsidR="00926504" w:rsidRDefault="00926504" w:rsidP="00926504">
      <w:pPr>
        <w:pStyle w:val="NormalWeb"/>
        <w:spacing w:after="165" w:afterAutospacing="0"/>
        <w:ind w:left="720"/>
      </w:pPr>
      <w:r>
        <w:rPr>
          <w:sz w:val="22"/>
          <w:szCs w:val="22"/>
        </w:rPr>
        <w:t>Michael Morgan, “</w:t>
      </w:r>
      <w:hyperlink r:id="rId25" w:tgtFrame="_blank" w:history="1">
        <w:r>
          <w:rPr>
            <w:rStyle w:val="Hyperlink"/>
            <w:color w:val="3498DB"/>
            <w:sz w:val="22"/>
            <w:szCs w:val="22"/>
          </w:rPr>
          <w:t>Cultivation Analysis and Media Effects</w:t>
        </w:r>
      </w:hyperlink>
      <w:r>
        <w:rPr>
          <w:sz w:val="22"/>
          <w:szCs w:val="22"/>
        </w:rPr>
        <w:t xml:space="preserve">,” in </w:t>
      </w:r>
      <w:r>
        <w:rPr>
          <w:rStyle w:val="Emphasis"/>
          <w:sz w:val="22"/>
          <w:szCs w:val="22"/>
        </w:rPr>
        <w:t>The SAGE Handbook of Media Processes and Effects</w:t>
      </w:r>
      <w:r>
        <w:rPr>
          <w:sz w:val="22"/>
          <w:szCs w:val="22"/>
        </w:rPr>
        <w:t>, eds. Robin L. Nabi and Mary Beth Oliver (Los Angeles: SAGE, 2009), 69-82.</w:t>
      </w:r>
    </w:p>
    <w:p w14:paraId="35AB4F7A" w14:textId="77777777" w:rsidR="00926504" w:rsidRDefault="00926504" w:rsidP="00926504">
      <w:pPr>
        <w:pStyle w:val="NormalWeb"/>
        <w:spacing w:after="165" w:afterAutospacing="0"/>
        <w:ind w:left="720"/>
      </w:pPr>
      <w:r>
        <w:rPr>
          <w:sz w:val="22"/>
          <w:szCs w:val="22"/>
          <w:u w:val="single"/>
        </w:rPr>
        <w:t>OPTIONAL</w:t>
      </w:r>
      <w:r>
        <w:rPr>
          <w:sz w:val="22"/>
          <w:szCs w:val="22"/>
        </w:rPr>
        <w:t>: George Gerbner, “</w:t>
      </w:r>
      <w:hyperlink r:id="rId26" w:tgtFrame="_blank" w:history="1">
        <w:r>
          <w:rPr>
            <w:rStyle w:val="Hyperlink"/>
            <w:color w:val="3498DB"/>
            <w:sz w:val="22"/>
            <w:szCs w:val="22"/>
          </w:rPr>
          <w:t>Cultivation Analysis: An Overview</w:t>
        </w:r>
      </w:hyperlink>
      <w:r>
        <w:rPr>
          <w:sz w:val="22"/>
          <w:szCs w:val="22"/>
        </w:rPr>
        <w:t xml:space="preserve">,” </w:t>
      </w:r>
      <w:r>
        <w:rPr>
          <w:rStyle w:val="Emphasis"/>
          <w:sz w:val="22"/>
          <w:szCs w:val="22"/>
        </w:rPr>
        <w:t>Mass Communication &amp; Society</w:t>
      </w:r>
      <w:r>
        <w:rPr>
          <w:sz w:val="22"/>
          <w:szCs w:val="22"/>
        </w:rPr>
        <w:t xml:space="preserve"> 1, no. 3-4 (1998): 175-194. *</w:t>
      </w:r>
    </w:p>
    <w:p w14:paraId="0814CE45" w14:textId="77777777" w:rsidR="00926504" w:rsidRDefault="00926504" w:rsidP="00926504">
      <w:pPr>
        <w:pStyle w:val="NormalWeb"/>
        <w:spacing w:after="165" w:afterAutospacing="0"/>
      </w:pPr>
    </w:p>
    <w:p w14:paraId="2139E377" w14:textId="77777777" w:rsidR="00926504" w:rsidRDefault="00926504" w:rsidP="00926504">
      <w:pPr>
        <w:pStyle w:val="NormalWeb"/>
        <w:spacing w:after="165" w:afterAutospacing="0"/>
      </w:pPr>
      <w:r>
        <w:rPr>
          <w:rStyle w:val="Strong"/>
          <w:sz w:val="36"/>
          <w:szCs w:val="36"/>
        </w:rPr>
        <w:t>Week 5</w:t>
      </w:r>
    </w:p>
    <w:p w14:paraId="44D82120" w14:textId="77777777" w:rsidR="00926504" w:rsidRDefault="00926504" w:rsidP="00926504">
      <w:pPr>
        <w:pStyle w:val="NormalWeb"/>
        <w:spacing w:after="165" w:afterAutospacing="0"/>
      </w:pPr>
      <w:r>
        <w:rPr>
          <w:rStyle w:val="Strong"/>
          <w:sz w:val="28"/>
          <w:szCs w:val="28"/>
          <w:u w:val="single"/>
        </w:rPr>
        <w:t>September 13</w:t>
      </w:r>
    </w:p>
    <w:p w14:paraId="327B9ABF" w14:textId="77777777" w:rsidR="00926504" w:rsidRDefault="00926504" w:rsidP="00926504">
      <w:pPr>
        <w:pStyle w:val="NormalWeb"/>
        <w:spacing w:after="165" w:afterAutospacing="0"/>
      </w:pPr>
      <w:r>
        <w:rPr>
          <w:rStyle w:val="Emphasis"/>
          <w:sz w:val="22"/>
          <w:szCs w:val="22"/>
        </w:rPr>
        <w:t>Uses and gratifications</w:t>
      </w:r>
    </w:p>
    <w:p w14:paraId="4AEC6E39" w14:textId="77777777" w:rsidR="00926504" w:rsidRDefault="00926504" w:rsidP="00926504">
      <w:pPr>
        <w:pStyle w:val="NormalWeb"/>
        <w:spacing w:after="165" w:afterAutospacing="0"/>
      </w:pPr>
      <w:r>
        <w:rPr>
          <w:sz w:val="22"/>
          <w:szCs w:val="22"/>
        </w:rPr>
        <w:t>Read:</w:t>
      </w:r>
    </w:p>
    <w:p w14:paraId="6B4D5C91" w14:textId="77777777" w:rsidR="00926504" w:rsidRDefault="00926504" w:rsidP="00926504">
      <w:pPr>
        <w:pStyle w:val="NormalWeb"/>
        <w:spacing w:after="165" w:afterAutospacing="0"/>
        <w:ind w:left="720"/>
      </w:pPr>
      <w:r>
        <w:rPr>
          <w:sz w:val="22"/>
          <w:szCs w:val="22"/>
        </w:rPr>
        <w:lastRenderedPageBreak/>
        <w:t>Alan M. Rubin, “</w:t>
      </w:r>
      <w:hyperlink r:id="rId27" w:tgtFrame="_blank" w:history="1">
        <w:r>
          <w:rPr>
            <w:rStyle w:val="Hyperlink"/>
            <w:color w:val="3498DB"/>
            <w:sz w:val="22"/>
            <w:szCs w:val="22"/>
          </w:rPr>
          <w:t>The Uses-and-Gratifications Perspective of Media Effects</w:t>
        </w:r>
      </w:hyperlink>
      <w:r>
        <w:rPr>
          <w:sz w:val="22"/>
          <w:szCs w:val="22"/>
        </w:rPr>
        <w:t xml:space="preserve">,” in </w:t>
      </w:r>
      <w:r>
        <w:rPr>
          <w:rStyle w:val="Emphasis"/>
          <w:sz w:val="22"/>
          <w:szCs w:val="22"/>
        </w:rPr>
        <w:t>Media Effects: Advances in Theory and Research</w:t>
      </w:r>
      <w:r>
        <w:rPr>
          <w:sz w:val="22"/>
          <w:szCs w:val="22"/>
        </w:rPr>
        <w:t xml:space="preserve">, eds., Jennings Bryant and </w:t>
      </w:r>
      <w:proofErr w:type="spellStart"/>
      <w:r>
        <w:rPr>
          <w:sz w:val="22"/>
          <w:szCs w:val="22"/>
        </w:rPr>
        <w:t>Dolf</w:t>
      </w:r>
      <w:proofErr w:type="spellEnd"/>
      <w:r>
        <w:rPr>
          <w:sz w:val="22"/>
          <w:szCs w:val="22"/>
        </w:rPr>
        <w:t xml:space="preserve"> </w:t>
      </w:r>
      <w:proofErr w:type="spellStart"/>
      <w:r>
        <w:rPr>
          <w:sz w:val="22"/>
          <w:szCs w:val="22"/>
        </w:rPr>
        <w:t>Zillman</w:t>
      </w:r>
      <w:proofErr w:type="spellEnd"/>
      <w:r>
        <w:rPr>
          <w:sz w:val="22"/>
          <w:szCs w:val="22"/>
        </w:rPr>
        <w:t xml:space="preserve"> (Mahwah, NJ: Lawrence Erlbaum Associates, 2002), pp. 525-548.</w:t>
      </w:r>
    </w:p>
    <w:p w14:paraId="11E51B0B" w14:textId="77777777" w:rsidR="00926504" w:rsidRDefault="00926504" w:rsidP="00926504">
      <w:pPr>
        <w:pStyle w:val="NormalWeb"/>
        <w:spacing w:after="165" w:afterAutospacing="0"/>
        <w:ind w:left="720"/>
      </w:pPr>
    </w:p>
    <w:p w14:paraId="1D4B2BEC" w14:textId="77777777" w:rsidR="00926504" w:rsidRDefault="00926504" w:rsidP="00926504">
      <w:pPr>
        <w:pStyle w:val="NormalWeb"/>
        <w:spacing w:after="165" w:afterAutospacing="0"/>
      </w:pPr>
      <w:r>
        <w:rPr>
          <w:rStyle w:val="Strong"/>
          <w:sz w:val="28"/>
          <w:szCs w:val="28"/>
          <w:u w:val="single"/>
        </w:rPr>
        <w:t>September 15</w:t>
      </w:r>
    </w:p>
    <w:p w14:paraId="67E0B5AE" w14:textId="77777777" w:rsidR="00926504" w:rsidRDefault="00926504" w:rsidP="00926504">
      <w:pPr>
        <w:pStyle w:val="NormalWeb"/>
        <w:spacing w:after="165" w:afterAutospacing="0"/>
      </w:pPr>
      <w:r>
        <w:rPr>
          <w:rStyle w:val="Emphasis"/>
          <w:sz w:val="22"/>
          <w:szCs w:val="22"/>
        </w:rPr>
        <w:t>Encoding/decoding</w:t>
      </w:r>
    </w:p>
    <w:p w14:paraId="32A6AFD9" w14:textId="77777777" w:rsidR="00926504" w:rsidRDefault="00926504" w:rsidP="00926504">
      <w:pPr>
        <w:pStyle w:val="NormalWeb"/>
        <w:spacing w:after="165" w:afterAutospacing="0"/>
      </w:pPr>
      <w:r>
        <w:rPr>
          <w:sz w:val="22"/>
          <w:szCs w:val="22"/>
        </w:rPr>
        <w:t>Read:</w:t>
      </w:r>
    </w:p>
    <w:p w14:paraId="3FB4F74B" w14:textId="77777777" w:rsidR="00926504" w:rsidRDefault="00926504" w:rsidP="00926504">
      <w:pPr>
        <w:pStyle w:val="NormalWeb"/>
        <w:spacing w:after="165" w:afterAutospacing="0"/>
        <w:ind w:left="720"/>
      </w:pPr>
      <w:r>
        <w:rPr>
          <w:sz w:val="22"/>
          <w:szCs w:val="22"/>
        </w:rPr>
        <w:t>Stuart Hall, “</w:t>
      </w:r>
      <w:hyperlink r:id="rId28" w:tgtFrame="_blank" w:history="1">
        <w:r>
          <w:rPr>
            <w:rStyle w:val="Hyperlink"/>
            <w:color w:val="3498DB"/>
            <w:sz w:val="22"/>
            <w:szCs w:val="22"/>
          </w:rPr>
          <w:t>Encoding/Decoding</w:t>
        </w:r>
      </w:hyperlink>
      <w:r>
        <w:rPr>
          <w:sz w:val="22"/>
          <w:szCs w:val="22"/>
        </w:rPr>
        <w:t xml:space="preserve">,” in </w:t>
      </w:r>
      <w:r>
        <w:rPr>
          <w:rStyle w:val="Emphasis"/>
          <w:sz w:val="22"/>
          <w:szCs w:val="22"/>
        </w:rPr>
        <w:t>Culture, Media, Language</w:t>
      </w:r>
      <w:r>
        <w:rPr>
          <w:sz w:val="22"/>
          <w:szCs w:val="22"/>
        </w:rPr>
        <w:t xml:space="preserve">, eds. Stuart Hall et al. (New York: Routledge, 2005), pp. 117-127. </w:t>
      </w:r>
    </w:p>
    <w:p w14:paraId="1C7FBB76" w14:textId="77777777" w:rsidR="00926504" w:rsidRDefault="00926504" w:rsidP="00926504">
      <w:pPr>
        <w:pStyle w:val="NormalWeb"/>
        <w:spacing w:after="165" w:afterAutospacing="0"/>
      </w:pPr>
      <w:r>
        <w:rPr>
          <w:sz w:val="22"/>
          <w:szCs w:val="22"/>
        </w:rPr>
        <w:t xml:space="preserve">            </w:t>
      </w:r>
    </w:p>
    <w:p w14:paraId="6B474EB8" w14:textId="77777777" w:rsidR="00926504" w:rsidRDefault="00926504" w:rsidP="00926504">
      <w:pPr>
        <w:pStyle w:val="NormalWeb"/>
        <w:spacing w:after="165" w:afterAutospacing="0"/>
      </w:pPr>
      <w:r>
        <w:rPr>
          <w:rStyle w:val="Strong"/>
          <w:sz w:val="36"/>
          <w:szCs w:val="36"/>
        </w:rPr>
        <w:t>Week 6</w:t>
      </w:r>
    </w:p>
    <w:p w14:paraId="29A3D32B" w14:textId="77777777" w:rsidR="00926504" w:rsidRDefault="00926504" w:rsidP="00926504">
      <w:pPr>
        <w:pStyle w:val="NormalWeb"/>
        <w:spacing w:after="165" w:afterAutospacing="0"/>
      </w:pPr>
      <w:r>
        <w:rPr>
          <w:rStyle w:val="Strong"/>
          <w:sz w:val="28"/>
          <w:szCs w:val="28"/>
          <w:u w:val="single"/>
        </w:rPr>
        <w:t>September 20</w:t>
      </w:r>
    </w:p>
    <w:p w14:paraId="0CE8E8DF" w14:textId="77777777" w:rsidR="00926504" w:rsidRDefault="00926504" w:rsidP="00926504">
      <w:pPr>
        <w:pStyle w:val="NormalWeb"/>
        <w:spacing w:after="165" w:afterAutospacing="0"/>
      </w:pPr>
      <w:r>
        <w:rPr>
          <w:rStyle w:val="Emphasis"/>
          <w:sz w:val="22"/>
          <w:szCs w:val="22"/>
        </w:rPr>
        <w:t>Medium Theory</w:t>
      </w:r>
    </w:p>
    <w:p w14:paraId="5E3A7B17" w14:textId="77777777" w:rsidR="00926504" w:rsidRDefault="00926504" w:rsidP="00926504">
      <w:pPr>
        <w:pStyle w:val="NormalWeb"/>
        <w:spacing w:after="165" w:afterAutospacing="0"/>
      </w:pPr>
      <w:r>
        <w:rPr>
          <w:sz w:val="22"/>
          <w:szCs w:val="22"/>
        </w:rPr>
        <w:t>Read:</w:t>
      </w:r>
    </w:p>
    <w:p w14:paraId="04911785" w14:textId="77777777" w:rsidR="00926504" w:rsidRDefault="00926504" w:rsidP="00926504">
      <w:pPr>
        <w:pStyle w:val="NormalWeb"/>
        <w:spacing w:after="165" w:afterAutospacing="0"/>
        <w:ind w:left="720"/>
      </w:pPr>
      <w:r>
        <w:rPr>
          <w:sz w:val="22"/>
          <w:szCs w:val="22"/>
        </w:rPr>
        <w:t xml:space="preserve">Joshua </w:t>
      </w:r>
      <w:proofErr w:type="spellStart"/>
      <w:r>
        <w:rPr>
          <w:sz w:val="22"/>
          <w:szCs w:val="22"/>
        </w:rPr>
        <w:t>Meyrowitz</w:t>
      </w:r>
      <w:proofErr w:type="spellEnd"/>
      <w:r>
        <w:rPr>
          <w:sz w:val="22"/>
          <w:szCs w:val="22"/>
        </w:rPr>
        <w:t>, “</w:t>
      </w:r>
      <w:hyperlink r:id="rId29" w:tgtFrame="_blank" w:history="1">
        <w:r>
          <w:rPr>
            <w:rStyle w:val="Hyperlink"/>
            <w:color w:val="3498DB"/>
            <w:sz w:val="22"/>
            <w:szCs w:val="22"/>
          </w:rPr>
          <w:t>Medium Theory: An Alternative to the Dominant Paradigm of Media Effects</w:t>
        </w:r>
      </w:hyperlink>
      <w:r>
        <w:rPr>
          <w:sz w:val="22"/>
          <w:szCs w:val="22"/>
        </w:rPr>
        <w:t xml:space="preserve">,” in </w:t>
      </w:r>
      <w:r>
        <w:rPr>
          <w:rStyle w:val="Emphasis"/>
          <w:sz w:val="22"/>
          <w:szCs w:val="22"/>
        </w:rPr>
        <w:t>The SAGE Handbook of Media Processes and Effects</w:t>
      </w:r>
      <w:r>
        <w:rPr>
          <w:sz w:val="22"/>
          <w:szCs w:val="22"/>
        </w:rPr>
        <w:t>, pp. 517-530.</w:t>
      </w:r>
    </w:p>
    <w:p w14:paraId="4D400DF3" w14:textId="77777777" w:rsidR="00926504" w:rsidRDefault="00926504" w:rsidP="00926504">
      <w:pPr>
        <w:pStyle w:val="NormalWeb"/>
        <w:spacing w:after="165" w:afterAutospacing="0"/>
        <w:ind w:left="720"/>
      </w:pPr>
    </w:p>
    <w:p w14:paraId="2D640BCE" w14:textId="77777777" w:rsidR="00926504" w:rsidRDefault="00926504" w:rsidP="00926504">
      <w:pPr>
        <w:pStyle w:val="NormalWeb"/>
        <w:spacing w:after="165" w:afterAutospacing="0"/>
      </w:pPr>
      <w:r>
        <w:rPr>
          <w:rStyle w:val="Strong"/>
          <w:sz w:val="28"/>
          <w:szCs w:val="28"/>
          <w:u w:val="single"/>
        </w:rPr>
        <w:t>September 22</w:t>
      </w:r>
    </w:p>
    <w:p w14:paraId="7225A038" w14:textId="77777777" w:rsidR="00926504" w:rsidRDefault="00926504" w:rsidP="00926504">
      <w:pPr>
        <w:pStyle w:val="NormalWeb"/>
        <w:spacing w:after="165" w:afterAutospacing="0"/>
      </w:pPr>
      <w:r>
        <w:rPr>
          <w:rStyle w:val="Emphasis"/>
          <w:sz w:val="22"/>
          <w:szCs w:val="22"/>
        </w:rPr>
        <w:t>New Media: Electricity and the telephone</w:t>
      </w:r>
    </w:p>
    <w:p w14:paraId="28808200" w14:textId="77777777" w:rsidR="00926504" w:rsidRDefault="00926504" w:rsidP="00926504">
      <w:pPr>
        <w:pStyle w:val="NormalWeb"/>
        <w:spacing w:after="165" w:afterAutospacing="0"/>
      </w:pPr>
      <w:r>
        <w:rPr>
          <w:sz w:val="22"/>
          <w:szCs w:val="22"/>
        </w:rPr>
        <w:t>Read:</w:t>
      </w:r>
    </w:p>
    <w:p w14:paraId="65080500" w14:textId="77777777" w:rsidR="00926504" w:rsidRDefault="00926504" w:rsidP="00926504">
      <w:pPr>
        <w:pStyle w:val="NormalWeb"/>
        <w:spacing w:after="165" w:afterAutospacing="0"/>
        <w:ind w:left="720"/>
      </w:pPr>
      <w:r>
        <w:rPr>
          <w:sz w:val="22"/>
          <w:szCs w:val="22"/>
        </w:rPr>
        <w:t>Carolyn Marvin, “</w:t>
      </w:r>
      <w:hyperlink r:id="rId30" w:tgtFrame="_blank" w:history="1">
        <w:r>
          <w:rPr>
            <w:rStyle w:val="Hyperlink"/>
            <w:color w:val="3498DB"/>
            <w:sz w:val="22"/>
            <w:szCs w:val="22"/>
          </w:rPr>
          <w:t>Community and Class Order</w:t>
        </w:r>
      </w:hyperlink>
      <w:r>
        <w:rPr>
          <w:sz w:val="22"/>
          <w:szCs w:val="22"/>
        </w:rPr>
        <w:t xml:space="preserve">,” in </w:t>
      </w:r>
      <w:r>
        <w:rPr>
          <w:rStyle w:val="Emphasis"/>
          <w:sz w:val="22"/>
          <w:szCs w:val="22"/>
        </w:rPr>
        <w:t>When Old Technologies Were New</w:t>
      </w:r>
      <w:r>
        <w:rPr>
          <w:sz w:val="22"/>
          <w:szCs w:val="22"/>
        </w:rPr>
        <w:t xml:space="preserve"> (New York: Oxford University Press, 1988), pp. 63-108. (at least make it to p. 92)</w:t>
      </w:r>
    </w:p>
    <w:p w14:paraId="7FB4CA61" w14:textId="77777777" w:rsidR="00926504" w:rsidRDefault="00926504" w:rsidP="00926504">
      <w:pPr>
        <w:pStyle w:val="NormalWeb"/>
        <w:spacing w:after="165" w:afterAutospacing="0"/>
        <w:ind w:left="720"/>
      </w:pPr>
    </w:p>
    <w:p w14:paraId="55C4F555" w14:textId="77777777" w:rsidR="00926504" w:rsidRDefault="00926504" w:rsidP="00926504">
      <w:pPr>
        <w:pStyle w:val="NormalWeb"/>
        <w:spacing w:after="165" w:afterAutospacing="0"/>
      </w:pPr>
      <w:r>
        <w:rPr>
          <w:rStyle w:val="Strong"/>
          <w:sz w:val="36"/>
          <w:szCs w:val="36"/>
        </w:rPr>
        <w:t>Week 7</w:t>
      </w:r>
    </w:p>
    <w:p w14:paraId="00048EBB" w14:textId="77777777" w:rsidR="00926504" w:rsidRDefault="00926504" w:rsidP="00926504">
      <w:pPr>
        <w:pStyle w:val="NormalWeb"/>
        <w:spacing w:after="165" w:afterAutospacing="0"/>
      </w:pPr>
      <w:r>
        <w:rPr>
          <w:rStyle w:val="Strong"/>
          <w:sz w:val="28"/>
          <w:szCs w:val="28"/>
          <w:u w:val="single"/>
        </w:rPr>
        <w:t>September 27</w:t>
      </w:r>
    </w:p>
    <w:p w14:paraId="49E44F09" w14:textId="77777777" w:rsidR="00926504" w:rsidRDefault="00926504" w:rsidP="00926504">
      <w:pPr>
        <w:pStyle w:val="NormalWeb"/>
        <w:spacing w:after="165" w:afterAutospacing="0"/>
      </w:pPr>
      <w:r>
        <w:rPr>
          <w:rStyle w:val="Emphasis"/>
          <w:sz w:val="22"/>
          <w:szCs w:val="22"/>
        </w:rPr>
        <w:t>New Media: Broadcast television</w:t>
      </w:r>
    </w:p>
    <w:p w14:paraId="56B8E177" w14:textId="77777777" w:rsidR="00926504" w:rsidRDefault="00926504" w:rsidP="00926504">
      <w:pPr>
        <w:pStyle w:val="NormalWeb"/>
        <w:spacing w:after="165" w:afterAutospacing="0"/>
        <w:ind w:left="720"/>
      </w:pPr>
      <w:r>
        <w:rPr>
          <w:sz w:val="22"/>
          <w:szCs w:val="22"/>
        </w:rPr>
        <w:lastRenderedPageBreak/>
        <w:t xml:space="preserve">Lynn </w:t>
      </w:r>
      <w:proofErr w:type="spellStart"/>
      <w:r>
        <w:rPr>
          <w:sz w:val="22"/>
          <w:szCs w:val="22"/>
        </w:rPr>
        <w:t>Spigel</w:t>
      </w:r>
      <w:proofErr w:type="spellEnd"/>
      <w:r>
        <w:rPr>
          <w:sz w:val="22"/>
          <w:szCs w:val="22"/>
        </w:rPr>
        <w:t>, “</w:t>
      </w:r>
      <w:hyperlink r:id="rId31" w:tgtFrame="_blank" w:history="1">
        <w:r>
          <w:rPr>
            <w:rStyle w:val="Hyperlink"/>
            <w:color w:val="3498DB"/>
            <w:sz w:val="22"/>
            <w:szCs w:val="22"/>
          </w:rPr>
          <w:t>Introduction</w:t>
        </w:r>
      </w:hyperlink>
      <w:r>
        <w:rPr>
          <w:sz w:val="22"/>
          <w:szCs w:val="22"/>
        </w:rPr>
        <w:t>” and “</w:t>
      </w:r>
      <w:hyperlink r:id="rId32" w:tgtFrame="_blank" w:history="1">
        <w:r>
          <w:rPr>
            <w:rStyle w:val="Hyperlink"/>
            <w:color w:val="3498DB"/>
            <w:sz w:val="22"/>
            <w:szCs w:val="22"/>
          </w:rPr>
          <w:t>Women’s Work</w:t>
        </w:r>
      </w:hyperlink>
      <w:r>
        <w:rPr>
          <w:sz w:val="22"/>
          <w:szCs w:val="22"/>
        </w:rPr>
        <w:t xml:space="preserve">,” in </w:t>
      </w:r>
      <w:r>
        <w:rPr>
          <w:rStyle w:val="Emphasis"/>
          <w:sz w:val="22"/>
          <w:szCs w:val="22"/>
        </w:rPr>
        <w:t>Make Room for TV: Television and the Family Ideal in Postwar America</w:t>
      </w:r>
      <w:r>
        <w:rPr>
          <w:sz w:val="22"/>
          <w:szCs w:val="22"/>
        </w:rPr>
        <w:t xml:space="preserve"> (Chicago: University of Chicago Press, 1992), pp. 1-10, 73-98.</w:t>
      </w:r>
    </w:p>
    <w:p w14:paraId="0DAE67BA" w14:textId="77777777" w:rsidR="00926504" w:rsidRDefault="00926504" w:rsidP="00926504">
      <w:pPr>
        <w:pStyle w:val="NormalWeb"/>
        <w:spacing w:after="165" w:afterAutospacing="0"/>
        <w:ind w:left="720"/>
      </w:pPr>
    </w:p>
    <w:p w14:paraId="76CE07B5" w14:textId="77777777" w:rsidR="00926504" w:rsidRDefault="00926504" w:rsidP="00926504">
      <w:pPr>
        <w:pStyle w:val="NormalWeb"/>
        <w:spacing w:after="165" w:afterAutospacing="0"/>
      </w:pPr>
      <w:r>
        <w:rPr>
          <w:rStyle w:val="Strong"/>
          <w:sz w:val="28"/>
          <w:szCs w:val="28"/>
          <w:u w:val="single"/>
        </w:rPr>
        <w:t>September 29</w:t>
      </w:r>
    </w:p>
    <w:p w14:paraId="590AB359" w14:textId="77777777" w:rsidR="00926504" w:rsidRDefault="00926504" w:rsidP="00926504">
      <w:pPr>
        <w:pStyle w:val="NormalWeb"/>
        <w:spacing w:after="165" w:afterAutospacing="0"/>
      </w:pPr>
      <w:r>
        <w:rPr>
          <w:rStyle w:val="Emphasis"/>
          <w:sz w:val="22"/>
          <w:szCs w:val="22"/>
        </w:rPr>
        <w:t>Critiquing the classic tradition of media effects research</w:t>
      </w:r>
    </w:p>
    <w:p w14:paraId="0A8F3C45" w14:textId="77777777" w:rsidR="00926504" w:rsidRDefault="00926504" w:rsidP="00926504">
      <w:pPr>
        <w:pStyle w:val="NormalWeb"/>
        <w:spacing w:after="165" w:afterAutospacing="0"/>
        <w:ind w:left="720"/>
      </w:pPr>
      <w:r>
        <w:rPr>
          <w:sz w:val="22"/>
          <w:szCs w:val="22"/>
        </w:rPr>
        <w:t>Todd Gitlin, “</w:t>
      </w:r>
      <w:hyperlink r:id="rId33" w:tgtFrame="_blank" w:history="1">
        <w:r>
          <w:rPr>
            <w:rStyle w:val="Hyperlink"/>
            <w:color w:val="3498DB"/>
            <w:sz w:val="22"/>
            <w:szCs w:val="22"/>
          </w:rPr>
          <w:t>Media Sociology: The Dominant Paradigm</w:t>
        </w:r>
      </w:hyperlink>
      <w:r>
        <w:rPr>
          <w:sz w:val="22"/>
          <w:szCs w:val="22"/>
        </w:rPr>
        <w:t xml:space="preserve">,” </w:t>
      </w:r>
      <w:r>
        <w:rPr>
          <w:rStyle w:val="Emphasis"/>
          <w:sz w:val="22"/>
          <w:szCs w:val="22"/>
        </w:rPr>
        <w:t xml:space="preserve">Theory &amp; Society </w:t>
      </w:r>
      <w:r>
        <w:rPr>
          <w:sz w:val="22"/>
          <w:szCs w:val="22"/>
        </w:rPr>
        <w:t xml:space="preserve">6, no. 2 (1978): 205-253. * </w:t>
      </w:r>
    </w:p>
    <w:p w14:paraId="3407DBDD" w14:textId="77777777" w:rsidR="00926504" w:rsidRDefault="00926504" w:rsidP="00926504">
      <w:pPr>
        <w:pStyle w:val="NormalWeb"/>
        <w:spacing w:after="165" w:afterAutospacing="0"/>
        <w:ind w:left="2160" w:firstLine="720"/>
      </w:pPr>
      <w:r>
        <w:rPr>
          <w:rStyle w:val="Strong"/>
          <w:sz w:val="22"/>
          <w:szCs w:val="22"/>
          <w:shd w:val="clear" w:color="auto" w:fill="FFFF00"/>
        </w:rPr>
        <w:t>JOURNALS DUE 09/30</w:t>
      </w:r>
    </w:p>
    <w:p w14:paraId="2C8A7AFD" w14:textId="77777777" w:rsidR="00926504" w:rsidRDefault="00926504" w:rsidP="00926504">
      <w:pPr>
        <w:pStyle w:val="NormalWeb"/>
        <w:spacing w:after="165" w:afterAutospacing="0"/>
        <w:ind w:left="2160" w:firstLine="720"/>
      </w:pPr>
    </w:p>
    <w:p w14:paraId="579CFD3F" w14:textId="77777777" w:rsidR="00926504" w:rsidRDefault="00926504" w:rsidP="00926504">
      <w:pPr>
        <w:pStyle w:val="NormalWeb"/>
        <w:spacing w:after="165" w:afterAutospacing="0"/>
      </w:pPr>
      <w:r>
        <w:rPr>
          <w:rStyle w:val="Strong"/>
          <w:sz w:val="36"/>
          <w:szCs w:val="36"/>
        </w:rPr>
        <w:t>Week 8</w:t>
      </w:r>
    </w:p>
    <w:p w14:paraId="3CAC42B6" w14:textId="77777777" w:rsidR="00926504" w:rsidRDefault="00926504" w:rsidP="00926504">
      <w:pPr>
        <w:pStyle w:val="NormalWeb"/>
        <w:spacing w:after="165" w:afterAutospacing="0"/>
      </w:pPr>
      <w:r>
        <w:rPr>
          <w:rStyle w:val="Strong"/>
          <w:sz w:val="28"/>
          <w:szCs w:val="28"/>
          <w:u w:val="single"/>
        </w:rPr>
        <w:t>October 4</w:t>
      </w:r>
    </w:p>
    <w:p w14:paraId="37881E61" w14:textId="77777777" w:rsidR="00926504" w:rsidRDefault="00926504" w:rsidP="00926504">
      <w:pPr>
        <w:pStyle w:val="NormalWeb"/>
        <w:spacing w:after="165" w:afterAutospacing="0"/>
      </w:pPr>
      <w:r>
        <w:rPr>
          <w:rStyle w:val="Emphasis"/>
          <w:sz w:val="22"/>
          <w:szCs w:val="22"/>
        </w:rPr>
        <w:t>An updated critique of media effects research</w:t>
      </w:r>
    </w:p>
    <w:p w14:paraId="7C02360B" w14:textId="77777777" w:rsidR="00926504" w:rsidRDefault="00926504" w:rsidP="00926504">
      <w:pPr>
        <w:pStyle w:val="NormalWeb"/>
        <w:spacing w:after="165" w:afterAutospacing="0"/>
      </w:pPr>
      <w:r>
        <w:rPr>
          <w:sz w:val="22"/>
          <w:szCs w:val="22"/>
        </w:rPr>
        <w:t>Read:</w:t>
      </w:r>
    </w:p>
    <w:p w14:paraId="7BE036C8" w14:textId="77777777" w:rsidR="00926504" w:rsidRDefault="00926504" w:rsidP="00926504">
      <w:pPr>
        <w:pStyle w:val="NormalWeb"/>
        <w:spacing w:after="165" w:afterAutospacing="0"/>
        <w:ind w:left="720"/>
      </w:pPr>
      <w:r>
        <w:rPr>
          <w:sz w:val="22"/>
          <w:szCs w:val="22"/>
        </w:rPr>
        <w:t>Sonia Livingstone, “</w:t>
      </w:r>
      <w:hyperlink r:id="rId34" w:tgtFrame="_blank" w:history="1">
        <w:r>
          <w:rPr>
            <w:rStyle w:val="Hyperlink"/>
            <w:color w:val="3498DB"/>
            <w:sz w:val="22"/>
            <w:szCs w:val="22"/>
          </w:rPr>
          <w:t>Audiences in an Age of Datafication: Critical Questions for Media Research</w:t>
        </w:r>
      </w:hyperlink>
      <w:r>
        <w:rPr>
          <w:sz w:val="22"/>
          <w:szCs w:val="22"/>
        </w:rPr>
        <w:t xml:space="preserve">,” </w:t>
      </w:r>
      <w:r>
        <w:rPr>
          <w:rStyle w:val="Emphasis"/>
          <w:sz w:val="22"/>
          <w:szCs w:val="22"/>
        </w:rPr>
        <w:t>Television &amp; New Media</w:t>
      </w:r>
      <w:r>
        <w:rPr>
          <w:sz w:val="22"/>
          <w:szCs w:val="22"/>
        </w:rPr>
        <w:t xml:space="preserve"> 20, no. 2 (2019): 170-183. *</w:t>
      </w:r>
    </w:p>
    <w:p w14:paraId="63A2A159" w14:textId="77777777" w:rsidR="00926504" w:rsidRDefault="00926504" w:rsidP="00926504">
      <w:pPr>
        <w:pStyle w:val="NormalWeb"/>
        <w:spacing w:after="165" w:afterAutospacing="0"/>
        <w:ind w:left="720"/>
      </w:pPr>
    </w:p>
    <w:p w14:paraId="7114B58F" w14:textId="77777777" w:rsidR="00926504" w:rsidRDefault="00926504" w:rsidP="00926504">
      <w:pPr>
        <w:pStyle w:val="NormalWeb"/>
        <w:spacing w:after="165" w:afterAutospacing="0"/>
      </w:pPr>
      <w:r>
        <w:rPr>
          <w:rStyle w:val="Strong"/>
          <w:sz w:val="28"/>
          <w:szCs w:val="28"/>
          <w:u w:val="single"/>
        </w:rPr>
        <w:t>October 6</w:t>
      </w:r>
    </w:p>
    <w:p w14:paraId="4286342C" w14:textId="77777777" w:rsidR="00926504" w:rsidRDefault="00926504" w:rsidP="00926504">
      <w:pPr>
        <w:pStyle w:val="NormalWeb"/>
        <w:spacing w:after="165" w:afterAutospacing="0"/>
      </w:pPr>
      <w:r>
        <w:rPr>
          <w:rStyle w:val="Emphasis"/>
          <w:b/>
          <w:bCs/>
          <w:sz w:val="28"/>
          <w:szCs w:val="28"/>
          <w:shd w:val="clear" w:color="auto" w:fill="FFFF00"/>
        </w:rPr>
        <w:t>***Midterm exam***</w:t>
      </w:r>
    </w:p>
    <w:p w14:paraId="318C5453" w14:textId="77777777" w:rsidR="00926504" w:rsidRDefault="00926504" w:rsidP="00926504">
      <w:pPr>
        <w:pStyle w:val="NormalWeb"/>
        <w:spacing w:after="165" w:afterAutospacing="0"/>
      </w:pPr>
    </w:p>
    <w:p w14:paraId="6F8BD3E8" w14:textId="77777777" w:rsidR="00926504" w:rsidRDefault="00926504" w:rsidP="00926504">
      <w:pPr>
        <w:pStyle w:val="NormalWeb"/>
        <w:spacing w:after="165" w:afterAutospacing="0"/>
      </w:pPr>
      <w:r>
        <w:rPr>
          <w:rStyle w:val="Strong"/>
          <w:sz w:val="36"/>
          <w:szCs w:val="36"/>
        </w:rPr>
        <w:t>Week 9</w:t>
      </w:r>
    </w:p>
    <w:p w14:paraId="624D70BA" w14:textId="77777777" w:rsidR="00926504" w:rsidRDefault="00926504" w:rsidP="00926504">
      <w:pPr>
        <w:pStyle w:val="NormalWeb"/>
        <w:spacing w:after="165" w:afterAutospacing="0"/>
      </w:pPr>
      <w:r>
        <w:rPr>
          <w:rStyle w:val="Strong"/>
          <w:sz w:val="28"/>
          <w:szCs w:val="28"/>
          <w:u w:val="single"/>
        </w:rPr>
        <w:t>October 11</w:t>
      </w:r>
    </w:p>
    <w:p w14:paraId="4FEA7CBD" w14:textId="77777777" w:rsidR="00926504" w:rsidRDefault="00926504" w:rsidP="00926504">
      <w:pPr>
        <w:pStyle w:val="NormalWeb"/>
        <w:spacing w:after="165" w:afterAutospacing="0"/>
      </w:pPr>
      <w:r>
        <w:rPr>
          <w:rStyle w:val="Emphasis"/>
          <w:sz w:val="22"/>
          <w:szCs w:val="22"/>
        </w:rPr>
        <w:t>How media systems construct and organize populations</w:t>
      </w:r>
    </w:p>
    <w:p w14:paraId="71C05173" w14:textId="77777777" w:rsidR="00926504" w:rsidRDefault="00926504" w:rsidP="00926504">
      <w:pPr>
        <w:pStyle w:val="NormalWeb"/>
        <w:spacing w:after="165" w:afterAutospacing="0"/>
      </w:pPr>
      <w:r>
        <w:rPr>
          <w:sz w:val="22"/>
          <w:szCs w:val="22"/>
        </w:rPr>
        <w:t>Read:</w:t>
      </w:r>
    </w:p>
    <w:p w14:paraId="7A018D1A" w14:textId="77777777" w:rsidR="00926504" w:rsidRDefault="00926504" w:rsidP="00926504">
      <w:pPr>
        <w:pStyle w:val="NormalWeb"/>
        <w:spacing w:after="165" w:afterAutospacing="0"/>
        <w:ind w:left="720"/>
      </w:pPr>
      <w:r>
        <w:rPr>
          <w:sz w:val="22"/>
          <w:szCs w:val="22"/>
        </w:rPr>
        <w:t xml:space="preserve">Oscar H. Gandy, Jr., “Information and Power,” in </w:t>
      </w:r>
      <w:r>
        <w:rPr>
          <w:rStyle w:val="Emphasis"/>
          <w:sz w:val="22"/>
          <w:szCs w:val="22"/>
        </w:rPr>
        <w:t>The Panoptic Sort: A Political Economy of Personal Information</w:t>
      </w:r>
      <w:r>
        <w:rPr>
          <w:sz w:val="22"/>
          <w:szCs w:val="22"/>
        </w:rPr>
        <w:t>, 2</w:t>
      </w:r>
      <w:r>
        <w:rPr>
          <w:sz w:val="22"/>
          <w:szCs w:val="22"/>
          <w:vertAlign w:val="superscript"/>
        </w:rPr>
        <w:t>nd</w:t>
      </w:r>
      <w:r>
        <w:rPr>
          <w:sz w:val="22"/>
          <w:szCs w:val="22"/>
        </w:rPr>
        <w:t xml:space="preserve"> edition (New York: Oxford University Press, 2021), pp. 29-50. *</w:t>
      </w:r>
    </w:p>
    <w:p w14:paraId="288F270B" w14:textId="77777777" w:rsidR="00926504" w:rsidRDefault="00926504" w:rsidP="00926504">
      <w:pPr>
        <w:pStyle w:val="NormalWeb"/>
        <w:spacing w:after="165" w:afterAutospacing="0"/>
        <w:ind w:left="720"/>
      </w:pPr>
      <w:r>
        <w:rPr>
          <w:sz w:val="22"/>
          <w:szCs w:val="22"/>
          <w:u w:val="single"/>
        </w:rPr>
        <w:lastRenderedPageBreak/>
        <w:t>OPTIONAL</w:t>
      </w:r>
      <w:r>
        <w:rPr>
          <w:sz w:val="22"/>
          <w:szCs w:val="22"/>
        </w:rPr>
        <w:t>: Marcel Rosa-Salas, “</w:t>
      </w:r>
      <w:hyperlink r:id="rId35" w:tgtFrame="_blank" w:history="1">
        <w:r>
          <w:rPr>
            <w:rStyle w:val="Hyperlink"/>
            <w:color w:val="3498DB"/>
            <w:sz w:val="22"/>
            <w:szCs w:val="22"/>
          </w:rPr>
          <w:t>Making the Mass White: How Racial Segregation Shaped Consumer Segmentation</w:t>
        </w:r>
      </w:hyperlink>
      <w:r>
        <w:rPr>
          <w:sz w:val="22"/>
          <w:szCs w:val="22"/>
        </w:rPr>
        <w:t xml:space="preserve">,” in </w:t>
      </w:r>
      <w:r>
        <w:rPr>
          <w:rStyle w:val="Emphasis"/>
          <w:sz w:val="22"/>
          <w:szCs w:val="22"/>
        </w:rPr>
        <w:t>Race in the Marketplace</w:t>
      </w:r>
      <w:r>
        <w:rPr>
          <w:sz w:val="22"/>
          <w:szCs w:val="22"/>
        </w:rPr>
        <w:t xml:space="preserve">, eds. Guillaume D. Johnson, Kevin D. Thomas, Anthony Kwame Harrison, and Sonya A. Grier (Cham, Switzerland: Palgrave Macmillan, 2019), pp. 21-38. * </w:t>
      </w:r>
    </w:p>
    <w:p w14:paraId="16D98992" w14:textId="77777777" w:rsidR="00926504" w:rsidRDefault="00926504" w:rsidP="00926504">
      <w:pPr>
        <w:pStyle w:val="NormalWeb"/>
        <w:spacing w:after="165" w:afterAutospacing="0"/>
        <w:ind w:left="720"/>
      </w:pPr>
    </w:p>
    <w:p w14:paraId="327F5ED6" w14:textId="77777777" w:rsidR="00926504" w:rsidRDefault="00926504" w:rsidP="00926504">
      <w:pPr>
        <w:pStyle w:val="NormalWeb"/>
        <w:spacing w:after="165" w:afterAutospacing="0"/>
      </w:pPr>
      <w:r>
        <w:rPr>
          <w:rStyle w:val="Strong"/>
          <w:sz w:val="28"/>
          <w:szCs w:val="28"/>
          <w:u w:val="single"/>
        </w:rPr>
        <w:t>October 13</w:t>
      </w:r>
    </w:p>
    <w:p w14:paraId="5B660571" w14:textId="77777777" w:rsidR="00926504" w:rsidRDefault="00926504" w:rsidP="00926504">
      <w:pPr>
        <w:pStyle w:val="NormalWeb"/>
        <w:spacing w:after="165" w:afterAutospacing="0"/>
      </w:pPr>
      <w:r>
        <w:rPr>
          <w:rStyle w:val="Emphasis"/>
          <w:sz w:val="22"/>
          <w:szCs w:val="22"/>
        </w:rPr>
        <w:t>Brand culture and the discourse through and about objects</w:t>
      </w:r>
    </w:p>
    <w:p w14:paraId="73EBA7C0" w14:textId="77777777" w:rsidR="00926504" w:rsidRDefault="00926504" w:rsidP="00926504">
      <w:pPr>
        <w:pStyle w:val="NormalWeb"/>
        <w:spacing w:after="165" w:afterAutospacing="0"/>
      </w:pPr>
      <w:r>
        <w:rPr>
          <w:sz w:val="22"/>
          <w:szCs w:val="22"/>
        </w:rPr>
        <w:t>Read:</w:t>
      </w:r>
    </w:p>
    <w:p w14:paraId="328F5993" w14:textId="77777777" w:rsidR="00926504" w:rsidRDefault="00926504" w:rsidP="00926504">
      <w:pPr>
        <w:pStyle w:val="NormalWeb"/>
        <w:spacing w:after="165" w:afterAutospacing="0"/>
        <w:ind w:left="720"/>
      </w:pPr>
      <w:r>
        <w:rPr>
          <w:sz w:val="22"/>
          <w:szCs w:val="22"/>
        </w:rPr>
        <w:t>Sarah Banet-Wiser, “</w:t>
      </w:r>
      <w:hyperlink r:id="rId36" w:tgtFrame="_blank" w:history="1">
        <w:r>
          <w:rPr>
            <w:rStyle w:val="Hyperlink"/>
            <w:color w:val="3498DB"/>
            <w:sz w:val="22"/>
            <w:szCs w:val="22"/>
          </w:rPr>
          <w:t>Branding the Authentic</w:t>
        </w:r>
      </w:hyperlink>
      <w:r>
        <w:rPr>
          <w:sz w:val="22"/>
          <w:szCs w:val="22"/>
        </w:rPr>
        <w:t xml:space="preserve">,” in </w:t>
      </w:r>
      <w:r>
        <w:rPr>
          <w:rStyle w:val="Emphasis"/>
          <w:sz w:val="22"/>
          <w:szCs w:val="22"/>
        </w:rPr>
        <w:t>Authentic™: The Politics of Ambivalence in a Brand Culture</w:t>
      </w:r>
      <w:r>
        <w:rPr>
          <w:sz w:val="22"/>
          <w:szCs w:val="22"/>
        </w:rPr>
        <w:t xml:space="preserve"> (New York: NYU Press, 2012), pp. 1-14.</w:t>
      </w:r>
    </w:p>
    <w:p w14:paraId="406C3ABD" w14:textId="77777777" w:rsidR="00926504" w:rsidRDefault="00926504" w:rsidP="00926504">
      <w:pPr>
        <w:pStyle w:val="NormalWeb"/>
        <w:spacing w:after="165" w:afterAutospacing="0"/>
        <w:ind w:left="720"/>
      </w:pPr>
      <w:r>
        <w:rPr>
          <w:sz w:val="22"/>
          <w:szCs w:val="22"/>
        </w:rPr>
        <w:t xml:space="preserve">William </w:t>
      </w:r>
      <w:proofErr w:type="spellStart"/>
      <w:r>
        <w:rPr>
          <w:sz w:val="22"/>
          <w:szCs w:val="22"/>
        </w:rPr>
        <w:t>Leiss</w:t>
      </w:r>
      <w:proofErr w:type="spellEnd"/>
      <w:r>
        <w:rPr>
          <w:sz w:val="22"/>
          <w:szCs w:val="22"/>
        </w:rPr>
        <w:t xml:space="preserve"> et al., “Introduction,” in </w:t>
      </w:r>
      <w:r>
        <w:rPr>
          <w:rStyle w:val="Emphasis"/>
          <w:sz w:val="22"/>
          <w:szCs w:val="22"/>
        </w:rPr>
        <w:t>Social Communication in Advertising: Consumption in the Mediated Marketplace</w:t>
      </w:r>
      <w:r>
        <w:rPr>
          <w:sz w:val="22"/>
          <w:szCs w:val="22"/>
        </w:rPr>
        <w:t>, 4</w:t>
      </w:r>
      <w:r>
        <w:rPr>
          <w:sz w:val="22"/>
          <w:szCs w:val="22"/>
          <w:vertAlign w:val="superscript"/>
        </w:rPr>
        <w:t>th</w:t>
      </w:r>
      <w:r>
        <w:rPr>
          <w:sz w:val="22"/>
          <w:szCs w:val="22"/>
        </w:rPr>
        <w:t xml:space="preserve"> edition (New York: Routledge, 2018), pp. 1-4.</w:t>
      </w:r>
    </w:p>
    <w:p w14:paraId="13163270" w14:textId="77777777" w:rsidR="00926504" w:rsidRDefault="00926504" w:rsidP="00926504">
      <w:pPr>
        <w:pStyle w:val="NormalWeb"/>
        <w:spacing w:after="165" w:afterAutospacing="0"/>
        <w:ind w:left="720"/>
      </w:pPr>
    </w:p>
    <w:p w14:paraId="5599BAFE" w14:textId="77777777" w:rsidR="00926504" w:rsidRDefault="00926504" w:rsidP="00926504">
      <w:pPr>
        <w:pStyle w:val="NormalWeb"/>
        <w:spacing w:after="165" w:afterAutospacing="0"/>
      </w:pPr>
      <w:r>
        <w:rPr>
          <w:rStyle w:val="Strong"/>
          <w:sz w:val="36"/>
          <w:szCs w:val="36"/>
        </w:rPr>
        <w:t>Week 10</w:t>
      </w:r>
    </w:p>
    <w:p w14:paraId="05A786FB" w14:textId="77777777" w:rsidR="00926504" w:rsidRDefault="00926504" w:rsidP="00926504">
      <w:pPr>
        <w:pStyle w:val="NormalWeb"/>
        <w:spacing w:after="165" w:afterAutospacing="0"/>
      </w:pPr>
      <w:r>
        <w:rPr>
          <w:rStyle w:val="Strong"/>
          <w:sz w:val="28"/>
          <w:szCs w:val="28"/>
          <w:u w:val="single"/>
        </w:rPr>
        <w:t>October 18</w:t>
      </w:r>
    </w:p>
    <w:p w14:paraId="06F20375" w14:textId="77777777" w:rsidR="00926504" w:rsidRDefault="00926504" w:rsidP="00926504">
      <w:pPr>
        <w:pStyle w:val="NormalWeb"/>
        <w:spacing w:after="165" w:afterAutospacing="0"/>
      </w:pPr>
      <w:r>
        <w:rPr>
          <w:rStyle w:val="Emphasis"/>
          <w:sz w:val="22"/>
          <w:szCs w:val="22"/>
        </w:rPr>
        <w:t>Social media, processes, and influence</w:t>
      </w:r>
    </w:p>
    <w:p w14:paraId="0D7B62CB" w14:textId="77777777" w:rsidR="00926504" w:rsidRDefault="00926504" w:rsidP="00926504">
      <w:pPr>
        <w:pStyle w:val="NormalWeb"/>
        <w:spacing w:after="165" w:afterAutospacing="0"/>
      </w:pPr>
      <w:r>
        <w:rPr>
          <w:sz w:val="22"/>
          <w:szCs w:val="22"/>
        </w:rPr>
        <w:t>Read:</w:t>
      </w:r>
    </w:p>
    <w:p w14:paraId="5189BD91" w14:textId="77777777" w:rsidR="00926504" w:rsidRDefault="00926504" w:rsidP="00926504">
      <w:pPr>
        <w:pStyle w:val="NormalWeb"/>
        <w:spacing w:after="165" w:afterAutospacing="0"/>
        <w:ind w:left="720"/>
      </w:pPr>
      <w:r>
        <w:rPr>
          <w:sz w:val="22"/>
          <w:szCs w:val="22"/>
        </w:rPr>
        <w:t>Alice Marwick, “</w:t>
      </w:r>
      <w:proofErr w:type="spellStart"/>
      <w:r>
        <w:rPr>
          <w:sz w:val="22"/>
          <w:szCs w:val="22"/>
        </w:rPr>
        <w:fldChar w:fldCharType="begin"/>
      </w:r>
      <w:r>
        <w:rPr>
          <w:sz w:val="22"/>
          <w:szCs w:val="22"/>
        </w:rPr>
        <w:instrText xml:space="preserve"> HYPERLINK "https://ares.lib.unc.edu/ares/ares.dll?SessionID=G083248653L&amp;Action=10&amp;Type=10&amp;Value=109162549" \t "_blank" </w:instrText>
      </w:r>
      <w:r>
        <w:rPr>
          <w:sz w:val="22"/>
          <w:szCs w:val="22"/>
        </w:rPr>
        <w:fldChar w:fldCharType="separate"/>
      </w:r>
      <w:r>
        <w:rPr>
          <w:rStyle w:val="Hyperlink"/>
          <w:color w:val="3498DB"/>
          <w:sz w:val="22"/>
          <w:szCs w:val="22"/>
        </w:rPr>
        <w:t>Instafame</w:t>
      </w:r>
      <w:proofErr w:type="spellEnd"/>
      <w:r>
        <w:rPr>
          <w:rStyle w:val="Hyperlink"/>
          <w:color w:val="3498DB"/>
          <w:sz w:val="22"/>
          <w:szCs w:val="22"/>
        </w:rPr>
        <w:t>: Luxury Selfies in the Attention Economy</w:t>
      </w:r>
      <w:r>
        <w:rPr>
          <w:sz w:val="22"/>
          <w:szCs w:val="22"/>
        </w:rPr>
        <w:fldChar w:fldCharType="end"/>
      </w:r>
      <w:r>
        <w:rPr>
          <w:sz w:val="22"/>
          <w:szCs w:val="22"/>
        </w:rPr>
        <w:t xml:space="preserve">,” </w:t>
      </w:r>
      <w:r>
        <w:rPr>
          <w:rStyle w:val="Emphasis"/>
          <w:sz w:val="22"/>
          <w:szCs w:val="22"/>
        </w:rPr>
        <w:t>Public Culture</w:t>
      </w:r>
      <w:r>
        <w:rPr>
          <w:sz w:val="22"/>
          <w:szCs w:val="22"/>
        </w:rPr>
        <w:t xml:space="preserve"> 27, no. 1 (2015): 137-160. *</w:t>
      </w:r>
    </w:p>
    <w:p w14:paraId="2C3A49E1" w14:textId="77777777" w:rsidR="00926504" w:rsidRDefault="00926504" w:rsidP="00926504">
      <w:pPr>
        <w:pStyle w:val="NormalWeb"/>
        <w:spacing w:after="165" w:afterAutospacing="0"/>
        <w:ind w:left="720"/>
      </w:pPr>
      <w:r>
        <w:rPr>
          <w:sz w:val="22"/>
          <w:szCs w:val="22"/>
        </w:rPr>
        <w:t>Sophie Bishop, “</w:t>
      </w:r>
      <w:hyperlink r:id="rId37" w:tgtFrame="_blank" w:history="1">
        <w:r>
          <w:rPr>
            <w:rStyle w:val="Hyperlink"/>
            <w:color w:val="3498DB"/>
            <w:sz w:val="22"/>
            <w:szCs w:val="22"/>
          </w:rPr>
          <w:t>The Safety Dance</w:t>
        </w:r>
      </w:hyperlink>
      <w:r>
        <w:rPr>
          <w:sz w:val="22"/>
          <w:szCs w:val="22"/>
        </w:rPr>
        <w:t xml:space="preserve">,” </w:t>
      </w:r>
      <w:r>
        <w:rPr>
          <w:rStyle w:val="Emphasis"/>
          <w:sz w:val="22"/>
          <w:szCs w:val="22"/>
        </w:rPr>
        <w:t>Real Life</w:t>
      </w:r>
      <w:r>
        <w:rPr>
          <w:sz w:val="22"/>
          <w:szCs w:val="22"/>
        </w:rPr>
        <w:t xml:space="preserve">, January 11, 2021 * </w:t>
      </w:r>
    </w:p>
    <w:p w14:paraId="53310D49" w14:textId="77777777" w:rsidR="00926504" w:rsidRDefault="00926504" w:rsidP="00926504">
      <w:pPr>
        <w:pStyle w:val="NormalWeb"/>
        <w:spacing w:after="165" w:afterAutospacing="0"/>
        <w:ind w:left="720"/>
      </w:pPr>
      <w:r>
        <w:rPr>
          <w:sz w:val="22"/>
          <w:szCs w:val="22"/>
        </w:rPr>
        <w:t>Sam Biddle, Paulo Victor Ribeiro, and Tatiana Dias, “</w:t>
      </w:r>
      <w:hyperlink r:id="rId38" w:tgtFrame="_blank" w:history="1">
        <w:r>
          <w:rPr>
            <w:rStyle w:val="Hyperlink"/>
            <w:color w:val="3498DB"/>
            <w:sz w:val="22"/>
            <w:szCs w:val="22"/>
          </w:rPr>
          <w:t xml:space="preserve">Invisible Censorship: </w:t>
        </w:r>
        <w:proofErr w:type="spellStart"/>
        <w:r>
          <w:rPr>
            <w:rStyle w:val="Hyperlink"/>
            <w:color w:val="3498DB"/>
            <w:sz w:val="22"/>
            <w:szCs w:val="22"/>
          </w:rPr>
          <w:t>TikTok</w:t>
        </w:r>
        <w:proofErr w:type="spellEnd"/>
        <w:r>
          <w:rPr>
            <w:rStyle w:val="Hyperlink"/>
            <w:color w:val="3498DB"/>
            <w:sz w:val="22"/>
            <w:szCs w:val="22"/>
          </w:rPr>
          <w:t xml:space="preserve"> Told Moderators to Suppress Posts by ‘Ugly People’ and the Poor to Attract Users</w:t>
        </w:r>
      </w:hyperlink>
      <w:r>
        <w:rPr>
          <w:sz w:val="22"/>
          <w:szCs w:val="22"/>
        </w:rPr>
        <w:t xml:space="preserve">,” </w:t>
      </w:r>
      <w:r>
        <w:rPr>
          <w:rStyle w:val="Emphasis"/>
          <w:sz w:val="22"/>
          <w:szCs w:val="22"/>
        </w:rPr>
        <w:t>The Intercept</w:t>
      </w:r>
      <w:r>
        <w:rPr>
          <w:sz w:val="22"/>
          <w:szCs w:val="22"/>
        </w:rPr>
        <w:t>, March 16, 2020.</w:t>
      </w:r>
    </w:p>
    <w:p w14:paraId="1BD78D7A" w14:textId="77777777" w:rsidR="00926504" w:rsidRDefault="00926504" w:rsidP="00926504">
      <w:pPr>
        <w:pStyle w:val="NormalWeb"/>
        <w:spacing w:after="165" w:afterAutospacing="0"/>
        <w:ind w:firstLine="720"/>
      </w:pPr>
    </w:p>
    <w:p w14:paraId="375B40A3" w14:textId="77777777" w:rsidR="00926504" w:rsidRDefault="00926504" w:rsidP="00926504">
      <w:pPr>
        <w:pStyle w:val="NormalWeb"/>
        <w:spacing w:after="165" w:afterAutospacing="0"/>
      </w:pPr>
      <w:r>
        <w:rPr>
          <w:rStyle w:val="Strong"/>
          <w:sz w:val="28"/>
          <w:szCs w:val="28"/>
          <w:u w:val="single"/>
        </w:rPr>
        <w:t>October 20</w:t>
      </w:r>
    </w:p>
    <w:p w14:paraId="42CB7359" w14:textId="77777777" w:rsidR="00926504" w:rsidRDefault="00926504" w:rsidP="00926504">
      <w:pPr>
        <w:pStyle w:val="NormalWeb"/>
        <w:spacing w:after="165" w:afterAutospacing="0"/>
      </w:pPr>
      <w:r>
        <w:rPr>
          <w:rStyle w:val="Emphasis"/>
          <w:sz w:val="22"/>
          <w:szCs w:val="22"/>
        </w:rPr>
        <w:t>Social media, processes, and influence</w:t>
      </w:r>
    </w:p>
    <w:p w14:paraId="1214F7C6" w14:textId="77777777" w:rsidR="00926504" w:rsidRDefault="00926504" w:rsidP="00926504">
      <w:pPr>
        <w:pStyle w:val="NormalWeb"/>
        <w:spacing w:after="165" w:afterAutospacing="0"/>
      </w:pPr>
      <w:r>
        <w:rPr>
          <w:sz w:val="22"/>
          <w:szCs w:val="22"/>
        </w:rPr>
        <w:t>Read:</w:t>
      </w:r>
    </w:p>
    <w:p w14:paraId="4972239F" w14:textId="77777777" w:rsidR="00926504" w:rsidRDefault="00926504" w:rsidP="00926504">
      <w:pPr>
        <w:pStyle w:val="NormalWeb"/>
        <w:spacing w:after="165" w:afterAutospacing="0"/>
        <w:ind w:left="720"/>
      </w:pPr>
      <w:r>
        <w:rPr>
          <w:sz w:val="22"/>
          <w:szCs w:val="22"/>
        </w:rPr>
        <w:lastRenderedPageBreak/>
        <w:t xml:space="preserve">Siva </w:t>
      </w:r>
      <w:proofErr w:type="spellStart"/>
      <w:r>
        <w:rPr>
          <w:sz w:val="22"/>
          <w:szCs w:val="22"/>
        </w:rPr>
        <w:t>Vaidhyanathan</w:t>
      </w:r>
      <w:proofErr w:type="spellEnd"/>
      <w:r>
        <w:rPr>
          <w:sz w:val="22"/>
          <w:szCs w:val="22"/>
        </w:rPr>
        <w:t>, “</w:t>
      </w:r>
      <w:hyperlink r:id="rId39" w:tgtFrame="_blank" w:history="1">
        <w:r>
          <w:rPr>
            <w:rStyle w:val="Hyperlink"/>
            <w:color w:val="3498DB"/>
            <w:sz w:val="22"/>
            <w:szCs w:val="22"/>
          </w:rPr>
          <w:t>Making Sense of the Facebook Menace</w:t>
        </w:r>
      </w:hyperlink>
      <w:r>
        <w:rPr>
          <w:sz w:val="22"/>
          <w:szCs w:val="22"/>
        </w:rPr>
        <w:t xml:space="preserve">,” </w:t>
      </w:r>
      <w:r>
        <w:rPr>
          <w:rStyle w:val="Emphasis"/>
          <w:sz w:val="22"/>
          <w:szCs w:val="22"/>
        </w:rPr>
        <w:t>The New Republic</w:t>
      </w:r>
      <w:r>
        <w:rPr>
          <w:sz w:val="22"/>
          <w:szCs w:val="22"/>
        </w:rPr>
        <w:t xml:space="preserve">, January 5, 2021. * </w:t>
      </w:r>
    </w:p>
    <w:p w14:paraId="3ACD698C" w14:textId="77777777" w:rsidR="00926504" w:rsidRDefault="00926504" w:rsidP="00926504">
      <w:pPr>
        <w:pStyle w:val="NormalWeb"/>
        <w:spacing w:after="165" w:afterAutospacing="0"/>
        <w:ind w:left="720"/>
      </w:pPr>
      <w:r>
        <w:rPr>
          <w:sz w:val="22"/>
          <w:szCs w:val="22"/>
        </w:rPr>
        <w:t>Robin Mansell, “</w:t>
      </w:r>
      <w:hyperlink r:id="rId40" w:tgtFrame="_blank" w:history="1">
        <w:r>
          <w:rPr>
            <w:rStyle w:val="Emphasis"/>
            <w:color w:val="3498DB"/>
            <w:sz w:val="22"/>
            <w:szCs w:val="22"/>
            <w:u w:val="single"/>
          </w:rPr>
          <w:t>The Social Dilemma</w:t>
        </w:r>
        <w:r>
          <w:rPr>
            <w:rStyle w:val="Hyperlink"/>
            <w:color w:val="3498DB"/>
            <w:sz w:val="22"/>
            <w:szCs w:val="22"/>
          </w:rPr>
          <w:t>: A Contradictory Narrative About Platform Power</w:t>
        </w:r>
      </w:hyperlink>
      <w:r>
        <w:rPr>
          <w:sz w:val="22"/>
          <w:szCs w:val="22"/>
        </w:rPr>
        <w:t xml:space="preserve">,” </w:t>
      </w:r>
      <w:r>
        <w:rPr>
          <w:rStyle w:val="Emphasis"/>
          <w:sz w:val="22"/>
          <w:szCs w:val="22"/>
        </w:rPr>
        <w:t>The Political Economy of Communication</w:t>
      </w:r>
      <w:r>
        <w:rPr>
          <w:sz w:val="22"/>
          <w:szCs w:val="22"/>
        </w:rPr>
        <w:t xml:space="preserve"> 8, no. 2 (2020): 82-88. *</w:t>
      </w:r>
    </w:p>
    <w:p w14:paraId="7556F114" w14:textId="77777777" w:rsidR="00926504" w:rsidRDefault="00926504" w:rsidP="00926504">
      <w:pPr>
        <w:pStyle w:val="NormalWeb"/>
        <w:spacing w:after="165" w:afterAutospacing="0"/>
        <w:ind w:firstLine="720"/>
      </w:pPr>
      <w:r>
        <w:rPr>
          <w:sz w:val="22"/>
          <w:szCs w:val="22"/>
        </w:rPr>
        <w:t>Elinor Carmi, “</w:t>
      </w:r>
      <w:hyperlink r:id="rId41" w:tgtFrame="_blank" w:history="1">
        <w:r>
          <w:rPr>
            <w:rStyle w:val="Hyperlink"/>
            <w:color w:val="3498DB"/>
            <w:sz w:val="22"/>
            <w:szCs w:val="22"/>
          </w:rPr>
          <w:t>The Organic Myth</w:t>
        </w:r>
      </w:hyperlink>
      <w:r>
        <w:rPr>
          <w:sz w:val="22"/>
          <w:szCs w:val="22"/>
        </w:rPr>
        <w:t xml:space="preserve">,” </w:t>
      </w:r>
      <w:r>
        <w:rPr>
          <w:rStyle w:val="Emphasis"/>
          <w:sz w:val="22"/>
          <w:szCs w:val="22"/>
        </w:rPr>
        <w:t>Real Life</w:t>
      </w:r>
      <w:r>
        <w:rPr>
          <w:sz w:val="22"/>
          <w:szCs w:val="22"/>
        </w:rPr>
        <w:t>, December 14, 2020. *  </w:t>
      </w:r>
    </w:p>
    <w:p w14:paraId="236B8893" w14:textId="1E0A55FF" w:rsidR="00926504" w:rsidRDefault="00926504" w:rsidP="00926504">
      <w:pPr>
        <w:pStyle w:val="NormalWeb"/>
        <w:spacing w:after="165" w:afterAutospacing="0"/>
        <w:ind w:left="720"/>
        <w:rPr>
          <w:sz w:val="22"/>
          <w:szCs w:val="22"/>
        </w:rPr>
      </w:pPr>
      <w:r>
        <w:rPr>
          <w:sz w:val="22"/>
          <w:szCs w:val="22"/>
        </w:rPr>
        <w:t xml:space="preserve">Crystal </w:t>
      </w:r>
      <w:proofErr w:type="spellStart"/>
      <w:r>
        <w:rPr>
          <w:sz w:val="22"/>
          <w:szCs w:val="22"/>
        </w:rPr>
        <w:t>Abidin</w:t>
      </w:r>
      <w:proofErr w:type="spellEnd"/>
      <w:r>
        <w:rPr>
          <w:sz w:val="22"/>
          <w:szCs w:val="22"/>
        </w:rPr>
        <w:t xml:space="preserve"> and Jing Zeng, “</w:t>
      </w:r>
      <w:hyperlink r:id="rId42" w:tgtFrame="_blank" w:history="1">
        <w:r>
          <w:rPr>
            <w:rStyle w:val="Hyperlink"/>
            <w:color w:val="3498DB"/>
            <w:sz w:val="22"/>
            <w:szCs w:val="22"/>
          </w:rPr>
          <w:t>Feeling Asian Together: Coping With #</w:t>
        </w:r>
        <w:proofErr w:type="spellStart"/>
        <w:r>
          <w:rPr>
            <w:rStyle w:val="Hyperlink"/>
            <w:color w:val="3498DB"/>
            <w:sz w:val="22"/>
            <w:szCs w:val="22"/>
          </w:rPr>
          <w:t>COVIDRacism</w:t>
        </w:r>
        <w:proofErr w:type="spellEnd"/>
        <w:r>
          <w:rPr>
            <w:rStyle w:val="Hyperlink"/>
            <w:color w:val="3498DB"/>
            <w:sz w:val="22"/>
            <w:szCs w:val="22"/>
          </w:rPr>
          <w:t xml:space="preserve"> on Subtle Asian Traits</w:t>
        </w:r>
      </w:hyperlink>
      <w:r>
        <w:rPr>
          <w:sz w:val="22"/>
          <w:szCs w:val="22"/>
        </w:rPr>
        <w:t xml:space="preserve">,” </w:t>
      </w:r>
      <w:r>
        <w:rPr>
          <w:rStyle w:val="Emphasis"/>
          <w:sz w:val="22"/>
          <w:szCs w:val="22"/>
        </w:rPr>
        <w:t>Social Media + Society</w:t>
      </w:r>
      <w:r>
        <w:rPr>
          <w:sz w:val="22"/>
          <w:szCs w:val="22"/>
        </w:rPr>
        <w:t>, July-September (2020): 1-5. *</w:t>
      </w:r>
    </w:p>
    <w:p w14:paraId="0D91D741" w14:textId="77777777" w:rsidR="00926504" w:rsidRDefault="00926504" w:rsidP="00926504">
      <w:pPr>
        <w:pStyle w:val="NormalWeb"/>
        <w:spacing w:after="165" w:afterAutospacing="0"/>
        <w:ind w:firstLine="720"/>
      </w:pPr>
    </w:p>
    <w:p w14:paraId="4B37CCA6" w14:textId="77777777" w:rsidR="00926504" w:rsidRDefault="00926504" w:rsidP="00926504">
      <w:pPr>
        <w:pStyle w:val="NormalWeb"/>
        <w:spacing w:after="165" w:afterAutospacing="0"/>
      </w:pPr>
      <w:r>
        <w:rPr>
          <w:rStyle w:val="Strong"/>
          <w:sz w:val="36"/>
          <w:szCs w:val="36"/>
        </w:rPr>
        <w:t>Week 11</w:t>
      </w:r>
    </w:p>
    <w:p w14:paraId="36B2D971" w14:textId="77777777" w:rsidR="00926504" w:rsidRDefault="00926504" w:rsidP="00926504">
      <w:pPr>
        <w:pStyle w:val="NormalWeb"/>
        <w:spacing w:after="165" w:afterAutospacing="0"/>
      </w:pPr>
      <w:r>
        <w:rPr>
          <w:rStyle w:val="Strong"/>
          <w:sz w:val="28"/>
          <w:szCs w:val="28"/>
          <w:u w:val="single"/>
        </w:rPr>
        <w:t>October 25</w:t>
      </w:r>
    </w:p>
    <w:p w14:paraId="064C956D" w14:textId="77777777" w:rsidR="00926504" w:rsidRDefault="00926504" w:rsidP="00926504">
      <w:pPr>
        <w:pStyle w:val="NormalWeb"/>
        <w:spacing w:after="165" w:afterAutospacing="0"/>
      </w:pPr>
      <w:r>
        <w:rPr>
          <w:rStyle w:val="Emphasis"/>
          <w:sz w:val="22"/>
          <w:szCs w:val="22"/>
        </w:rPr>
        <w:t>Algorithms and media</w:t>
      </w:r>
    </w:p>
    <w:p w14:paraId="430D341D" w14:textId="77777777" w:rsidR="00926504" w:rsidRDefault="00926504" w:rsidP="00926504">
      <w:pPr>
        <w:pStyle w:val="NormalWeb"/>
        <w:spacing w:after="165" w:afterAutospacing="0"/>
      </w:pPr>
      <w:r>
        <w:rPr>
          <w:sz w:val="22"/>
          <w:szCs w:val="22"/>
        </w:rPr>
        <w:t>Read:</w:t>
      </w:r>
    </w:p>
    <w:p w14:paraId="6C951B3E" w14:textId="77777777" w:rsidR="00926504" w:rsidRDefault="00926504" w:rsidP="00926504">
      <w:pPr>
        <w:pStyle w:val="NormalWeb"/>
        <w:spacing w:after="165" w:afterAutospacing="0"/>
        <w:ind w:left="720"/>
      </w:pPr>
      <w:r>
        <w:rPr>
          <w:sz w:val="22"/>
          <w:szCs w:val="22"/>
        </w:rPr>
        <w:t xml:space="preserve">Safiya Noble, “Searching for Black Girls,” in </w:t>
      </w:r>
      <w:r>
        <w:rPr>
          <w:rStyle w:val="Emphasis"/>
          <w:sz w:val="22"/>
          <w:szCs w:val="22"/>
        </w:rPr>
        <w:t>Algorithms of Oppression: How Search Engines Reinforce Racism</w:t>
      </w:r>
      <w:r>
        <w:rPr>
          <w:sz w:val="22"/>
          <w:szCs w:val="22"/>
        </w:rPr>
        <w:t xml:space="preserve"> (New York: NYU Press, 2018), pp. 64-109. *</w:t>
      </w:r>
    </w:p>
    <w:p w14:paraId="2F430A24" w14:textId="77777777" w:rsidR="00926504" w:rsidRDefault="00926504" w:rsidP="00926504">
      <w:pPr>
        <w:pStyle w:val="NormalWeb"/>
        <w:spacing w:after="165" w:afterAutospacing="0"/>
        <w:ind w:left="720"/>
      </w:pPr>
    </w:p>
    <w:p w14:paraId="39E8E138" w14:textId="77777777" w:rsidR="00926504" w:rsidRDefault="00926504" w:rsidP="00926504">
      <w:pPr>
        <w:pStyle w:val="NormalWeb"/>
        <w:spacing w:after="165" w:afterAutospacing="0"/>
      </w:pPr>
      <w:r>
        <w:rPr>
          <w:rStyle w:val="Strong"/>
          <w:sz w:val="28"/>
          <w:szCs w:val="28"/>
          <w:u w:val="single"/>
        </w:rPr>
        <w:t>October 27</w:t>
      </w:r>
    </w:p>
    <w:p w14:paraId="3614E887" w14:textId="77777777" w:rsidR="00926504" w:rsidRDefault="00926504" w:rsidP="00926504">
      <w:pPr>
        <w:pStyle w:val="NormalWeb"/>
        <w:spacing w:after="165" w:afterAutospacing="0"/>
      </w:pPr>
      <w:r>
        <w:rPr>
          <w:rStyle w:val="Emphasis"/>
          <w:sz w:val="22"/>
          <w:szCs w:val="22"/>
        </w:rPr>
        <w:t>Algorithms and society</w:t>
      </w:r>
    </w:p>
    <w:p w14:paraId="5B294BF2" w14:textId="77777777" w:rsidR="00926504" w:rsidRDefault="00926504" w:rsidP="00926504">
      <w:pPr>
        <w:pStyle w:val="NormalWeb"/>
        <w:spacing w:after="165" w:afterAutospacing="0"/>
      </w:pPr>
      <w:r>
        <w:rPr>
          <w:sz w:val="22"/>
          <w:szCs w:val="22"/>
        </w:rPr>
        <w:t>Read:</w:t>
      </w:r>
    </w:p>
    <w:p w14:paraId="5A537900" w14:textId="77777777" w:rsidR="00926504" w:rsidRDefault="00926504" w:rsidP="00926504">
      <w:pPr>
        <w:pStyle w:val="NormalWeb"/>
        <w:spacing w:after="165" w:afterAutospacing="0"/>
        <w:ind w:left="720"/>
      </w:pPr>
      <w:r>
        <w:rPr>
          <w:sz w:val="22"/>
          <w:szCs w:val="22"/>
        </w:rPr>
        <w:t>Jenna Burrell and Marion Fourcade, “</w:t>
      </w:r>
      <w:hyperlink r:id="rId43" w:tgtFrame="_blank" w:history="1">
        <w:r>
          <w:rPr>
            <w:rStyle w:val="Hyperlink"/>
            <w:color w:val="3498DB"/>
            <w:sz w:val="22"/>
            <w:szCs w:val="22"/>
          </w:rPr>
          <w:t>The Society of Algorithms</w:t>
        </w:r>
      </w:hyperlink>
      <w:r>
        <w:rPr>
          <w:sz w:val="22"/>
          <w:szCs w:val="22"/>
        </w:rPr>
        <w:t xml:space="preserve">,” </w:t>
      </w:r>
      <w:r>
        <w:rPr>
          <w:rStyle w:val="Emphasis"/>
          <w:sz w:val="22"/>
          <w:szCs w:val="22"/>
        </w:rPr>
        <w:t>Annual Review of Sociology</w:t>
      </w:r>
      <w:r>
        <w:rPr>
          <w:sz w:val="22"/>
          <w:szCs w:val="22"/>
        </w:rPr>
        <w:t xml:space="preserve"> 47 (2021): 1-25. *</w:t>
      </w:r>
    </w:p>
    <w:p w14:paraId="4F55D907" w14:textId="77777777" w:rsidR="00926504" w:rsidRDefault="00926504" w:rsidP="00926504">
      <w:pPr>
        <w:pStyle w:val="NormalWeb"/>
        <w:spacing w:after="165" w:afterAutospacing="0"/>
        <w:ind w:left="1440" w:firstLine="720"/>
      </w:pPr>
      <w:r>
        <w:rPr>
          <w:rStyle w:val="Strong"/>
          <w:sz w:val="22"/>
          <w:szCs w:val="22"/>
          <w:shd w:val="clear" w:color="auto" w:fill="FFFF00"/>
        </w:rPr>
        <w:t>JOURNALS DUE 10/31</w:t>
      </w:r>
    </w:p>
    <w:p w14:paraId="2B73CE31" w14:textId="77777777" w:rsidR="00926504" w:rsidRDefault="00926504" w:rsidP="00926504">
      <w:pPr>
        <w:pStyle w:val="NormalWeb"/>
        <w:spacing w:after="165" w:afterAutospacing="0"/>
      </w:pPr>
      <w:r>
        <w:rPr>
          <w:rStyle w:val="Strong"/>
          <w:sz w:val="22"/>
          <w:szCs w:val="22"/>
        </w:rPr>
        <w:t xml:space="preserve">                     </w:t>
      </w:r>
    </w:p>
    <w:p w14:paraId="14B9EFD1" w14:textId="77777777" w:rsidR="00926504" w:rsidRDefault="00926504" w:rsidP="00926504">
      <w:pPr>
        <w:pStyle w:val="NormalWeb"/>
        <w:spacing w:after="165" w:afterAutospacing="0"/>
      </w:pPr>
      <w:r>
        <w:rPr>
          <w:rStyle w:val="Strong"/>
          <w:sz w:val="36"/>
          <w:szCs w:val="36"/>
        </w:rPr>
        <w:t>Week 12</w:t>
      </w:r>
    </w:p>
    <w:p w14:paraId="3C31D960" w14:textId="77777777" w:rsidR="00926504" w:rsidRDefault="00926504" w:rsidP="00926504">
      <w:pPr>
        <w:pStyle w:val="NormalWeb"/>
        <w:spacing w:after="165" w:afterAutospacing="0"/>
      </w:pPr>
      <w:r>
        <w:rPr>
          <w:rStyle w:val="Strong"/>
          <w:sz w:val="28"/>
          <w:szCs w:val="28"/>
          <w:u w:val="single"/>
        </w:rPr>
        <w:t>November 1</w:t>
      </w:r>
    </w:p>
    <w:p w14:paraId="5F6D1768" w14:textId="77777777" w:rsidR="00926504" w:rsidRDefault="00926504" w:rsidP="00926504">
      <w:pPr>
        <w:pStyle w:val="NormalWeb"/>
        <w:spacing w:after="165" w:afterAutospacing="0"/>
      </w:pPr>
      <w:r>
        <w:rPr>
          <w:rStyle w:val="Emphasis"/>
          <w:sz w:val="22"/>
          <w:szCs w:val="22"/>
        </w:rPr>
        <w:t>Media and politics</w:t>
      </w:r>
    </w:p>
    <w:p w14:paraId="7727E152" w14:textId="77777777" w:rsidR="00926504" w:rsidRDefault="00926504" w:rsidP="00926504">
      <w:pPr>
        <w:pStyle w:val="NormalWeb"/>
        <w:spacing w:after="165" w:afterAutospacing="0"/>
      </w:pPr>
      <w:r>
        <w:rPr>
          <w:sz w:val="22"/>
          <w:szCs w:val="22"/>
        </w:rPr>
        <w:t>Read:</w:t>
      </w:r>
    </w:p>
    <w:p w14:paraId="4FFC003F" w14:textId="77777777" w:rsidR="00926504" w:rsidRDefault="00926504" w:rsidP="00926504">
      <w:pPr>
        <w:pStyle w:val="NormalWeb"/>
        <w:spacing w:after="165" w:afterAutospacing="0"/>
        <w:ind w:left="720"/>
      </w:pPr>
      <w:r>
        <w:rPr>
          <w:sz w:val="22"/>
          <w:szCs w:val="22"/>
        </w:rPr>
        <w:lastRenderedPageBreak/>
        <w:t>Markus Prior, “</w:t>
      </w:r>
      <w:hyperlink r:id="rId44" w:tgtFrame="_blank" w:history="1">
        <w:r>
          <w:rPr>
            <w:rStyle w:val="Hyperlink"/>
            <w:color w:val="3498DB"/>
            <w:sz w:val="22"/>
            <w:szCs w:val="22"/>
          </w:rPr>
          <w:t>Media and Political Polarization</w:t>
        </w:r>
      </w:hyperlink>
      <w:r>
        <w:rPr>
          <w:sz w:val="22"/>
          <w:szCs w:val="22"/>
        </w:rPr>
        <w:t xml:space="preserve">,” </w:t>
      </w:r>
      <w:r>
        <w:rPr>
          <w:rStyle w:val="Emphasis"/>
          <w:sz w:val="22"/>
          <w:szCs w:val="22"/>
        </w:rPr>
        <w:t>Annual Review of Political Science</w:t>
      </w:r>
      <w:r>
        <w:rPr>
          <w:sz w:val="22"/>
          <w:szCs w:val="22"/>
        </w:rPr>
        <w:t xml:space="preserve"> 16 (2013): 101-127. *</w:t>
      </w:r>
    </w:p>
    <w:p w14:paraId="11A25BAA" w14:textId="3BA42807" w:rsidR="00926504" w:rsidRDefault="00926504" w:rsidP="00112E33">
      <w:pPr>
        <w:pStyle w:val="NormalWeb"/>
        <w:spacing w:after="165" w:afterAutospacing="0"/>
        <w:ind w:left="720"/>
      </w:pPr>
      <w:r>
        <w:rPr>
          <w:sz w:val="22"/>
          <w:szCs w:val="22"/>
        </w:rPr>
        <w:t>Daniel Kreiss and Shannon McGregor, “</w:t>
      </w:r>
      <w:hyperlink r:id="rId45" w:tgtFrame="_blank" w:history="1">
        <w:r>
          <w:rPr>
            <w:rStyle w:val="Hyperlink"/>
            <w:color w:val="3498DB"/>
            <w:sz w:val="22"/>
            <w:szCs w:val="22"/>
          </w:rPr>
          <w:t xml:space="preserve">Polarization Isn’t America’s Biggest Problem—or </w:t>
        </w:r>
        <w:bookmarkStart w:id="0" w:name="_GoBack"/>
        <w:bookmarkEnd w:id="0"/>
        <w:r>
          <w:rPr>
            <w:rStyle w:val="Hyperlink"/>
            <w:color w:val="3498DB"/>
            <w:sz w:val="22"/>
            <w:szCs w:val="22"/>
          </w:rPr>
          <w:t>Facebook’s</w:t>
        </w:r>
      </w:hyperlink>
      <w:r>
        <w:rPr>
          <w:sz w:val="22"/>
          <w:szCs w:val="22"/>
        </w:rPr>
        <w:t xml:space="preserve">,” </w:t>
      </w:r>
      <w:r>
        <w:rPr>
          <w:rStyle w:val="Emphasis"/>
          <w:sz w:val="22"/>
          <w:szCs w:val="22"/>
        </w:rPr>
        <w:t>Wired</w:t>
      </w:r>
      <w:r>
        <w:rPr>
          <w:sz w:val="22"/>
          <w:szCs w:val="22"/>
        </w:rPr>
        <w:t>, 2021</w:t>
      </w:r>
    </w:p>
    <w:p w14:paraId="1CA33604" w14:textId="77777777" w:rsidR="00926504" w:rsidRDefault="00926504" w:rsidP="00926504">
      <w:pPr>
        <w:pStyle w:val="NormalWeb"/>
        <w:spacing w:after="165" w:afterAutospacing="0"/>
      </w:pPr>
    </w:p>
    <w:p w14:paraId="3C5C0634" w14:textId="77777777" w:rsidR="00926504" w:rsidRDefault="00926504" w:rsidP="00926504">
      <w:pPr>
        <w:pStyle w:val="NormalWeb"/>
        <w:spacing w:after="165" w:afterAutospacing="0"/>
      </w:pPr>
      <w:r>
        <w:rPr>
          <w:rStyle w:val="Strong"/>
          <w:sz w:val="28"/>
          <w:szCs w:val="28"/>
          <w:u w:val="single"/>
        </w:rPr>
        <w:t>November 3</w:t>
      </w:r>
    </w:p>
    <w:p w14:paraId="3166CF0F" w14:textId="77777777" w:rsidR="00926504" w:rsidRDefault="00926504" w:rsidP="00926504">
      <w:pPr>
        <w:pStyle w:val="NormalWeb"/>
        <w:spacing w:after="165" w:afterAutospacing="0"/>
      </w:pPr>
      <w:r>
        <w:rPr>
          <w:rStyle w:val="Emphasis"/>
          <w:sz w:val="22"/>
          <w:szCs w:val="22"/>
        </w:rPr>
        <w:t>Media and politics</w:t>
      </w:r>
    </w:p>
    <w:p w14:paraId="502247F1" w14:textId="77777777" w:rsidR="00926504" w:rsidRDefault="00926504" w:rsidP="00926504">
      <w:pPr>
        <w:pStyle w:val="NormalWeb"/>
        <w:spacing w:after="165" w:afterAutospacing="0"/>
      </w:pPr>
      <w:r>
        <w:rPr>
          <w:sz w:val="22"/>
          <w:szCs w:val="22"/>
        </w:rPr>
        <w:t>Read:</w:t>
      </w:r>
    </w:p>
    <w:p w14:paraId="4E2ECC0E" w14:textId="77777777" w:rsidR="00926504" w:rsidRDefault="00926504" w:rsidP="00926504">
      <w:pPr>
        <w:pStyle w:val="NormalWeb"/>
        <w:spacing w:after="165" w:afterAutospacing="0"/>
        <w:ind w:left="720"/>
      </w:pPr>
      <w:r>
        <w:rPr>
          <w:sz w:val="22"/>
          <w:szCs w:val="22"/>
        </w:rPr>
        <w:t>Reece Peck, “</w:t>
      </w:r>
      <w:hyperlink r:id="rId46" w:tgtFrame="_blank" w:history="1">
        <w:r>
          <w:rPr>
            <w:rStyle w:val="Hyperlink"/>
            <w:color w:val="3498DB"/>
            <w:sz w:val="22"/>
            <w:szCs w:val="22"/>
          </w:rPr>
          <w:t>Introduction</w:t>
        </w:r>
      </w:hyperlink>
      <w:r>
        <w:rPr>
          <w:sz w:val="22"/>
          <w:szCs w:val="22"/>
        </w:rPr>
        <w:t xml:space="preserve">,” </w:t>
      </w:r>
      <w:r>
        <w:rPr>
          <w:rStyle w:val="Emphasis"/>
          <w:sz w:val="22"/>
          <w:szCs w:val="22"/>
        </w:rPr>
        <w:t>Fox Populism: Branding Conservatism as Working Class</w:t>
      </w:r>
      <w:r>
        <w:rPr>
          <w:sz w:val="22"/>
          <w:szCs w:val="22"/>
        </w:rPr>
        <w:t xml:space="preserve"> (New York: Cambridge University Press, 2019), pp. 1-37. *</w:t>
      </w:r>
    </w:p>
    <w:p w14:paraId="74571750" w14:textId="77777777" w:rsidR="00926504" w:rsidRDefault="00926504" w:rsidP="00926504">
      <w:pPr>
        <w:pStyle w:val="NormalWeb"/>
        <w:spacing w:after="165" w:afterAutospacing="0"/>
      </w:pPr>
      <w:r>
        <w:rPr>
          <w:sz w:val="22"/>
          <w:szCs w:val="22"/>
        </w:rPr>
        <w:t xml:space="preserve">            </w:t>
      </w:r>
    </w:p>
    <w:p w14:paraId="4C265D49" w14:textId="77777777" w:rsidR="00926504" w:rsidRDefault="00926504" w:rsidP="00926504">
      <w:pPr>
        <w:pStyle w:val="NormalWeb"/>
        <w:spacing w:after="165" w:afterAutospacing="0"/>
      </w:pPr>
      <w:r>
        <w:rPr>
          <w:rStyle w:val="Strong"/>
          <w:sz w:val="36"/>
          <w:szCs w:val="36"/>
        </w:rPr>
        <w:t>Week 13</w:t>
      </w:r>
    </w:p>
    <w:p w14:paraId="76D591DB" w14:textId="77777777" w:rsidR="00926504" w:rsidRDefault="00926504" w:rsidP="00926504">
      <w:pPr>
        <w:pStyle w:val="NormalWeb"/>
        <w:spacing w:after="165" w:afterAutospacing="0"/>
      </w:pPr>
      <w:r>
        <w:rPr>
          <w:rStyle w:val="Strong"/>
          <w:sz w:val="28"/>
          <w:szCs w:val="28"/>
          <w:u w:val="single"/>
        </w:rPr>
        <w:t>November 8</w:t>
      </w:r>
    </w:p>
    <w:p w14:paraId="7A4984AD" w14:textId="77777777" w:rsidR="00926504" w:rsidRDefault="00926504" w:rsidP="00926504">
      <w:pPr>
        <w:pStyle w:val="NormalWeb"/>
        <w:spacing w:after="165" w:afterAutospacing="0"/>
      </w:pPr>
      <w:r>
        <w:rPr>
          <w:rStyle w:val="Emphasis"/>
          <w:sz w:val="22"/>
          <w:szCs w:val="22"/>
        </w:rPr>
        <w:t>Identity: Gender Stereotypes and Sexuality</w:t>
      </w:r>
    </w:p>
    <w:p w14:paraId="7173E671" w14:textId="77777777" w:rsidR="00926504" w:rsidRDefault="00926504" w:rsidP="00926504">
      <w:pPr>
        <w:pStyle w:val="NormalWeb"/>
        <w:spacing w:after="165" w:afterAutospacing="0"/>
      </w:pPr>
      <w:r>
        <w:rPr>
          <w:sz w:val="22"/>
          <w:szCs w:val="22"/>
        </w:rPr>
        <w:t>Read:</w:t>
      </w:r>
    </w:p>
    <w:p w14:paraId="065C7829" w14:textId="77777777" w:rsidR="00926504" w:rsidRDefault="00926504" w:rsidP="00926504">
      <w:pPr>
        <w:pStyle w:val="NormalWeb"/>
        <w:spacing w:after="165" w:afterAutospacing="0"/>
        <w:ind w:left="720"/>
      </w:pPr>
      <w:proofErr w:type="spellStart"/>
      <w:r>
        <w:rPr>
          <w:sz w:val="22"/>
          <w:szCs w:val="22"/>
        </w:rPr>
        <w:t>Sut</w:t>
      </w:r>
      <w:proofErr w:type="spellEnd"/>
      <w:r>
        <w:rPr>
          <w:sz w:val="22"/>
          <w:szCs w:val="22"/>
        </w:rPr>
        <w:t xml:space="preserve"> </w:t>
      </w:r>
      <w:proofErr w:type="spellStart"/>
      <w:r>
        <w:rPr>
          <w:sz w:val="22"/>
          <w:szCs w:val="22"/>
        </w:rPr>
        <w:t>Jhally</w:t>
      </w:r>
      <w:proofErr w:type="spellEnd"/>
      <w:r>
        <w:rPr>
          <w:sz w:val="22"/>
          <w:szCs w:val="22"/>
        </w:rPr>
        <w:t>, “</w:t>
      </w:r>
      <w:hyperlink r:id="rId47" w:tgtFrame="_blank" w:history="1">
        <w:r>
          <w:rPr>
            <w:rStyle w:val="Hyperlink"/>
            <w:color w:val="3498DB"/>
            <w:sz w:val="22"/>
            <w:szCs w:val="22"/>
          </w:rPr>
          <w:t>Advertising, Gender, and Sex: What’s Wrong with a Little Objectification?</w:t>
        </w:r>
      </w:hyperlink>
      <w:r>
        <w:rPr>
          <w:sz w:val="22"/>
          <w:szCs w:val="22"/>
        </w:rPr>
        <w:t xml:space="preserve">” in </w:t>
      </w:r>
      <w:r>
        <w:rPr>
          <w:rStyle w:val="Emphasis"/>
          <w:sz w:val="22"/>
          <w:szCs w:val="22"/>
        </w:rPr>
        <w:t>The Spectacle of Accumulation: Essays in Culture, Media &amp; Politics</w:t>
      </w:r>
      <w:r>
        <w:rPr>
          <w:sz w:val="22"/>
          <w:szCs w:val="22"/>
        </w:rPr>
        <w:t> (New York: Peter Lang, 2006), pp. 163-175.</w:t>
      </w:r>
    </w:p>
    <w:p w14:paraId="247A8128" w14:textId="77777777" w:rsidR="00926504" w:rsidRDefault="00926504" w:rsidP="00926504">
      <w:pPr>
        <w:pStyle w:val="NormalWeb"/>
        <w:spacing w:after="165" w:afterAutospacing="0"/>
      </w:pPr>
      <w:r>
        <w:rPr>
          <w:sz w:val="22"/>
          <w:szCs w:val="22"/>
        </w:rPr>
        <w:t>Watch (in class):</w:t>
      </w:r>
    </w:p>
    <w:p w14:paraId="0AB9A138" w14:textId="77777777" w:rsidR="00926504" w:rsidRDefault="00926504" w:rsidP="00926504">
      <w:pPr>
        <w:pStyle w:val="NormalWeb"/>
        <w:spacing w:after="165" w:afterAutospacing="0"/>
        <w:ind w:left="720"/>
      </w:pPr>
      <w:r>
        <w:rPr>
          <w:sz w:val="22"/>
          <w:szCs w:val="22"/>
        </w:rPr>
        <w:t>Jean Kilbourne, </w:t>
      </w:r>
      <w:hyperlink r:id="rId48" w:tgtFrame="_blank" w:history="1">
        <w:r>
          <w:rPr>
            <w:rStyle w:val="Emphasis"/>
            <w:color w:val="3498DB"/>
            <w:sz w:val="22"/>
            <w:szCs w:val="22"/>
            <w:u w:val="single"/>
          </w:rPr>
          <w:t>Killing Us Softly 4: Advertising’s Image of Women</w:t>
        </w:r>
      </w:hyperlink>
      <w:r>
        <w:rPr>
          <w:sz w:val="22"/>
          <w:szCs w:val="22"/>
        </w:rPr>
        <w:t xml:space="preserve"> (Media Education Foundation, 2010)</w:t>
      </w:r>
    </w:p>
    <w:p w14:paraId="0E6A91FA" w14:textId="77777777" w:rsidR="00926504" w:rsidRDefault="00926504" w:rsidP="00926504">
      <w:pPr>
        <w:pStyle w:val="NormalWeb"/>
        <w:spacing w:after="165" w:afterAutospacing="0"/>
      </w:pPr>
      <w:r>
        <w:rPr>
          <w:sz w:val="22"/>
          <w:szCs w:val="22"/>
        </w:rPr>
        <w:t>                         </w:t>
      </w:r>
    </w:p>
    <w:p w14:paraId="296ED2E1" w14:textId="77777777" w:rsidR="00926504" w:rsidRDefault="00926504" w:rsidP="00926504">
      <w:pPr>
        <w:pStyle w:val="NormalWeb"/>
        <w:spacing w:after="165" w:afterAutospacing="0"/>
      </w:pPr>
      <w:r>
        <w:rPr>
          <w:rStyle w:val="Strong"/>
          <w:sz w:val="28"/>
          <w:szCs w:val="28"/>
          <w:u w:val="single"/>
        </w:rPr>
        <w:t>November 10</w:t>
      </w:r>
    </w:p>
    <w:p w14:paraId="1B9CB7EA" w14:textId="77777777" w:rsidR="00926504" w:rsidRDefault="00926504" w:rsidP="00926504">
      <w:pPr>
        <w:pStyle w:val="NormalWeb"/>
        <w:spacing w:after="165" w:afterAutospacing="0"/>
      </w:pPr>
      <w:r>
        <w:rPr>
          <w:rStyle w:val="Emphasis"/>
          <w:sz w:val="22"/>
          <w:szCs w:val="22"/>
        </w:rPr>
        <w:t>Identity: Self-presentation and participatory culture</w:t>
      </w:r>
    </w:p>
    <w:p w14:paraId="66484BFF" w14:textId="77777777" w:rsidR="00926504" w:rsidRDefault="00926504" w:rsidP="00926504">
      <w:pPr>
        <w:pStyle w:val="NormalWeb"/>
        <w:spacing w:after="165" w:afterAutospacing="0"/>
      </w:pPr>
      <w:r>
        <w:rPr>
          <w:sz w:val="22"/>
          <w:szCs w:val="22"/>
        </w:rPr>
        <w:t>Read:</w:t>
      </w:r>
    </w:p>
    <w:p w14:paraId="7E98541E" w14:textId="77777777" w:rsidR="00926504" w:rsidRDefault="00926504" w:rsidP="00926504">
      <w:pPr>
        <w:pStyle w:val="NormalWeb"/>
        <w:spacing w:after="165" w:afterAutospacing="0"/>
        <w:ind w:left="720"/>
      </w:pPr>
      <w:r>
        <w:rPr>
          <w:sz w:val="22"/>
          <w:szCs w:val="22"/>
        </w:rPr>
        <w:t>Alice Marwick, “</w:t>
      </w:r>
      <w:hyperlink r:id="rId49" w:tgtFrame="_blank" w:history="1">
        <w:r>
          <w:rPr>
            <w:rStyle w:val="Hyperlink"/>
            <w:color w:val="3498DB"/>
            <w:sz w:val="22"/>
            <w:szCs w:val="22"/>
          </w:rPr>
          <w:t>Why Do People Share Fake News? A Sociotechnical Model of Media Effects</w:t>
        </w:r>
      </w:hyperlink>
      <w:r>
        <w:rPr>
          <w:sz w:val="22"/>
          <w:szCs w:val="22"/>
        </w:rPr>
        <w:t xml:space="preserve">,” </w:t>
      </w:r>
      <w:r>
        <w:rPr>
          <w:rStyle w:val="Emphasis"/>
          <w:sz w:val="22"/>
          <w:szCs w:val="22"/>
        </w:rPr>
        <w:t xml:space="preserve">Georgetown Law Technology Review </w:t>
      </w:r>
      <w:r>
        <w:rPr>
          <w:sz w:val="22"/>
          <w:szCs w:val="22"/>
        </w:rPr>
        <w:t>474 (2018): 474-510. *</w:t>
      </w:r>
    </w:p>
    <w:p w14:paraId="34E004FA" w14:textId="77777777" w:rsidR="00926504" w:rsidRDefault="00926504" w:rsidP="00926504">
      <w:pPr>
        <w:pStyle w:val="NormalWeb"/>
        <w:spacing w:after="165" w:afterAutospacing="0"/>
      </w:pPr>
    </w:p>
    <w:p w14:paraId="112BAAE3" w14:textId="77777777" w:rsidR="00926504" w:rsidRDefault="00926504" w:rsidP="00926504">
      <w:pPr>
        <w:pStyle w:val="NormalWeb"/>
        <w:spacing w:after="165" w:afterAutospacing="0"/>
      </w:pPr>
      <w:r>
        <w:rPr>
          <w:rStyle w:val="Strong"/>
          <w:sz w:val="36"/>
          <w:szCs w:val="36"/>
        </w:rPr>
        <w:t>Week 14</w:t>
      </w:r>
    </w:p>
    <w:p w14:paraId="5347858E" w14:textId="77777777" w:rsidR="00926504" w:rsidRDefault="00926504" w:rsidP="00926504">
      <w:pPr>
        <w:pStyle w:val="NormalWeb"/>
        <w:spacing w:after="165" w:afterAutospacing="0"/>
      </w:pPr>
      <w:r>
        <w:rPr>
          <w:rStyle w:val="Strong"/>
          <w:sz w:val="28"/>
          <w:szCs w:val="28"/>
          <w:u w:val="single"/>
        </w:rPr>
        <w:t>November 15</w:t>
      </w:r>
    </w:p>
    <w:p w14:paraId="79DB702D" w14:textId="77777777" w:rsidR="00926504" w:rsidRDefault="00926504" w:rsidP="00926504">
      <w:pPr>
        <w:pStyle w:val="NormalWeb"/>
        <w:spacing w:after="165" w:afterAutospacing="0"/>
      </w:pPr>
      <w:r>
        <w:rPr>
          <w:rStyle w:val="Emphasis"/>
          <w:sz w:val="22"/>
          <w:szCs w:val="22"/>
        </w:rPr>
        <w:t>Design Values and Effects</w:t>
      </w:r>
    </w:p>
    <w:p w14:paraId="726B5526" w14:textId="77777777" w:rsidR="00926504" w:rsidRDefault="00926504" w:rsidP="00926504">
      <w:pPr>
        <w:pStyle w:val="NormalWeb"/>
        <w:spacing w:after="165" w:afterAutospacing="0"/>
      </w:pPr>
      <w:r>
        <w:rPr>
          <w:sz w:val="22"/>
          <w:szCs w:val="22"/>
        </w:rPr>
        <w:t>Read:</w:t>
      </w:r>
    </w:p>
    <w:p w14:paraId="1AAE74BD" w14:textId="77777777" w:rsidR="00926504" w:rsidRDefault="00926504" w:rsidP="00926504">
      <w:pPr>
        <w:pStyle w:val="NormalWeb"/>
        <w:spacing w:after="165" w:afterAutospacing="0"/>
        <w:ind w:left="720"/>
      </w:pPr>
      <w:r>
        <w:rPr>
          <w:sz w:val="22"/>
          <w:szCs w:val="22"/>
        </w:rPr>
        <w:t>Helen Nissenbaum, “</w:t>
      </w:r>
      <w:hyperlink r:id="rId50" w:tgtFrame="_blank" w:history="1">
        <w:r>
          <w:rPr>
            <w:rStyle w:val="Hyperlink"/>
            <w:color w:val="3498DB"/>
            <w:sz w:val="22"/>
            <w:szCs w:val="22"/>
          </w:rPr>
          <w:t>How Computer Systems Embody Values</w:t>
        </w:r>
      </w:hyperlink>
      <w:r>
        <w:rPr>
          <w:sz w:val="22"/>
          <w:szCs w:val="22"/>
        </w:rPr>
        <w:t xml:space="preserve">,” </w:t>
      </w:r>
      <w:r>
        <w:rPr>
          <w:rStyle w:val="Emphasis"/>
          <w:sz w:val="22"/>
          <w:szCs w:val="22"/>
        </w:rPr>
        <w:t>Computer</w:t>
      </w:r>
      <w:r>
        <w:rPr>
          <w:sz w:val="22"/>
          <w:szCs w:val="22"/>
        </w:rPr>
        <w:t xml:space="preserve"> 34, no. 3 (2001): 120-119. (3 pages)</w:t>
      </w:r>
    </w:p>
    <w:p w14:paraId="31C139B9" w14:textId="77777777" w:rsidR="00926504" w:rsidRDefault="00926504" w:rsidP="00926504">
      <w:pPr>
        <w:pStyle w:val="NormalWeb"/>
        <w:spacing w:after="165" w:afterAutospacing="0"/>
        <w:ind w:left="720"/>
      </w:pPr>
      <w:r>
        <w:rPr>
          <w:sz w:val="22"/>
          <w:szCs w:val="22"/>
        </w:rPr>
        <w:t xml:space="preserve">Natasha Dow </w:t>
      </w:r>
      <w:proofErr w:type="spellStart"/>
      <w:r>
        <w:rPr>
          <w:sz w:val="22"/>
          <w:szCs w:val="22"/>
        </w:rPr>
        <w:t>Schüll</w:t>
      </w:r>
      <w:proofErr w:type="spellEnd"/>
      <w:r>
        <w:rPr>
          <w:sz w:val="22"/>
          <w:szCs w:val="22"/>
        </w:rPr>
        <w:t>, “</w:t>
      </w:r>
      <w:hyperlink r:id="rId51" w:tgtFrame="_blank" w:history="1">
        <w:r>
          <w:rPr>
            <w:rStyle w:val="Hyperlink"/>
            <w:color w:val="3498DB"/>
            <w:sz w:val="22"/>
            <w:szCs w:val="22"/>
          </w:rPr>
          <w:t>Digital Gambling: The Coincidence of Desire and Design</w:t>
        </w:r>
      </w:hyperlink>
      <w:r>
        <w:rPr>
          <w:sz w:val="22"/>
          <w:szCs w:val="22"/>
        </w:rPr>
        <w:t xml:space="preserve">,” </w:t>
      </w:r>
      <w:r>
        <w:rPr>
          <w:rStyle w:val="Emphasis"/>
          <w:sz w:val="22"/>
          <w:szCs w:val="22"/>
        </w:rPr>
        <w:t>The Annals of the American Academy of Political and Social Science</w:t>
      </w:r>
      <w:r>
        <w:rPr>
          <w:sz w:val="22"/>
          <w:szCs w:val="22"/>
        </w:rPr>
        <w:t xml:space="preserve"> 597 (2005): 65-81. *</w:t>
      </w:r>
    </w:p>
    <w:p w14:paraId="5CD0377C" w14:textId="77777777" w:rsidR="00926504" w:rsidRDefault="00926504" w:rsidP="00926504">
      <w:pPr>
        <w:pStyle w:val="NormalWeb"/>
        <w:spacing w:after="165" w:afterAutospacing="0"/>
      </w:pPr>
      <w:r>
        <w:rPr>
          <w:sz w:val="22"/>
          <w:szCs w:val="22"/>
        </w:rPr>
        <w:t xml:space="preserve">            </w:t>
      </w:r>
    </w:p>
    <w:p w14:paraId="3AED829D" w14:textId="77777777" w:rsidR="00926504" w:rsidRDefault="00926504" w:rsidP="00926504">
      <w:pPr>
        <w:pStyle w:val="NormalWeb"/>
        <w:spacing w:after="165" w:afterAutospacing="0"/>
      </w:pPr>
      <w:r>
        <w:rPr>
          <w:rStyle w:val="Strong"/>
          <w:sz w:val="28"/>
          <w:szCs w:val="28"/>
          <w:u w:val="single"/>
        </w:rPr>
        <w:t>November 17</w:t>
      </w:r>
    </w:p>
    <w:p w14:paraId="44B89076" w14:textId="77777777" w:rsidR="00926504" w:rsidRDefault="00926504" w:rsidP="00926504">
      <w:pPr>
        <w:pStyle w:val="NormalWeb"/>
        <w:spacing w:after="165" w:afterAutospacing="0"/>
      </w:pPr>
      <w:r>
        <w:rPr>
          <w:rStyle w:val="Emphasis"/>
          <w:sz w:val="22"/>
          <w:szCs w:val="22"/>
        </w:rPr>
        <w:t xml:space="preserve">Online radicalization? </w:t>
      </w:r>
      <w:r>
        <w:rPr>
          <w:sz w:val="22"/>
          <w:szCs w:val="22"/>
        </w:rPr>
        <w:t> </w:t>
      </w:r>
    </w:p>
    <w:p w14:paraId="778AC705" w14:textId="77777777" w:rsidR="00926504" w:rsidRDefault="00926504" w:rsidP="00926504">
      <w:pPr>
        <w:pStyle w:val="NormalWeb"/>
        <w:spacing w:after="165" w:afterAutospacing="0"/>
      </w:pPr>
      <w:r>
        <w:rPr>
          <w:sz w:val="22"/>
          <w:szCs w:val="22"/>
        </w:rPr>
        <w:t>Read:</w:t>
      </w:r>
    </w:p>
    <w:p w14:paraId="220207F3" w14:textId="77777777" w:rsidR="00926504" w:rsidRDefault="00926504" w:rsidP="00926504">
      <w:pPr>
        <w:pStyle w:val="NormalWeb"/>
        <w:spacing w:after="165" w:afterAutospacing="0"/>
        <w:ind w:firstLine="720"/>
      </w:pPr>
      <w:r>
        <w:rPr>
          <w:sz w:val="22"/>
          <w:szCs w:val="22"/>
        </w:rPr>
        <w:t>Becca Lewis, “</w:t>
      </w:r>
      <w:hyperlink r:id="rId52" w:tgtFrame="_blank" w:history="1">
        <w:r>
          <w:rPr>
            <w:rStyle w:val="Hyperlink"/>
            <w:color w:val="3498DB"/>
            <w:sz w:val="22"/>
            <w:szCs w:val="22"/>
          </w:rPr>
          <w:t>Alternative Influence</w:t>
        </w:r>
      </w:hyperlink>
      <w:r>
        <w:rPr>
          <w:sz w:val="22"/>
          <w:szCs w:val="22"/>
        </w:rPr>
        <w:t>,” Data &amp; Society Research Institute, 2018 *</w:t>
      </w:r>
    </w:p>
    <w:p w14:paraId="42F7B5F1" w14:textId="77777777" w:rsidR="00926504" w:rsidRDefault="00926504" w:rsidP="00926504">
      <w:pPr>
        <w:pStyle w:val="NormalWeb"/>
        <w:spacing w:after="165" w:afterAutospacing="0"/>
        <w:ind w:firstLine="720"/>
      </w:pPr>
    </w:p>
    <w:p w14:paraId="340BAF06" w14:textId="77777777" w:rsidR="00926504" w:rsidRDefault="00926504" w:rsidP="00926504">
      <w:pPr>
        <w:pStyle w:val="NormalWeb"/>
        <w:spacing w:after="165" w:afterAutospacing="0"/>
      </w:pPr>
      <w:r>
        <w:rPr>
          <w:rStyle w:val="Strong"/>
          <w:sz w:val="36"/>
          <w:szCs w:val="36"/>
        </w:rPr>
        <w:t>Week 15</w:t>
      </w:r>
    </w:p>
    <w:p w14:paraId="3F46562B" w14:textId="77777777" w:rsidR="00926504" w:rsidRDefault="00926504" w:rsidP="00926504">
      <w:pPr>
        <w:pStyle w:val="NormalWeb"/>
        <w:spacing w:after="165" w:afterAutospacing="0"/>
      </w:pPr>
      <w:r>
        <w:rPr>
          <w:rStyle w:val="Strong"/>
          <w:sz w:val="28"/>
          <w:szCs w:val="28"/>
          <w:u w:val="single"/>
        </w:rPr>
        <w:t>November 22</w:t>
      </w:r>
    </w:p>
    <w:p w14:paraId="0864730F" w14:textId="77777777" w:rsidR="00926504" w:rsidRDefault="00926504" w:rsidP="00926504">
      <w:pPr>
        <w:pStyle w:val="NormalWeb"/>
        <w:spacing w:after="165" w:afterAutospacing="0"/>
      </w:pPr>
      <w:r>
        <w:rPr>
          <w:rStyle w:val="Emphasis"/>
          <w:sz w:val="22"/>
          <w:szCs w:val="22"/>
        </w:rPr>
        <w:t>Debate prep</w:t>
      </w:r>
    </w:p>
    <w:p w14:paraId="109ECC36" w14:textId="77777777" w:rsidR="00926504" w:rsidRDefault="00926504" w:rsidP="00926504">
      <w:pPr>
        <w:pStyle w:val="NormalWeb"/>
        <w:spacing w:after="165" w:afterAutospacing="0"/>
      </w:pPr>
      <w:r>
        <w:rPr>
          <w:sz w:val="22"/>
          <w:szCs w:val="22"/>
        </w:rPr>
        <w:t>No readings</w:t>
      </w:r>
    </w:p>
    <w:p w14:paraId="370CEB37" w14:textId="77777777" w:rsidR="00926504" w:rsidRDefault="00926504" w:rsidP="00926504">
      <w:pPr>
        <w:pStyle w:val="NormalWeb"/>
        <w:spacing w:after="165" w:afterAutospacing="0"/>
      </w:pPr>
    </w:p>
    <w:p w14:paraId="05A86E48" w14:textId="77777777" w:rsidR="00926504" w:rsidRDefault="00926504" w:rsidP="00926504">
      <w:pPr>
        <w:pStyle w:val="NormalWeb"/>
        <w:spacing w:after="165" w:afterAutospacing="0"/>
      </w:pPr>
      <w:r>
        <w:rPr>
          <w:rStyle w:val="Strong"/>
          <w:sz w:val="28"/>
          <w:szCs w:val="28"/>
          <w:u w:val="single"/>
        </w:rPr>
        <w:t>November 24 (***No class – Thanksgiving Day break***)</w:t>
      </w:r>
    </w:p>
    <w:p w14:paraId="299B76B5" w14:textId="77777777" w:rsidR="00926504" w:rsidRDefault="00926504" w:rsidP="00926504">
      <w:pPr>
        <w:pStyle w:val="NormalWeb"/>
        <w:spacing w:after="165" w:afterAutospacing="0"/>
      </w:pPr>
    </w:p>
    <w:p w14:paraId="4C25BA38" w14:textId="77777777" w:rsidR="00926504" w:rsidRDefault="00926504" w:rsidP="00926504">
      <w:pPr>
        <w:pStyle w:val="NormalWeb"/>
        <w:spacing w:after="165" w:afterAutospacing="0"/>
      </w:pPr>
      <w:r>
        <w:rPr>
          <w:rStyle w:val="Strong"/>
          <w:sz w:val="36"/>
          <w:szCs w:val="36"/>
        </w:rPr>
        <w:t>Week 16</w:t>
      </w:r>
    </w:p>
    <w:p w14:paraId="5E65E696" w14:textId="77777777" w:rsidR="00926504" w:rsidRDefault="00926504" w:rsidP="00926504">
      <w:pPr>
        <w:pStyle w:val="NormalWeb"/>
        <w:spacing w:after="165" w:afterAutospacing="0"/>
      </w:pPr>
      <w:r>
        <w:rPr>
          <w:rStyle w:val="Strong"/>
          <w:sz w:val="28"/>
          <w:szCs w:val="28"/>
          <w:u w:val="single"/>
        </w:rPr>
        <w:t>November 29</w:t>
      </w:r>
    </w:p>
    <w:p w14:paraId="064BE615" w14:textId="77777777" w:rsidR="00926504" w:rsidRDefault="00926504" w:rsidP="00926504">
      <w:pPr>
        <w:pStyle w:val="NormalWeb"/>
        <w:spacing w:after="165" w:afterAutospacing="0"/>
      </w:pPr>
      <w:r>
        <w:rPr>
          <w:rStyle w:val="Emphasis"/>
          <w:sz w:val="22"/>
          <w:szCs w:val="22"/>
        </w:rPr>
        <w:lastRenderedPageBreak/>
        <w:t>Debates – day 1</w:t>
      </w:r>
    </w:p>
    <w:p w14:paraId="28C66216" w14:textId="77777777" w:rsidR="00926504" w:rsidRDefault="00926504" w:rsidP="00926504">
      <w:pPr>
        <w:pStyle w:val="NormalWeb"/>
        <w:spacing w:after="165" w:afterAutospacing="0"/>
      </w:pPr>
    </w:p>
    <w:p w14:paraId="5DADB125" w14:textId="77777777" w:rsidR="00926504" w:rsidRDefault="00926504" w:rsidP="00926504">
      <w:pPr>
        <w:pStyle w:val="NormalWeb"/>
        <w:spacing w:after="165" w:afterAutospacing="0"/>
      </w:pPr>
      <w:r>
        <w:rPr>
          <w:rStyle w:val="Strong"/>
          <w:sz w:val="28"/>
          <w:szCs w:val="28"/>
          <w:u w:val="single"/>
        </w:rPr>
        <w:t>December 1</w:t>
      </w:r>
    </w:p>
    <w:p w14:paraId="6B71B965" w14:textId="77777777" w:rsidR="00926504" w:rsidRDefault="00926504" w:rsidP="00926504">
      <w:pPr>
        <w:pStyle w:val="NormalWeb"/>
        <w:spacing w:after="165" w:afterAutospacing="0"/>
      </w:pPr>
      <w:r>
        <w:rPr>
          <w:rStyle w:val="Emphasis"/>
          <w:sz w:val="22"/>
          <w:szCs w:val="22"/>
        </w:rPr>
        <w:t>Debates – day 2</w:t>
      </w:r>
    </w:p>
    <w:p w14:paraId="04E2598C" w14:textId="77777777" w:rsidR="00926504" w:rsidRDefault="00926504" w:rsidP="00926504">
      <w:pPr>
        <w:pStyle w:val="NormalWeb"/>
        <w:spacing w:after="165" w:afterAutospacing="0"/>
        <w:ind w:left="2160"/>
      </w:pPr>
      <w:r>
        <w:rPr>
          <w:rStyle w:val="Strong"/>
          <w:sz w:val="22"/>
          <w:szCs w:val="22"/>
          <w:shd w:val="clear" w:color="auto" w:fill="FFFF00"/>
        </w:rPr>
        <w:t>JOURNALS DUE 12/03</w:t>
      </w:r>
    </w:p>
    <w:p w14:paraId="7A91FB17" w14:textId="77777777" w:rsidR="00926504" w:rsidRDefault="00926504" w:rsidP="00926504">
      <w:pPr>
        <w:pStyle w:val="NormalWeb"/>
        <w:spacing w:after="165" w:afterAutospacing="0"/>
        <w:ind w:left="2160"/>
      </w:pPr>
      <w:r>
        <w:rPr>
          <w:rStyle w:val="Strong"/>
          <w:sz w:val="22"/>
          <w:szCs w:val="22"/>
          <w:shd w:val="clear" w:color="auto" w:fill="FFFF00"/>
        </w:rPr>
        <w:t>ALL READING RESPONSES DUE BY 12/03 (or earlier)</w:t>
      </w:r>
    </w:p>
    <w:p w14:paraId="4D5A9A24" w14:textId="77777777" w:rsidR="00926504" w:rsidRDefault="00926504" w:rsidP="00926504">
      <w:pPr>
        <w:pStyle w:val="NormalWeb"/>
        <w:spacing w:after="165" w:afterAutospacing="0"/>
        <w:ind w:left="2160"/>
      </w:pPr>
    </w:p>
    <w:p w14:paraId="27D8296D" w14:textId="77777777" w:rsidR="00926504" w:rsidRDefault="00926504" w:rsidP="00926504">
      <w:pPr>
        <w:pStyle w:val="NormalWeb"/>
        <w:spacing w:after="165" w:afterAutospacing="0"/>
      </w:pPr>
      <w:r>
        <w:rPr>
          <w:rStyle w:val="Strong"/>
          <w:sz w:val="22"/>
          <w:szCs w:val="22"/>
          <w:u w:val="single"/>
        </w:rPr>
        <w:t>Final Exam</w:t>
      </w:r>
      <w:r>
        <w:rPr>
          <w:rStyle w:val="Strong"/>
          <w:sz w:val="22"/>
          <w:szCs w:val="22"/>
        </w:rPr>
        <w:t xml:space="preserve">: </w:t>
      </w:r>
      <w:r>
        <w:rPr>
          <w:sz w:val="22"/>
          <w:szCs w:val="22"/>
        </w:rPr>
        <w:t>8 a.m., December 3 (***No exam***)</w:t>
      </w:r>
    </w:p>
    <w:p w14:paraId="59A9EAD2" w14:textId="31511354" w:rsidR="00D508E0" w:rsidRDefault="00D508E0" w:rsidP="008C0648">
      <w:pPr>
        <w:rPr>
          <w:b/>
          <w:bCs/>
          <w:u w:val="single"/>
        </w:rPr>
      </w:pPr>
    </w:p>
    <w:p w14:paraId="7E960FBB" w14:textId="791D4172" w:rsidR="00D508E0" w:rsidRPr="004F13B9" w:rsidRDefault="00D508E0" w:rsidP="008C0648">
      <w:pPr>
        <w:rPr>
          <w:b/>
          <w:bCs/>
          <w:sz w:val="32"/>
        </w:rPr>
      </w:pPr>
      <w:r w:rsidRPr="004F13B9">
        <w:rPr>
          <w:b/>
          <w:bCs/>
          <w:sz w:val="32"/>
        </w:rPr>
        <w:t>Additional University and Class Policies</w:t>
      </w:r>
    </w:p>
    <w:p w14:paraId="160BD54A" w14:textId="66A261FD" w:rsidR="008C0648" w:rsidRPr="008C0648" w:rsidRDefault="008C0648" w:rsidP="008C0648">
      <w:r w:rsidRPr="008C0648">
        <w:rPr>
          <w:b/>
          <w:bCs/>
          <w:u w:val="single"/>
        </w:rPr>
        <w:t>HONOR CODE:</w:t>
      </w:r>
      <w:r w:rsidRPr="008C0648">
        <w:rPr>
          <w:u w:val="single"/>
        </w:rPr>
        <w:br/>
      </w:r>
      <w:r w:rsidRPr="008C0648">
        <w:t>I expect that each student will conduct himself or herself within the guidelines of the University honor system (</w:t>
      </w:r>
      <w:hyperlink r:id="rId53" w:tgtFrame="_blank" w:history="1">
        <w:r w:rsidRPr="008C0648">
          <w:rPr>
            <w:rStyle w:val="Hyperlink"/>
          </w:rPr>
          <w:t>http://honor.unc.edu</w:t>
        </w:r>
      </w:hyperlink>
      <w:r w:rsidRPr="008C0648">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701B478A" w14:textId="2C7AAFCE" w:rsidR="008C0648" w:rsidRPr="008C0648" w:rsidRDefault="008C0648" w:rsidP="008C0648">
      <w:pPr>
        <w:rPr>
          <w:b/>
        </w:rPr>
      </w:pPr>
      <w:r w:rsidRPr="008C0648">
        <w:t> </w:t>
      </w:r>
      <w:r w:rsidRPr="008C0648">
        <w:rPr>
          <w:b/>
        </w:rPr>
        <w:t>Syllabus Changes </w:t>
      </w:r>
    </w:p>
    <w:p w14:paraId="61947F7A" w14:textId="77777777" w:rsidR="008C0648" w:rsidRPr="008C0648" w:rsidRDefault="008C0648" w:rsidP="008C0648">
      <w:r w:rsidRPr="008C0648">
        <w:t>The professor reserves the right to make changes to the syllabus, including project due dates and test dates. These changes will be announced as early as possible. </w:t>
      </w:r>
    </w:p>
    <w:p w14:paraId="4378E4CC" w14:textId="79B72A7B" w:rsidR="008C0648" w:rsidRPr="008C0648" w:rsidRDefault="008C0648" w:rsidP="008C0648">
      <w:pPr>
        <w:rPr>
          <w:b/>
        </w:rPr>
      </w:pPr>
      <w:r w:rsidRPr="008C0648">
        <w:t>  </w:t>
      </w:r>
      <w:r w:rsidRPr="008C0648">
        <w:rPr>
          <w:b/>
        </w:rPr>
        <w:t>ARS </w:t>
      </w:r>
    </w:p>
    <w:p w14:paraId="0FEE445F" w14:textId="77777777" w:rsidR="008C0648" w:rsidRPr="008C0648" w:rsidRDefault="008C0648" w:rsidP="008C0648">
      <w:r w:rsidRPr="008C0648">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42C1B752" w14:textId="77777777" w:rsidR="008C0648" w:rsidRPr="008C0648" w:rsidRDefault="008C0648" w:rsidP="008C0648">
      <w:r w:rsidRPr="008C0648">
        <w:t>Accommodations are determined through the Office of Accessibility Resources and Service (ARS) for individuals with documented qualifying disabilities in accordance with applicable state and federal laws. See the ARS Website for contact information: </w:t>
      </w:r>
      <w:hyperlink r:id="rId54" w:history="1">
        <w:r w:rsidRPr="008C0648">
          <w:rPr>
            <w:rStyle w:val="Hyperlink"/>
          </w:rPr>
          <w:t>https://ars.unc.edu</w:t>
        </w:r>
      </w:hyperlink>
      <w:r w:rsidRPr="008C0648">
        <w:t> or email </w:t>
      </w:r>
      <w:hyperlink r:id="rId55" w:history="1">
        <w:r w:rsidRPr="008C0648">
          <w:rPr>
            <w:rStyle w:val="Hyperlink"/>
          </w:rPr>
          <w:t>ars@unc.edu</w:t>
        </w:r>
      </w:hyperlink>
      <w:r w:rsidRPr="008C0648">
        <w:t>. </w:t>
      </w:r>
    </w:p>
    <w:p w14:paraId="1CA29138" w14:textId="77777777" w:rsidR="008C0648" w:rsidRPr="008C0648" w:rsidRDefault="008C0648" w:rsidP="008C0648">
      <w:r w:rsidRPr="008C0648">
        <w:t>(source: </w:t>
      </w:r>
      <w:hyperlink r:id="rId56" w:tgtFrame="_blank" w:history="1">
        <w:r w:rsidRPr="008C0648">
          <w:rPr>
            <w:rStyle w:val="Hyperlink"/>
          </w:rPr>
          <w:t>https://ars.unc.edu/faculty-staff/syllabus-statement</w:t>
        </w:r>
      </w:hyperlink>
      <w:r w:rsidRPr="008C0648">
        <w:t>) </w:t>
      </w:r>
    </w:p>
    <w:p w14:paraId="4482EBDB" w14:textId="4232A898" w:rsidR="008C0648" w:rsidRPr="008C0648" w:rsidRDefault="008C0648" w:rsidP="008C0648">
      <w:pPr>
        <w:rPr>
          <w:b/>
        </w:rPr>
      </w:pPr>
      <w:r w:rsidRPr="008C0648">
        <w:t> </w:t>
      </w:r>
      <w:r w:rsidRPr="008C0648">
        <w:rPr>
          <w:b/>
        </w:rPr>
        <w:t>Counseling and Psychological Services </w:t>
      </w:r>
    </w:p>
    <w:p w14:paraId="6D9F0872" w14:textId="77777777" w:rsidR="008C0648" w:rsidRPr="008C0648" w:rsidRDefault="008C0648" w:rsidP="008C0648">
      <w:r w:rsidRPr="008C0648">
        <w:t>CAPS is strongly committed to addressing the mental health needs of a diverse student body through timely access to consultation and connection to clinically appropriate services, whether for short or long-</w:t>
      </w:r>
      <w:r w:rsidRPr="008C0648">
        <w:lastRenderedPageBreak/>
        <w:t>term needs. Go to their website: </w:t>
      </w:r>
      <w:hyperlink r:id="rId57" w:tgtFrame="_blank" w:history="1">
        <w:r w:rsidRPr="008C0648">
          <w:rPr>
            <w:rStyle w:val="Hyperlink"/>
          </w:rPr>
          <w:t>https://caps.unc.edu/</w:t>
        </w:r>
      </w:hyperlink>
      <w:r w:rsidRPr="008C0648">
        <w:t> or visit their facilities on the third floor of the Campus Health Services building for a walk-in evaluation to learn more. </w:t>
      </w:r>
      <w:r w:rsidRPr="008C0648">
        <w:rPr>
          <w:i/>
          <w:iCs/>
        </w:rPr>
        <w:t> </w:t>
      </w:r>
    </w:p>
    <w:p w14:paraId="5F5443CD" w14:textId="02E596D1" w:rsidR="008C0648" w:rsidRPr="008C0648" w:rsidRDefault="008C0648" w:rsidP="008C0648">
      <w:pPr>
        <w:rPr>
          <w:b/>
        </w:rPr>
      </w:pPr>
      <w:r w:rsidRPr="008C0648">
        <w:rPr>
          <w:i/>
          <w:iCs/>
        </w:rPr>
        <w:t> </w:t>
      </w:r>
      <w:r w:rsidRPr="008C0648">
        <w:rPr>
          <w:b/>
          <w:i/>
          <w:iCs/>
        </w:rPr>
        <w:t>TITLE IX </w:t>
      </w:r>
    </w:p>
    <w:p w14:paraId="3EB9FA52" w14:textId="77777777" w:rsidR="008C0648" w:rsidRPr="008C0648" w:rsidRDefault="008C0648" w:rsidP="008C0648">
      <w:r w:rsidRPr="008C0648">
        <w:t>Any student who is impacted by discrimination, harassment, interpersonal (relationship) violence, sexual violence, sexual exploitation, or stalking is encouraged to seek resources on campus or in the community. Reports can be made online to the EOC at </w:t>
      </w:r>
      <w:hyperlink r:id="rId58" w:tgtFrame="_blank" w:history="1">
        <w:r w:rsidRPr="008C0648">
          <w:rPr>
            <w:rStyle w:val="Hyperlink"/>
          </w:rPr>
          <w:t>https://eoc.unc.edu/report-an-incident/</w:t>
        </w:r>
      </w:hyperlink>
      <w:r w:rsidRPr="008C0648">
        <w:t>. Please contact the University’s Title IX Coordinator (Elizabeth Hall, interim – </w:t>
      </w:r>
      <w:hyperlink r:id="rId59" w:history="1">
        <w:r w:rsidRPr="008C0648">
          <w:rPr>
            <w:rStyle w:val="Hyperlink"/>
          </w:rPr>
          <w:t>titleixcoordinator@unc.edu</w:t>
        </w:r>
      </w:hyperlink>
      <w:r w:rsidRPr="008C0648">
        <w:t>), Report and Response Coordinators in the Equal Opportunity and Compliance Office (</w:t>
      </w:r>
      <w:hyperlink r:id="rId60" w:history="1">
        <w:r w:rsidRPr="008C0648">
          <w:rPr>
            <w:rStyle w:val="Hyperlink"/>
          </w:rPr>
          <w:t>reportandresponse@unc.edu</w:t>
        </w:r>
      </w:hyperlink>
      <w:r w:rsidRPr="008C0648">
        <w:t>), Counseling and Psychological Services (confidential), or the Gender Violence Services Coordinators (</w:t>
      </w:r>
      <w:hyperlink r:id="rId61" w:history="1">
        <w:r w:rsidRPr="008C0648">
          <w:rPr>
            <w:rStyle w:val="Hyperlink"/>
          </w:rPr>
          <w:t>gvsc@unc.edu</w:t>
        </w:r>
      </w:hyperlink>
      <w:r w:rsidRPr="008C0648">
        <w:t>; confidential) to discuss your specific needs. Additional resources are available at </w:t>
      </w:r>
      <w:hyperlink r:id="rId62" w:history="1">
        <w:r w:rsidRPr="008C0648">
          <w:rPr>
            <w:rStyle w:val="Hyperlink"/>
          </w:rPr>
          <w:t>safe.unc.edu</w:t>
        </w:r>
      </w:hyperlink>
      <w:r w:rsidRPr="008C0648">
        <w:t>. </w:t>
      </w:r>
    </w:p>
    <w:p w14:paraId="422CB1DE" w14:textId="3CD77338" w:rsidR="008C0648" w:rsidRPr="008C0648" w:rsidRDefault="008C0648" w:rsidP="008C0648">
      <w:pPr>
        <w:rPr>
          <w:b/>
        </w:rPr>
      </w:pPr>
      <w:r w:rsidRPr="008C0648">
        <w:t> </w:t>
      </w:r>
      <w:r w:rsidRPr="008C0648">
        <w:rPr>
          <w:b/>
        </w:rPr>
        <w:t>POLICY ON NON-DISCRIMINATION </w:t>
      </w:r>
    </w:p>
    <w:p w14:paraId="5599F1C5" w14:textId="306BF407" w:rsidR="008C0648" w:rsidRPr="008C0648" w:rsidRDefault="008C0648" w:rsidP="008C0648">
      <w:r w:rsidRPr="008C0648">
        <w:t> 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63" w:tgtFrame="_blank" w:history="1">
        <w:r w:rsidRPr="008C0648">
          <w:rPr>
            <w:rStyle w:val="Hyperlink"/>
          </w:rPr>
          <w:t>Policy Statement on Non-Discrimination</w:t>
        </w:r>
      </w:hyperlink>
      <w:r w:rsidRPr="008C0648">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0DDD07D5" w14:textId="77777777" w:rsidR="008C0648" w:rsidRPr="008C0648" w:rsidRDefault="008C0648" w:rsidP="008C0648">
      <w:r w:rsidRPr="008C0648">
        <w:t>If you are experiencing harassment or discrimination, you can seek assistance and file a report through the Report and Response Coordinators (see contact info at  </w:t>
      </w:r>
      <w:hyperlink r:id="rId64" w:tgtFrame="_blank" w:history="1">
        <w:r w:rsidRPr="008C0648">
          <w:rPr>
            <w:rStyle w:val="Hyperlink"/>
          </w:rPr>
          <w:t>safe.unc.edu</w:t>
        </w:r>
      </w:hyperlink>
      <w:r w:rsidRPr="008C0648">
        <w:t>) or the </w:t>
      </w:r>
      <w:hyperlink r:id="rId65" w:tgtFrame="_blank" w:history="1">
        <w:r w:rsidRPr="008C0648">
          <w:rPr>
            <w:rStyle w:val="Hyperlink"/>
          </w:rPr>
          <w:t>Equal Opportunity and Compliance Office</w:t>
        </w:r>
      </w:hyperlink>
      <w:r w:rsidRPr="008C0648">
        <w:t>, or online to the EOC at </w:t>
      </w:r>
      <w:hyperlink r:id="rId66" w:tgtFrame="_blank" w:history="1">
        <w:r w:rsidRPr="008C0648">
          <w:rPr>
            <w:rStyle w:val="Hyperlink"/>
          </w:rPr>
          <w:t>https://eoc.unc.edu/report-an-incident/</w:t>
        </w:r>
      </w:hyperlink>
      <w:r w:rsidRPr="008C0648">
        <w:t>. </w:t>
      </w:r>
    </w:p>
    <w:p w14:paraId="4FC5F087" w14:textId="3195A7A5" w:rsidR="008C0648" w:rsidRPr="008C0648" w:rsidRDefault="008C0648" w:rsidP="008C0648">
      <w:pPr>
        <w:rPr>
          <w:b/>
        </w:rPr>
      </w:pPr>
      <w:r w:rsidRPr="008C0648">
        <w:t>  </w:t>
      </w:r>
      <w:r w:rsidRPr="008C0648">
        <w:rPr>
          <w:b/>
        </w:rPr>
        <w:t>DIVERSITY STATEMENT </w:t>
      </w:r>
    </w:p>
    <w:p w14:paraId="77A942EE" w14:textId="77777777" w:rsidR="008C0648" w:rsidRPr="008C0648" w:rsidRDefault="008C0648" w:rsidP="008C0648">
      <w:r w:rsidRPr="008C0648">
        <w:t>I strive to make this classroom an inclusive space for all students.  Please let me know if there is anything I can do to improve; I appreciate any suggestions.  More broadly, our school has adopted diversity and inclusion </w:t>
      </w:r>
      <w:hyperlink r:id="rId67" w:tgtFrame="_blank" w:tooltip="http://hussman.unc.edu/diversity-and-inclusion" w:history="1">
        <w:r w:rsidRPr="008C0648">
          <w:rPr>
            <w:rStyle w:val="Hyperlink"/>
          </w:rPr>
          <w:t>mission and vision statements</w:t>
        </w:r>
      </w:hyperlink>
      <w:r w:rsidRPr="008C0648">
        <w:t> with accompanying goals. These complement the University policy on </w:t>
      </w:r>
      <w:hyperlink r:id="rId68" w:tgtFrame="_blank" w:tooltip="https://eoc.unc.edu/our-policies/ppdhrm/" w:history="1">
        <w:r w:rsidRPr="008C0648">
          <w:rPr>
            <w:rStyle w:val="Hyperlink"/>
          </w:rPr>
          <w:t xml:space="preserve">prohibiting </w:t>
        </w:r>
        <w:proofErr w:type="spellStart"/>
        <w:r w:rsidRPr="008C0648">
          <w:rPr>
            <w:rStyle w:val="Hyperlink"/>
          </w:rPr>
          <w:t>harrassment</w:t>
        </w:r>
        <w:proofErr w:type="spellEnd"/>
        <w:r w:rsidRPr="008C0648">
          <w:rPr>
            <w:rStyle w:val="Hyperlink"/>
          </w:rPr>
          <w:t xml:space="preserve"> and discrimination</w:t>
        </w:r>
      </w:hyperlink>
      <w:r w:rsidRPr="008C0648">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 </w:t>
      </w:r>
    </w:p>
    <w:p w14:paraId="72D1FEBD" w14:textId="387D825E" w:rsidR="008C0648" w:rsidRPr="008C0648" w:rsidRDefault="008C0648" w:rsidP="008C0648">
      <w:pPr>
        <w:rPr>
          <w:b/>
        </w:rPr>
      </w:pPr>
      <w:r w:rsidRPr="008C0648">
        <w:t> </w:t>
      </w:r>
      <w:r w:rsidRPr="008C0648">
        <w:rPr>
          <w:b/>
        </w:rPr>
        <w:t> MASK USE </w:t>
      </w:r>
    </w:p>
    <w:p w14:paraId="3E8AD80F" w14:textId="4A9DF9D1" w:rsidR="002948ED" w:rsidRDefault="008C0648" w:rsidP="009D1EDC">
      <w:r w:rsidRPr="008C0648">
        <w:t xml:space="preserve">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69" w:history="1">
        <w:r w:rsidRPr="008C0648">
          <w:rPr>
            <w:rStyle w:val="Hyperlink"/>
          </w:rPr>
          <w:t>Office of Student Conduct</w:t>
        </w:r>
      </w:hyperlink>
      <w:r w:rsidRPr="008C0648">
        <w:t>.  At that point you will be disenrolled from this course for the protection of our educational community. Students who have an authorized accommodation from Accessibility Resources and Service have an exception.  For additional information, see </w:t>
      </w:r>
      <w:hyperlink r:id="rId70" w:tooltip="https://carolinatogether.unc.edu/university-guidelines-for-facemasks/" w:history="1">
        <w:r w:rsidRPr="008C0648">
          <w:rPr>
            <w:rStyle w:val="Hyperlink"/>
          </w:rPr>
          <w:t>https://carolinatogether.unc.edu/university-guidelines-for-facemasks/</w:t>
        </w:r>
      </w:hyperlink>
      <w:r w:rsidRPr="008C0648">
        <w:t>.    </w:t>
      </w:r>
    </w:p>
    <w:sectPr w:rsidR="002948ED">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F378" w14:textId="77777777" w:rsidR="00CB5633" w:rsidRDefault="00CB5633" w:rsidP="00D508E0">
      <w:pPr>
        <w:spacing w:after="0" w:line="240" w:lineRule="auto"/>
      </w:pPr>
      <w:r>
        <w:separator/>
      </w:r>
    </w:p>
  </w:endnote>
  <w:endnote w:type="continuationSeparator" w:id="0">
    <w:p w14:paraId="3F1D58AF" w14:textId="77777777" w:rsidR="00CB5633" w:rsidRDefault="00CB5633" w:rsidP="00D5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52990"/>
      <w:docPartObj>
        <w:docPartGallery w:val="Page Numbers (Bottom of Page)"/>
        <w:docPartUnique/>
      </w:docPartObj>
    </w:sdtPr>
    <w:sdtEndPr/>
    <w:sdtContent>
      <w:sdt>
        <w:sdtPr>
          <w:id w:val="-1769616900"/>
          <w:docPartObj>
            <w:docPartGallery w:val="Page Numbers (Top of Page)"/>
            <w:docPartUnique/>
          </w:docPartObj>
        </w:sdtPr>
        <w:sdtEndPr/>
        <w:sdtContent>
          <w:p w14:paraId="72B83955" w14:textId="5FDB50B0" w:rsidR="00F726C5" w:rsidRDefault="00F726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CCC32B" w14:textId="77777777" w:rsidR="00F726C5" w:rsidRDefault="00F72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21C3" w14:textId="77777777" w:rsidR="00CB5633" w:rsidRDefault="00CB5633" w:rsidP="00D508E0">
      <w:pPr>
        <w:spacing w:after="0" w:line="240" w:lineRule="auto"/>
      </w:pPr>
      <w:r>
        <w:separator/>
      </w:r>
    </w:p>
  </w:footnote>
  <w:footnote w:type="continuationSeparator" w:id="0">
    <w:p w14:paraId="481F3074" w14:textId="77777777" w:rsidR="00CB5633" w:rsidRDefault="00CB5633" w:rsidP="00D50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087B"/>
    <w:multiLevelType w:val="hybridMultilevel"/>
    <w:tmpl w:val="3F96AB40"/>
    <w:lvl w:ilvl="0" w:tplc="8EAE312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30E47"/>
    <w:multiLevelType w:val="multilevel"/>
    <w:tmpl w:val="C3D42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BD09E6"/>
    <w:multiLevelType w:val="hybridMultilevel"/>
    <w:tmpl w:val="FE14F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13"/>
    <w:rsid w:val="0003312F"/>
    <w:rsid w:val="00060ACC"/>
    <w:rsid w:val="0008048E"/>
    <w:rsid w:val="000A0A4B"/>
    <w:rsid w:val="000C5898"/>
    <w:rsid w:val="000E5F8C"/>
    <w:rsid w:val="001002E5"/>
    <w:rsid w:val="00110419"/>
    <w:rsid w:val="00111C96"/>
    <w:rsid w:val="00112E33"/>
    <w:rsid w:val="00121334"/>
    <w:rsid w:val="00145318"/>
    <w:rsid w:val="00186507"/>
    <w:rsid w:val="00193718"/>
    <w:rsid w:val="001B2C5F"/>
    <w:rsid w:val="001D420C"/>
    <w:rsid w:val="001F0FCD"/>
    <w:rsid w:val="001F7494"/>
    <w:rsid w:val="00214DB7"/>
    <w:rsid w:val="00291D12"/>
    <w:rsid w:val="002948ED"/>
    <w:rsid w:val="002A7E2A"/>
    <w:rsid w:val="002B2A0D"/>
    <w:rsid w:val="002C2B03"/>
    <w:rsid w:val="002C3DD8"/>
    <w:rsid w:val="002C59BE"/>
    <w:rsid w:val="002D4CAB"/>
    <w:rsid w:val="002F6911"/>
    <w:rsid w:val="003A3CB2"/>
    <w:rsid w:val="003A441C"/>
    <w:rsid w:val="003B5BCE"/>
    <w:rsid w:val="003D5596"/>
    <w:rsid w:val="0042282D"/>
    <w:rsid w:val="0045370C"/>
    <w:rsid w:val="00453CBB"/>
    <w:rsid w:val="004726E2"/>
    <w:rsid w:val="004B65E7"/>
    <w:rsid w:val="004C2755"/>
    <w:rsid w:val="004E0E4C"/>
    <w:rsid w:val="004E4726"/>
    <w:rsid w:val="004F13B9"/>
    <w:rsid w:val="00506C2D"/>
    <w:rsid w:val="00515B18"/>
    <w:rsid w:val="00551AC9"/>
    <w:rsid w:val="0056348C"/>
    <w:rsid w:val="005739AA"/>
    <w:rsid w:val="005B796E"/>
    <w:rsid w:val="005D793D"/>
    <w:rsid w:val="005E046D"/>
    <w:rsid w:val="006103B7"/>
    <w:rsid w:val="006263F4"/>
    <w:rsid w:val="00662727"/>
    <w:rsid w:val="006752FD"/>
    <w:rsid w:val="006A1440"/>
    <w:rsid w:val="006D63B6"/>
    <w:rsid w:val="006E513D"/>
    <w:rsid w:val="006F226F"/>
    <w:rsid w:val="006F7772"/>
    <w:rsid w:val="00713E42"/>
    <w:rsid w:val="00727D3D"/>
    <w:rsid w:val="007C0525"/>
    <w:rsid w:val="007E2E01"/>
    <w:rsid w:val="008236AA"/>
    <w:rsid w:val="008252CC"/>
    <w:rsid w:val="00826140"/>
    <w:rsid w:val="00850B03"/>
    <w:rsid w:val="0088113A"/>
    <w:rsid w:val="008C0648"/>
    <w:rsid w:val="008D7533"/>
    <w:rsid w:val="00917B29"/>
    <w:rsid w:val="00926504"/>
    <w:rsid w:val="0093482B"/>
    <w:rsid w:val="00944666"/>
    <w:rsid w:val="00957D67"/>
    <w:rsid w:val="00975BEB"/>
    <w:rsid w:val="00995E19"/>
    <w:rsid w:val="009D1EDC"/>
    <w:rsid w:val="009F32DD"/>
    <w:rsid w:val="00A51277"/>
    <w:rsid w:val="00A51581"/>
    <w:rsid w:val="00A61F85"/>
    <w:rsid w:val="00A9341F"/>
    <w:rsid w:val="00B07903"/>
    <w:rsid w:val="00B67727"/>
    <w:rsid w:val="00B71D61"/>
    <w:rsid w:val="00BB2EB3"/>
    <w:rsid w:val="00C0123F"/>
    <w:rsid w:val="00C17A81"/>
    <w:rsid w:val="00C4131A"/>
    <w:rsid w:val="00C44F00"/>
    <w:rsid w:val="00C54E5D"/>
    <w:rsid w:val="00C55A7A"/>
    <w:rsid w:val="00C5625C"/>
    <w:rsid w:val="00C76FC1"/>
    <w:rsid w:val="00CA116B"/>
    <w:rsid w:val="00CB4FA1"/>
    <w:rsid w:val="00CB5633"/>
    <w:rsid w:val="00CC2918"/>
    <w:rsid w:val="00CC6463"/>
    <w:rsid w:val="00CE249F"/>
    <w:rsid w:val="00D46B16"/>
    <w:rsid w:val="00D508E0"/>
    <w:rsid w:val="00D8095A"/>
    <w:rsid w:val="00E43228"/>
    <w:rsid w:val="00E801B7"/>
    <w:rsid w:val="00E848E0"/>
    <w:rsid w:val="00EA7949"/>
    <w:rsid w:val="00EB35DD"/>
    <w:rsid w:val="00EB5351"/>
    <w:rsid w:val="00EC06F5"/>
    <w:rsid w:val="00F0484B"/>
    <w:rsid w:val="00F176C9"/>
    <w:rsid w:val="00F635B0"/>
    <w:rsid w:val="00F726C5"/>
    <w:rsid w:val="00F80D7D"/>
    <w:rsid w:val="00F83740"/>
    <w:rsid w:val="00F93F65"/>
    <w:rsid w:val="00FB1113"/>
    <w:rsid w:val="00FC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6394"/>
  <w15:chartTrackingRefBased/>
  <w15:docId w15:val="{9B571976-B180-4294-814E-10A9A71B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113"/>
    <w:rPr>
      <w:color w:val="0563C1" w:themeColor="hyperlink"/>
      <w:u w:val="single"/>
    </w:rPr>
  </w:style>
  <w:style w:type="paragraph" w:styleId="ListParagraph">
    <w:name w:val="List Paragraph"/>
    <w:basedOn w:val="Normal"/>
    <w:uiPriority w:val="34"/>
    <w:qFormat/>
    <w:rsid w:val="00FB1113"/>
    <w:pPr>
      <w:spacing w:line="256" w:lineRule="auto"/>
      <w:ind w:left="720"/>
      <w:contextualSpacing/>
    </w:pPr>
    <w:rPr>
      <w:rFonts w:cs="Times New Roman"/>
    </w:rPr>
  </w:style>
  <w:style w:type="character" w:styleId="UnresolvedMention">
    <w:name w:val="Unresolved Mention"/>
    <w:basedOn w:val="DefaultParagraphFont"/>
    <w:uiPriority w:val="99"/>
    <w:semiHidden/>
    <w:unhideWhenUsed/>
    <w:rsid w:val="002A7E2A"/>
    <w:rPr>
      <w:color w:val="605E5C"/>
      <w:shd w:val="clear" w:color="auto" w:fill="E1DFDD"/>
    </w:rPr>
  </w:style>
  <w:style w:type="character" w:styleId="CommentReference">
    <w:name w:val="annotation reference"/>
    <w:basedOn w:val="DefaultParagraphFont"/>
    <w:uiPriority w:val="99"/>
    <w:semiHidden/>
    <w:unhideWhenUsed/>
    <w:rsid w:val="00713E42"/>
    <w:rPr>
      <w:sz w:val="16"/>
      <w:szCs w:val="16"/>
    </w:rPr>
  </w:style>
  <w:style w:type="paragraph" w:styleId="CommentText">
    <w:name w:val="annotation text"/>
    <w:basedOn w:val="Normal"/>
    <w:link w:val="CommentTextChar"/>
    <w:uiPriority w:val="99"/>
    <w:semiHidden/>
    <w:unhideWhenUsed/>
    <w:rsid w:val="00713E42"/>
    <w:pPr>
      <w:spacing w:line="240" w:lineRule="auto"/>
    </w:pPr>
    <w:rPr>
      <w:sz w:val="20"/>
      <w:szCs w:val="20"/>
    </w:rPr>
  </w:style>
  <w:style w:type="character" w:customStyle="1" w:styleId="CommentTextChar">
    <w:name w:val="Comment Text Char"/>
    <w:basedOn w:val="DefaultParagraphFont"/>
    <w:link w:val="CommentText"/>
    <w:uiPriority w:val="99"/>
    <w:semiHidden/>
    <w:rsid w:val="00713E42"/>
    <w:rPr>
      <w:sz w:val="20"/>
      <w:szCs w:val="20"/>
    </w:rPr>
  </w:style>
  <w:style w:type="paragraph" w:styleId="CommentSubject">
    <w:name w:val="annotation subject"/>
    <w:basedOn w:val="CommentText"/>
    <w:next w:val="CommentText"/>
    <w:link w:val="CommentSubjectChar"/>
    <w:uiPriority w:val="99"/>
    <w:semiHidden/>
    <w:unhideWhenUsed/>
    <w:rsid w:val="00713E42"/>
    <w:rPr>
      <w:b/>
      <w:bCs/>
    </w:rPr>
  </w:style>
  <w:style w:type="character" w:customStyle="1" w:styleId="CommentSubjectChar">
    <w:name w:val="Comment Subject Char"/>
    <w:basedOn w:val="CommentTextChar"/>
    <w:link w:val="CommentSubject"/>
    <w:uiPriority w:val="99"/>
    <w:semiHidden/>
    <w:rsid w:val="00713E42"/>
    <w:rPr>
      <w:b/>
      <w:bCs/>
      <w:sz w:val="20"/>
      <w:szCs w:val="20"/>
    </w:rPr>
  </w:style>
  <w:style w:type="paragraph" w:styleId="BalloonText">
    <w:name w:val="Balloon Text"/>
    <w:basedOn w:val="Normal"/>
    <w:link w:val="BalloonTextChar"/>
    <w:uiPriority w:val="99"/>
    <w:semiHidden/>
    <w:unhideWhenUsed/>
    <w:rsid w:val="00713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42"/>
    <w:rPr>
      <w:rFonts w:ascii="Segoe UI" w:hAnsi="Segoe UI" w:cs="Segoe UI"/>
      <w:sz w:val="18"/>
      <w:szCs w:val="18"/>
    </w:rPr>
  </w:style>
  <w:style w:type="character" w:styleId="FollowedHyperlink">
    <w:name w:val="FollowedHyperlink"/>
    <w:basedOn w:val="DefaultParagraphFont"/>
    <w:uiPriority w:val="99"/>
    <w:semiHidden/>
    <w:unhideWhenUsed/>
    <w:rsid w:val="00CE249F"/>
    <w:rPr>
      <w:color w:val="954F72" w:themeColor="followedHyperlink"/>
      <w:u w:val="single"/>
    </w:rPr>
  </w:style>
  <w:style w:type="paragraph" w:styleId="Header">
    <w:name w:val="header"/>
    <w:basedOn w:val="Normal"/>
    <w:link w:val="HeaderChar"/>
    <w:uiPriority w:val="99"/>
    <w:unhideWhenUsed/>
    <w:rsid w:val="00D5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8E0"/>
  </w:style>
  <w:style w:type="paragraph" w:styleId="Footer">
    <w:name w:val="footer"/>
    <w:basedOn w:val="Normal"/>
    <w:link w:val="FooterChar"/>
    <w:uiPriority w:val="99"/>
    <w:unhideWhenUsed/>
    <w:rsid w:val="00D50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E0"/>
  </w:style>
  <w:style w:type="paragraph" w:styleId="NormalWeb">
    <w:name w:val="Normal (Web)"/>
    <w:basedOn w:val="Normal"/>
    <w:uiPriority w:val="99"/>
    <w:semiHidden/>
    <w:unhideWhenUsed/>
    <w:rsid w:val="0092650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26504"/>
    <w:rPr>
      <w:b/>
      <w:bCs/>
    </w:rPr>
  </w:style>
  <w:style w:type="character" w:styleId="Emphasis">
    <w:name w:val="Emphasis"/>
    <w:basedOn w:val="DefaultParagraphFont"/>
    <w:uiPriority w:val="20"/>
    <w:qFormat/>
    <w:rsid w:val="00926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5966">
      <w:bodyDiv w:val="1"/>
      <w:marLeft w:val="0"/>
      <w:marRight w:val="0"/>
      <w:marTop w:val="0"/>
      <w:marBottom w:val="0"/>
      <w:divBdr>
        <w:top w:val="none" w:sz="0" w:space="0" w:color="auto"/>
        <w:left w:val="none" w:sz="0" w:space="0" w:color="auto"/>
        <w:bottom w:val="none" w:sz="0" w:space="0" w:color="auto"/>
        <w:right w:val="none" w:sz="0" w:space="0" w:color="auto"/>
      </w:divBdr>
    </w:div>
    <w:div w:id="473639322">
      <w:bodyDiv w:val="1"/>
      <w:marLeft w:val="0"/>
      <w:marRight w:val="0"/>
      <w:marTop w:val="0"/>
      <w:marBottom w:val="0"/>
      <w:divBdr>
        <w:top w:val="none" w:sz="0" w:space="0" w:color="auto"/>
        <w:left w:val="none" w:sz="0" w:space="0" w:color="auto"/>
        <w:bottom w:val="none" w:sz="0" w:space="0" w:color="auto"/>
        <w:right w:val="none" w:sz="0" w:space="0" w:color="auto"/>
      </w:divBdr>
    </w:div>
    <w:div w:id="499152905">
      <w:bodyDiv w:val="1"/>
      <w:marLeft w:val="0"/>
      <w:marRight w:val="0"/>
      <w:marTop w:val="0"/>
      <w:marBottom w:val="0"/>
      <w:divBdr>
        <w:top w:val="none" w:sz="0" w:space="0" w:color="auto"/>
        <w:left w:val="none" w:sz="0" w:space="0" w:color="auto"/>
        <w:bottom w:val="none" w:sz="0" w:space="0" w:color="auto"/>
        <w:right w:val="none" w:sz="0" w:space="0" w:color="auto"/>
      </w:divBdr>
    </w:div>
    <w:div w:id="601957777">
      <w:bodyDiv w:val="1"/>
      <w:marLeft w:val="0"/>
      <w:marRight w:val="0"/>
      <w:marTop w:val="0"/>
      <w:marBottom w:val="0"/>
      <w:divBdr>
        <w:top w:val="none" w:sz="0" w:space="0" w:color="auto"/>
        <w:left w:val="none" w:sz="0" w:space="0" w:color="auto"/>
        <w:bottom w:val="none" w:sz="0" w:space="0" w:color="auto"/>
        <w:right w:val="none" w:sz="0" w:space="0" w:color="auto"/>
      </w:divBdr>
    </w:div>
    <w:div w:id="919870484">
      <w:bodyDiv w:val="1"/>
      <w:marLeft w:val="0"/>
      <w:marRight w:val="0"/>
      <w:marTop w:val="0"/>
      <w:marBottom w:val="0"/>
      <w:divBdr>
        <w:top w:val="none" w:sz="0" w:space="0" w:color="auto"/>
        <w:left w:val="none" w:sz="0" w:space="0" w:color="auto"/>
        <w:bottom w:val="none" w:sz="0" w:space="0" w:color="auto"/>
        <w:right w:val="none" w:sz="0" w:space="0" w:color="auto"/>
      </w:divBdr>
    </w:div>
    <w:div w:id="1501118341">
      <w:bodyDiv w:val="1"/>
      <w:marLeft w:val="0"/>
      <w:marRight w:val="0"/>
      <w:marTop w:val="0"/>
      <w:marBottom w:val="0"/>
      <w:divBdr>
        <w:top w:val="none" w:sz="0" w:space="0" w:color="auto"/>
        <w:left w:val="none" w:sz="0" w:space="0" w:color="auto"/>
        <w:bottom w:val="none" w:sz="0" w:space="0" w:color="auto"/>
        <w:right w:val="none" w:sz="0" w:space="0" w:color="auto"/>
      </w:divBdr>
    </w:div>
    <w:div w:id="1760061832">
      <w:bodyDiv w:val="1"/>
      <w:marLeft w:val="0"/>
      <w:marRight w:val="0"/>
      <w:marTop w:val="0"/>
      <w:marBottom w:val="0"/>
      <w:divBdr>
        <w:top w:val="none" w:sz="0" w:space="0" w:color="auto"/>
        <w:left w:val="none" w:sz="0" w:space="0" w:color="auto"/>
        <w:bottom w:val="none" w:sz="0" w:space="0" w:color="auto"/>
        <w:right w:val="none" w:sz="0" w:space="0" w:color="auto"/>
      </w:divBdr>
    </w:div>
    <w:div w:id="18202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es.lib.unc.edu/ares/ares.dll?SessionID=G083248653L&amp;Action=10&amp;Type=10&amp;Value=109162538" TargetMode="External"/><Relationship Id="rId21" Type="http://schemas.openxmlformats.org/officeDocument/2006/relationships/hyperlink" Target="https://ares.lib.unc.edu/ares/ares.dll?SessionID=G083248653L&amp;Action=10&amp;Type=10&amp;Value=109162533" TargetMode="External"/><Relationship Id="rId42" Type="http://schemas.openxmlformats.org/officeDocument/2006/relationships/hyperlink" Target="https://ares.lib.unc.edu/ares/ares.dll?SessionID=G083248653L&amp;Action=10&amp;Type=10&amp;Value=109162550" TargetMode="External"/><Relationship Id="rId47" Type="http://schemas.openxmlformats.org/officeDocument/2006/relationships/hyperlink" Target="https://ares.lib.unc.edu/ares/ares.dll?SessionID=G083248653L&amp;Action=10&amp;Type=10&amp;Value=109162557" TargetMode="External"/><Relationship Id="rId63" Type="http://schemas.openxmlformats.org/officeDocument/2006/relationships/hyperlink" Target="https://unc.policystat.com/policy/4467906/latest/" TargetMode="External"/><Relationship Id="rId68" Type="http://schemas.openxmlformats.org/officeDocument/2006/relationships/hyperlink" Target="https://eoc.unc.edu/our-policies/ppdhrm/" TargetMode="External"/><Relationship Id="rId2" Type="http://schemas.openxmlformats.org/officeDocument/2006/relationships/numbering" Target="numbering.xml"/><Relationship Id="rId16" Type="http://schemas.openxmlformats.org/officeDocument/2006/relationships/hyperlink" Target="https://slate.com/culture/2013/10/orson-welles-war-of-the-worlds-panic-myth-the-infamous-radio-broadcast-did-not-cause-a-nationwide-hysteria.html" TargetMode="External"/><Relationship Id="rId29" Type="http://schemas.openxmlformats.org/officeDocument/2006/relationships/hyperlink" Target="https://ares.lib.unc.edu/ares/ares.dll?SessionID=G083248653L&amp;Action=10&amp;Type=10&amp;Value=109162541" TargetMode="External"/><Relationship Id="rId11" Type="http://schemas.openxmlformats.org/officeDocument/2006/relationships/hyperlink" Target="https://eoc.unc.edu/what-we-do/accommodations/" TargetMode="External"/><Relationship Id="rId24" Type="http://schemas.openxmlformats.org/officeDocument/2006/relationships/hyperlink" Target="https://ares.lib.unc.edu/ares/ares.dll?SessionID=G083248653L&amp;Action=10&amp;Type=10&amp;Value=109162536" TargetMode="External"/><Relationship Id="rId32" Type="http://schemas.openxmlformats.org/officeDocument/2006/relationships/hyperlink" Target="https://ares.lib.unc.edu/ares/ares.dll?SessionID=G083248653L&amp;Action=10&amp;Type=10&amp;Value=109162544" TargetMode="External"/><Relationship Id="rId37" Type="http://schemas.openxmlformats.org/officeDocument/2006/relationships/hyperlink" Target="https://reallifemag.com/the-safety-dance/" TargetMode="External"/><Relationship Id="rId40" Type="http://schemas.openxmlformats.org/officeDocument/2006/relationships/hyperlink" Target="https://ares.lib.unc.edu/ares/ares.dll?SessionID=G083248653L&amp;Action=10&amp;Type=10&amp;Value=109162551" TargetMode="External"/><Relationship Id="rId45" Type="http://schemas.openxmlformats.org/officeDocument/2006/relationships/hyperlink" Target="https://ares.lib.unc.edu/ares/ares.dll?SessionID=G083248653L&amp;Action=10&amp;Type=10&amp;Value=109162565" TargetMode="External"/><Relationship Id="rId53" Type="http://schemas.openxmlformats.org/officeDocument/2006/relationships/hyperlink" Target="https://outlook.unc.edu/owa/redir.aspx?C=_PwXhu5wkEKfdEIVTpil9KJAr6RORM8IBwmgW7JyZPUuO4or7Dri_9D4gXEkBO0Z0IIreRKEjIQ.&amp;URL=http%3a%2f%2fhonor.unc.edu" TargetMode="External"/><Relationship Id="rId58" Type="http://schemas.openxmlformats.org/officeDocument/2006/relationships/hyperlink" Target="https://eoc.unc.edu/report-an-incident/" TargetMode="External"/><Relationship Id="rId66" Type="http://schemas.openxmlformats.org/officeDocument/2006/relationships/hyperlink" Target="https://eoc.unc.edu/report-an-incident/" TargetMode="External"/><Relationship Id="rId5" Type="http://schemas.openxmlformats.org/officeDocument/2006/relationships/webSettings" Target="webSettings.xml"/><Relationship Id="rId61" Type="http://schemas.openxmlformats.org/officeDocument/2006/relationships/hyperlink" Target="mailto:gvsc@unc.edu" TargetMode="External"/><Relationship Id="rId19" Type="http://schemas.openxmlformats.org/officeDocument/2006/relationships/hyperlink" Target="https://ares.lib.unc.edu/ares/ares.dll?SessionID=G083248653L&amp;Action=10&amp;Type=10&amp;Value=109162531" TargetMode="External"/><Relationship Id="rId14" Type="http://schemas.openxmlformats.org/officeDocument/2006/relationships/hyperlink" Target="https://eoc.unc.edu/what-we-do/accommodations/" TargetMode="External"/><Relationship Id="rId22" Type="http://schemas.openxmlformats.org/officeDocument/2006/relationships/hyperlink" Target="https://ares.lib.unc.edu/ares/ares.dll?SessionID=G083248653L&amp;Action=10&amp;Type=10&amp;Value=109162534" TargetMode="External"/><Relationship Id="rId27" Type="http://schemas.openxmlformats.org/officeDocument/2006/relationships/hyperlink" Target="https://ares.lib.unc.edu/ares/ares.dll?SessionID=G083248653L&amp;Action=10&amp;Type=10&amp;Value=109162539" TargetMode="External"/><Relationship Id="rId30" Type="http://schemas.openxmlformats.org/officeDocument/2006/relationships/hyperlink" Target="https://ares.lib.unc.edu/ares/ares.dll/plink?u-https%3A%2F%2Febookcentral-proquest-com.libproxy.lib.unc.edu%2Flib%2Func%2Freader.action%3FdocID%3D273386%26ppg%3D74" TargetMode="External"/><Relationship Id="rId35" Type="http://schemas.openxmlformats.org/officeDocument/2006/relationships/hyperlink" Target="https://ares.lib.unc.edu/ares/ares.dll?SessionID=G083248653L&amp;Action=10&amp;Type=10&amp;Value=109164622" TargetMode="External"/><Relationship Id="rId43" Type="http://schemas.openxmlformats.org/officeDocument/2006/relationships/hyperlink" Target="https://ares.lib.unc.edu/ares/ares.dll?SessionID=G083248653L&amp;Action=10&amp;Type=10&amp;Value=109162554" TargetMode="External"/><Relationship Id="rId48" Type="http://schemas.openxmlformats.org/officeDocument/2006/relationships/hyperlink" Target="https://unc.kanopy.com/video/killing-us-softly" TargetMode="External"/><Relationship Id="rId56" Type="http://schemas.openxmlformats.org/officeDocument/2006/relationships/hyperlink" Target="https://ars.unc.edu/faculty-staff/syllabus-statement" TargetMode="External"/><Relationship Id="rId64" Type="http://schemas.openxmlformats.org/officeDocument/2006/relationships/hyperlink" Target="https://safe.unc.edu/" TargetMode="External"/><Relationship Id="rId69" Type="http://schemas.openxmlformats.org/officeDocument/2006/relationships/hyperlink" Target="https://cm.maxient.com/reportingform.php?UNCChapelHill&amp;layout_id=23" TargetMode="External"/><Relationship Id="rId8" Type="http://schemas.openxmlformats.org/officeDocument/2006/relationships/hyperlink" Target="mailto:leemcg@email.unc.edu" TargetMode="External"/><Relationship Id="rId51" Type="http://schemas.openxmlformats.org/officeDocument/2006/relationships/hyperlink" Target="https://ares.lib.unc.edu/ares/ares.dll?SessionID=G083248653L&amp;Action=10&amp;Type=10&amp;Value=10916462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odos.unc.edu/" TargetMode="External"/><Relationship Id="rId17" Type="http://schemas.openxmlformats.org/officeDocument/2006/relationships/hyperlink" Target="https://ares.lib.unc.edu/ares/ares.dll?SessionID=G083248653L&amp;Action=10&amp;Type=10&amp;Value=109162529" TargetMode="External"/><Relationship Id="rId25" Type="http://schemas.openxmlformats.org/officeDocument/2006/relationships/hyperlink" Target="https://ares.lib.unc.edu/ares/ares.dll?SessionID=G083248653L&amp;Action=10&amp;Type=10&amp;Value=109162537" TargetMode="External"/><Relationship Id="rId33" Type="http://schemas.openxmlformats.org/officeDocument/2006/relationships/hyperlink" Target="https://ares.lib.unc.edu/ares/ares.dll?SessionID=G083248653L&amp;Action=10&amp;Type=10&amp;Value=109162545" TargetMode="External"/><Relationship Id="rId38" Type="http://schemas.openxmlformats.org/officeDocument/2006/relationships/hyperlink" Target="https://theintercept.com/2020/03/16/tiktok-app-moderators-users-discrimination/" TargetMode="External"/><Relationship Id="rId46" Type="http://schemas.openxmlformats.org/officeDocument/2006/relationships/hyperlink" Target="https://ares.lib.unc.edu/ares/ares.dll?SessionID=G083248653L&amp;Action=10&amp;Type=10&amp;Value=109162556" TargetMode="External"/><Relationship Id="rId59" Type="http://schemas.openxmlformats.org/officeDocument/2006/relationships/hyperlink" Target="mailto:titleixcoordinator@unc.edu" TargetMode="External"/><Relationship Id="rId67" Type="http://schemas.openxmlformats.org/officeDocument/2006/relationships/hyperlink" Target="http://hussman.unc.edu/diversity-and-inclusion" TargetMode="External"/><Relationship Id="rId20" Type="http://schemas.openxmlformats.org/officeDocument/2006/relationships/hyperlink" Target="https://ares.lib.unc.edu/ares/ares.dll?SessionID=G083248653L&amp;Action=10&amp;Type=10&amp;Value=109162532" TargetMode="External"/><Relationship Id="rId41" Type="http://schemas.openxmlformats.org/officeDocument/2006/relationships/hyperlink" Target="https://reallifemag.com/the-organic-myth/" TargetMode="External"/><Relationship Id="rId54" Type="http://schemas.openxmlformats.org/officeDocument/2006/relationships/hyperlink" Target="https://ars.unc.edu/" TargetMode="External"/><Relationship Id="rId62" Type="http://schemas.openxmlformats.org/officeDocument/2006/relationships/hyperlink" Target="https://safe.unc.edu/" TargetMode="External"/><Relationship Id="rId70" Type="http://schemas.openxmlformats.org/officeDocument/2006/relationships/hyperlink" Target="https://carolinatogether.unc.edu/university-guidelines-for-facemask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bs.org/wgbh/americanexperience/features/worlds-chapter-1/" TargetMode="External"/><Relationship Id="rId23" Type="http://schemas.openxmlformats.org/officeDocument/2006/relationships/hyperlink" Target="https://ares.lib.unc.edu/ares/ares.dll?SessionID=G083248653L&amp;Action=10&amp;Type=10&amp;Value=109162535" TargetMode="External"/><Relationship Id="rId28" Type="http://schemas.openxmlformats.org/officeDocument/2006/relationships/hyperlink" Target="https://ares.lib.unc.edu/ares/ares.dll?SessionID=G083248653L&amp;Action=10&amp;Type=10&amp;Value=109162540" TargetMode="External"/><Relationship Id="rId36" Type="http://schemas.openxmlformats.org/officeDocument/2006/relationships/hyperlink" Target="https://ares.lib.unc.edu/ares/ares.dll?SessionID=G083248653L&amp;Action=10&amp;Type=10&amp;Value=109162547" TargetMode="External"/><Relationship Id="rId49" Type="http://schemas.openxmlformats.org/officeDocument/2006/relationships/hyperlink" Target="https://ares.lib.unc.edu/ares/ares.dll?SessionID=G083248653L&amp;Action=10&amp;Type=10&amp;Value=109162558" TargetMode="External"/><Relationship Id="rId57" Type="http://schemas.openxmlformats.org/officeDocument/2006/relationships/hyperlink" Target="https://caps.unc.edu/" TargetMode="External"/><Relationship Id="rId10" Type="http://schemas.openxmlformats.org/officeDocument/2006/relationships/hyperlink" Target="https://ars.unc.edu/" TargetMode="External"/><Relationship Id="rId31" Type="http://schemas.openxmlformats.org/officeDocument/2006/relationships/hyperlink" Target="https://ares.lib.unc.edu/ares/ares.dll?SessionID=G083248653L&amp;Action=10&amp;Type=10&amp;Value=109162543" TargetMode="External"/><Relationship Id="rId44" Type="http://schemas.openxmlformats.org/officeDocument/2006/relationships/hyperlink" Target="https://www.annualreviews.org/doi/pdf/10.1146/annurev-polisci-100711-135242" TargetMode="External"/><Relationship Id="rId52" Type="http://schemas.openxmlformats.org/officeDocument/2006/relationships/hyperlink" Target="https://ares.lib.unc.edu/ares/ares.dll?SessionID=G083248653L&amp;Action=10&amp;Type=10&amp;Value=109162561" TargetMode="External"/><Relationship Id="rId60" Type="http://schemas.openxmlformats.org/officeDocument/2006/relationships/hyperlink" Target="mailto:reportandresponse@unc.edu" TargetMode="External"/><Relationship Id="rId65" Type="http://schemas.openxmlformats.org/officeDocument/2006/relationships/hyperlink" Target="http://eoc.unc.ed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istrar.unc.edu/academic-services/grades/explanation-of-grading-system/" TargetMode="External"/><Relationship Id="rId13" Type="http://schemas.openxmlformats.org/officeDocument/2006/relationships/hyperlink" Target="https://womenscenter.unc.edu/resources/gender-violence-services/" TargetMode="External"/><Relationship Id="rId18" Type="http://schemas.openxmlformats.org/officeDocument/2006/relationships/hyperlink" Target="https://logicmag.io/intelligence/the-madness-of-the-crowd/" TargetMode="External"/><Relationship Id="rId39" Type="http://schemas.openxmlformats.org/officeDocument/2006/relationships/hyperlink" Target="https://newrepublic.com/article/160661/facebook-menace-making-platform-safe-democracy" TargetMode="External"/><Relationship Id="rId34" Type="http://schemas.openxmlformats.org/officeDocument/2006/relationships/hyperlink" Target="https://ares.lib.unc.edu/ares/ares.dll?SessionID=G083248653L&amp;Action=10&amp;Type=10&amp;Value=109162546" TargetMode="External"/><Relationship Id="rId50" Type="http://schemas.openxmlformats.org/officeDocument/2006/relationships/hyperlink" Target="https://ares.lib.unc.edu/ares/ares.dll?SessionID=G083248653L&amp;Action=10&amp;Type=10&amp;Value=109162559" TargetMode="External"/><Relationship Id="rId55" Type="http://schemas.openxmlformats.org/officeDocument/2006/relationships/hyperlink" Target="mailto:ars@unc.edu"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8528-52A4-4B14-ACEF-9E44A496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McGuigan, Lee James</dc:creator>
  <cp:keywords/>
  <dc:description/>
  <cp:lastModifiedBy>McGuigan, Lee James</cp:lastModifiedBy>
  <cp:revision>16</cp:revision>
  <dcterms:created xsi:type="dcterms:W3CDTF">2021-08-04T17:43:00Z</dcterms:created>
  <dcterms:modified xsi:type="dcterms:W3CDTF">2021-08-18T21:12:00Z</dcterms:modified>
</cp:coreProperties>
</file>