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2E8" w:rsidRDefault="004A72AF">
      <w:pPr>
        <w:pStyle w:val="Body"/>
        <w:jc w:val="center"/>
        <w:rPr>
          <w:b/>
          <w:bCs/>
        </w:rPr>
      </w:pPr>
      <w:r>
        <w:rPr>
          <w:b/>
          <w:bCs/>
        </w:rPr>
        <w:t>MEJO 137.1: Principles of Advertising &amp; Public Relations</w:t>
      </w:r>
    </w:p>
    <w:p w:rsidR="00F972E8" w:rsidRDefault="00F972E8">
      <w:pPr>
        <w:pStyle w:val="Body"/>
        <w:jc w:val="center"/>
        <w:rPr>
          <w:b/>
          <w:bCs/>
        </w:rPr>
      </w:pPr>
    </w:p>
    <w:p w:rsidR="00F972E8" w:rsidRDefault="004A72AF">
      <w:pPr>
        <w:pStyle w:val="Body"/>
        <w:jc w:val="center"/>
        <w:rPr>
          <w:b/>
          <w:bCs/>
        </w:rPr>
      </w:pPr>
      <w:r>
        <w:rPr>
          <w:b/>
          <w:bCs/>
          <w:lang w:val="de-DE"/>
        </w:rPr>
        <w:t>Fall 2020</w:t>
      </w:r>
    </w:p>
    <w:p w:rsidR="00F972E8" w:rsidRDefault="004A72AF">
      <w:pPr>
        <w:pStyle w:val="Body"/>
        <w:jc w:val="center"/>
        <w:rPr>
          <w:b/>
          <w:bCs/>
        </w:rPr>
      </w:pPr>
      <w:r>
        <w:rPr>
          <w:b/>
          <w:bCs/>
        </w:rPr>
        <w:t>TR 3:00-4:15 p.m.</w:t>
      </w:r>
    </w:p>
    <w:p w:rsidR="00F972E8" w:rsidRDefault="004A72AF">
      <w:pPr>
        <w:pStyle w:val="Body"/>
        <w:jc w:val="center"/>
        <w:rPr>
          <w:b/>
          <w:bCs/>
        </w:rPr>
      </w:pPr>
      <w:r>
        <w:rPr>
          <w:b/>
          <w:bCs/>
        </w:rPr>
        <w:t>Carroll 33</w:t>
      </w:r>
    </w:p>
    <w:p w:rsidR="00F972E8" w:rsidRDefault="00F972E8">
      <w:pPr>
        <w:pStyle w:val="Body"/>
      </w:pPr>
    </w:p>
    <w:p w:rsidR="00F972E8" w:rsidRDefault="004A72AF">
      <w:pPr>
        <w:pStyle w:val="Body"/>
        <w:rPr>
          <w:b/>
          <w:bCs/>
        </w:rPr>
        <w:sectPr w:rsidR="00F972E8">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pPr>
      <w:proofErr w:type="spellStart"/>
      <w:r>
        <w:rPr>
          <w:b/>
          <w:bCs/>
          <w:lang w:val="it-IT"/>
        </w:rPr>
        <w:t>Professors</w:t>
      </w:r>
      <w:proofErr w:type="spellEnd"/>
    </w:p>
    <w:p w:rsidR="00F972E8" w:rsidRDefault="00F972E8">
      <w:pPr>
        <w:pStyle w:val="Body"/>
      </w:pPr>
    </w:p>
    <w:p w:rsidR="00F972E8" w:rsidRDefault="004A72AF">
      <w:pPr>
        <w:pStyle w:val="Body"/>
      </w:pPr>
      <w:r>
        <w:rPr>
          <w:rStyle w:val="PageNumber"/>
        </w:rPr>
        <w:t>Suman Lee (Public Relations)</w:t>
      </w:r>
    </w:p>
    <w:p w:rsidR="00F972E8" w:rsidRDefault="004A72AF">
      <w:pPr>
        <w:pStyle w:val="Body"/>
      </w:pPr>
      <w:r>
        <w:rPr>
          <w:rStyle w:val="PageNumber"/>
        </w:rPr>
        <w:t>Office: 358 Carroll Hall</w:t>
      </w:r>
    </w:p>
    <w:p w:rsidR="00F972E8" w:rsidRDefault="004A72AF">
      <w:pPr>
        <w:pStyle w:val="Body"/>
      </w:pPr>
      <w:r>
        <w:rPr>
          <w:rStyle w:val="PageNumber"/>
          <w:lang w:val="it-IT"/>
        </w:rPr>
        <w:t>Phone: 919-962-4077</w:t>
      </w:r>
    </w:p>
    <w:p w:rsidR="00F972E8" w:rsidRDefault="004A72AF">
      <w:pPr>
        <w:pStyle w:val="Body"/>
      </w:pPr>
      <w:r>
        <w:rPr>
          <w:rStyle w:val="PageNumber"/>
        </w:rPr>
        <w:t xml:space="preserve">Email: </w:t>
      </w:r>
      <w:hyperlink r:id="rId11" w:history="1">
        <w:r>
          <w:rPr>
            <w:rStyle w:val="Hyperlink0"/>
            <w:lang w:val="it-IT"/>
          </w:rPr>
          <w:t>suman@unc.edu</w:t>
        </w:r>
      </w:hyperlink>
    </w:p>
    <w:p w:rsidR="00F972E8" w:rsidRDefault="004A72AF">
      <w:pPr>
        <w:pStyle w:val="Body"/>
      </w:pPr>
      <w:r>
        <w:rPr>
          <w:rStyle w:val="PageNumber"/>
        </w:rPr>
        <w:t xml:space="preserve">Office Hours: By appointment </w:t>
      </w:r>
    </w:p>
    <w:p w:rsidR="00F972E8" w:rsidRDefault="00F972E8">
      <w:pPr>
        <w:pStyle w:val="Body"/>
      </w:pPr>
    </w:p>
    <w:p w:rsidR="00F972E8" w:rsidRDefault="004A72AF">
      <w:pPr>
        <w:pStyle w:val="Body"/>
      </w:pPr>
      <w:r>
        <w:rPr>
          <w:rStyle w:val="PageNumber"/>
        </w:rPr>
        <w:t xml:space="preserve">Gary </w:t>
      </w:r>
      <w:proofErr w:type="spellStart"/>
      <w:r>
        <w:rPr>
          <w:rStyle w:val="PageNumber"/>
        </w:rPr>
        <w:t>Kayye</w:t>
      </w:r>
      <w:proofErr w:type="spellEnd"/>
      <w:r>
        <w:rPr>
          <w:rStyle w:val="PageNumber"/>
        </w:rPr>
        <w:t xml:space="preserve"> (Advertising)</w:t>
      </w:r>
    </w:p>
    <w:p w:rsidR="00F972E8" w:rsidRDefault="004A72AF">
      <w:pPr>
        <w:pStyle w:val="Body"/>
      </w:pPr>
      <w:r>
        <w:rPr>
          <w:rStyle w:val="PageNumber"/>
        </w:rPr>
        <w:t>Office: 224 Carroll Hall</w:t>
      </w:r>
    </w:p>
    <w:p w:rsidR="00F972E8" w:rsidRDefault="004A72AF">
      <w:pPr>
        <w:pStyle w:val="Body"/>
      </w:pPr>
      <w:r>
        <w:rPr>
          <w:rStyle w:val="PageNumber"/>
          <w:lang w:val="it-IT"/>
        </w:rPr>
        <w:t>Phone: 919-868-3358 (Mobile)</w:t>
      </w:r>
    </w:p>
    <w:p w:rsidR="00F972E8" w:rsidRDefault="004A72AF">
      <w:pPr>
        <w:pStyle w:val="Body"/>
      </w:pPr>
      <w:r>
        <w:rPr>
          <w:rStyle w:val="PageNumber"/>
        </w:rPr>
        <w:t>Email: kayye@email.unc.edu</w:t>
      </w:r>
    </w:p>
    <w:p w:rsidR="00F972E8" w:rsidRDefault="004A72AF">
      <w:pPr>
        <w:pStyle w:val="Body"/>
        <w:rPr>
          <w:rStyle w:val="PageNumber"/>
        </w:rPr>
        <w:sectPr w:rsidR="00F972E8">
          <w:type w:val="continuous"/>
          <w:pgSz w:w="12240" w:h="15840"/>
          <w:pgMar w:top="1440" w:right="1800" w:bottom="1440" w:left="1800" w:header="720" w:footer="720" w:gutter="0"/>
          <w:cols w:num="2" w:space="720"/>
        </w:sectPr>
      </w:pPr>
      <w:r>
        <w:rPr>
          <w:rStyle w:val="PageNumber"/>
        </w:rPr>
        <w:t>Office Hours: By appointment</w:t>
      </w:r>
    </w:p>
    <w:p w:rsidR="00F972E8" w:rsidRDefault="00F972E8">
      <w:pPr>
        <w:pStyle w:val="Body"/>
      </w:pPr>
    </w:p>
    <w:p w:rsidR="00F972E8" w:rsidRDefault="004A72AF">
      <w:pPr>
        <w:pStyle w:val="Body"/>
        <w:rPr>
          <w:b/>
          <w:bCs/>
        </w:rPr>
      </w:pPr>
      <w:r>
        <w:rPr>
          <w:b/>
          <w:bCs/>
        </w:rPr>
        <w:t>Course Description</w:t>
      </w:r>
    </w:p>
    <w:p w:rsidR="00F972E8" w:rsidRDefault="00F972E8">
      <w:pPr>
        <w:pStyle w:val="Body"/>
        <w:widowControl w:val="0"/>
      </w:pPr>
    </w:p>
    <w:p w:rsidR="00F972E8" w:rsidRDefault="004A72AF">
      <w:pPr>
        <w:pStyle w:val="Body"/>
        <w:widowControl w:val="0"/>
      </w:pPr>
      <w:r>
        <w:t xml:space="preserve">This course introduces you to the fields of advertising and public relations along with important concepts concerning effective advertising and public relations practices. This course will provide you with a solid foundation for understanding both disciplines, including historical development, issues and controversies, best practices, job opportunities and components of successful advertising and public relations campaigns. </w:t>
      </w:r>
    </w:p>
    <w:p w:rsidR="00F972E8" w:rsidRDefault="00F972E8">
      <w:pPr>
        <w:pStyle w:val="Body"/>
        <w:rPr>
          <w:b/>
          <w:bCs/>
        </w:rPr>
      </w:pPr>
    </w:p>
    <w:p w:rsidR="00F972E8" w:rsidRDefault="004A72AF">
      <w:pPr>
        <w:pStyle w:val="Body"/>
        <w:rPr>
          <w:b/>
          <w:bCs/>
        </w:rPr>
      </w:pPr>
      <w:r>
        <w:rPr>
          <w:b/>
          <w:bCs/>
        </w:rPr>
        <w:t>Learning Objectives</w:t>
      </w:r>
    </w:p>
    <w:p w:rsidR="00F972E8" w:rsidRDefault="00F972E8">
      <w:pPr>
        <w:pStyle w:val="Body"/>
      </w:pPr>
    </w:p>
    <w:p w:rsidR="00F972E8" w:rsidRDefault="004A72AF">
      <w:pPr>
        <w:pStyle w:val="Body"/>
      </w:pPr>
      <w:r>
        <w:rPr>
          <w:rStyle w:val="PageNumber"/>
        </w:rPr>
        <w:t>Upon successful completion of this course, the student will be able to:</w:t>
      </w:r>
    </w:p>
    <w:p w:rsidR="00F972E8" w:rsidRDefault="00F972E8">
      <w:pPr>
        <w:pStyle w:val="Body"/>
      </w:pPr>
    </w:p>
    <w:p w:rsidR="00F972E8" w:rsidRDefault="004A72AF">
      <w:pPr>
        <w:pStyle w:val="Body"/>
        <w:numPr>
          <w:ilvl w:val="0"/>
          <w:numId w:val="2"/>
        </w:numPr>
      </w:pPr>
      <w:r>
        <w:t xml:space="preserve">Determine whether a career in advertising or public relations is right for you. </w:t>
      </w:r>
    </w:p>
    <w:p w:rsidR="00F972E8" w:rsidRDefault="004A72AF">
      <w:pPr>
        <w:pStyle w:val="Body"/>
        <w:widowControl w:val="0"/>
        <w:numPr>
          <w:ilvl w:val="0"/>
          <w:numId w:val="2"/>
        </w:numPr>
      </w:pPr>
      <w:r>
        <w:t xml:space="preserve">Examine the role and function of advertising and public relations in business, nonprofits and government. </w:t>
      </w:r>
    </w:p>
    <w:p w:rsidR="00F972E8" w:rsidRDefault="004A72AF">
      <w:pPr>
        <w:pStyle w:val="Body"/>
        <w:widowControl w:val="0"/>
        <w:numPr>
          <w:ilvl w:val="0"/>
          <w:numId w:val="2"/>
        </w:numPr>
      </w:pPr>
      <w:r>
        <w:t xml:space="preserve">Understand the basic components of advertising and public relations process that include publics, research, planning, goals and objectives, strategies, messages, media, issues management and tactics. </w:t>
      </w:r>
    </w:p>
    <w:p w:rsidR="00F972E8" w:rsidRDefault="004A72AF">
      <w:pPr>
        <w:pStyle w:val="Body"/>
        <w:widowControl w:val="0"/>
        <w:numPr>
          <w:ilvl w:val="0"/>
          <w:numId w:val="2"/>
        </w:numPr>
      </w:pPr>
      <w:r>
        <w:t xml:space="preserve">Explore the foundations of advertising and public relations including each profession's unique role in fueling brand movements, the history and structure of the industry and how people respond to strategic communication messages. </w:t>
      </w:r>
    </w:p>
    <w:p w:rsidR="00F972E8" w:rsidRDefault="004A72AF">
      <w:pPr>
        <w:pStyle w:val="Body"/>
        <w:widowControl w:val="0"/>
        <w:numPr>
          <w:ilvl w:val="0"/>
          <w:numId w:val="2"/>
        </w:numPr>
      </w:pPr>
      <w:r>
        <w:t xml:space="preserve">Understand the transformation that has taken place in the strategic communication industry driven by digital and social technology and engagement. </w:t>
      </w:r>
      <w:r>
        <w:rPr>
          <w:rFonts w:ascii="MS Mincho" w:eastAsia="MS Mincho" w:hAnsi="MS Mincho" w:cs="MS Mincho"/>
        </w:rPr>
        <w:br/>
      </w:r>
    </w:p>
    <w:p w:rsidR="00F972E8" w:rsidRDefault="00F972E8">
      <w:pPr>
        <w:pStyle w:val="Body"/>
      </w:pPr>
    </w:p>
    <w:p w:rsidR="00F972E8" w:rsidRDefault="004A72AF">
      <w:pPr>
        <w:pStyle w:val="Body"/>
        <w:rPr>
          <w:b/>
          <w:bCs/>
        </w:rPr>
      </w:pPr>
      <w:r>
        <w:rPr>
          <w:b/>
          <w:bCs/>
        </w:rPr>
        <w:t>ACEJMC Accreditation Core Values and Competencies by this course</w:t>
      </w:r>
    </w:p>
    <w:p w:rsidR="00F972E8" w:rsidRDefault="00F972E8">
      <w:pPr>
        <w:pStyle w:val="Body"/>
        <w:rPr>
          <w:b/>
          <w:bCs/>
        </w:rPr>
      </w:pPr>
    </w:p>
    <w:p w:rsidR="00F972E8" w:rsidRDefault="004A72AF">
      <w:pPr>
        <w:pStyle w:val="Body"/>
        <w:numPr>
          <w:ilvl w:val="0"/>
          <w:numId w:val="4"/>
        </w:numPr>
        <w:rPr>
          <w:rFonts w:ascii="Times Roman" w:hAnsi="Times Roman"/>
        </w:rPr>
      </w:pPr>
      <w:r>
        <w:rPr>
          <w:rFonts w:ascii="Times Roman" w:hAnsi="Times Roman"/>
          <w:color w:val="262626"/>
          <w:u w:color="262626"/>
        </w:rPr>
        <w:t>Demonstrate an understanding of professional ethical principles and work ethically in pursuit of truth, accuracy, fairness and diversity</w:t>
      </w:r>
    </w:p>
    <w:p w:rsidR="00F972E8" w:rsidRDefault="004A72AF">
      <w:pPr>
        <w:pStyle w:val="Body"/>
        <w:numPr>
          <w:ilvl w:val="0"/>
          <w:numId w:val="4"/>
        </w:numPr>
        <w:rPr>
          <w:color w:val="262626"/>
        </w:rPr>
      </w:pPr>
      <w:r>
        <w:rPr>
          <w:color w:val="262626"/>
          <w:u w:color="262626"/>
        </w:rPr>
        <w:t>Understand concepts and apply theories in the use and presentation of images and information</w:t>
      </w:r>
    </w:p>
    <w:p w:rsidR="00F972E8" w:rsidRDefault="004A72AF">
      <w:pPr>
        <w:pStyle w:val="Body"/>
        <w:numPr>
          <w:ilvl w:val="0"/>
          <w:numId w:val="4"/>
        </w:numPr>
      </w:pPr>
      <w:r>
        <w:rPr>
          <w:color w:val="262626"/>
          <w:u w:color="262626"/>
        </w:rPr>
        <w:t>Think critically, creatively and independently</w:t>
      </w:r>
    </w:p>
    <w:p w:rsidR="00F972E8" w:rsidRDefault="004A72AF">
      <w:pPr>
        <w:pStyle w:val="Body"/>
        <w:numPr>
          <w:ilvl w:val="0"/>
          <w:numId w:val="4"/>
        </w:numPr>
      </w:pPr>
      <w:r>
        <w:rPr>
          <w:color w:val="262626"/>
          <w:u w:color="262626"/>
        </w:rPr>
        <w:lastRenderedPageBreak/>
        <w:t xml:space="preserve">Apply tools and technologies appropriate for the communication professions in which they work </w:t>
      </w:r>
    </w:p>
    <w:p w:rsidR="00F972E8" w:rsidRDefault="004A72AF">
      <w:pPr>
        <w:pStyle w:val="Body"/>
        <w:numPr>
          <w:ilvl w:val="0"/>
          <w:numId w:val="4"/>
        </w:numPr>
        <w:rPr>
          <w:rFonts w:ascii="Times Roman" w:hAnsi="Times Roman"/>
          <w:color w:val="262626"/>
        </w:rPr>
      </w:pPr>
      <w:r>
        <w:rPr>
          <w:rFonts w:ascii="Times Roman" w:hAnsi="Times Roman"/>
          <w:color w:val="262626"/>
          <w:u w:color="262626"/>
        </w:rPr>
        <w:t>Demonstrate an understanding of the diversity of peoples and cultures and of the significance and impact of mass com</w:t>
      </w:r>
      <w:r>
        <w:rPr>
          <w:color w:val="262626"/>
          <w:u w:color="262626"/>
        </w:rPr>
        <w:t>munications in a global society</w:t>
      </w:r>
    </w:p>
    <w:p w:rsidR="00F972E8" w:rsidRDefault="00F972E8">
      <w:pPr>
        <w:pStyle w:val="Body"/>
      </w:pPr>
    </w:p>
    <w:p w:rsidR="00F972E8" w:rsidRDefault="004A72AF">
      <w:pPr>
        <w:pStyle w:val="Body"/>
        <w:rPr>
          <w:b/>
          <w:bCs/>
        </w:rPr>
      </w:pPr>
      <w:r>
        <w:rPr>
          <w:b/>
          <w:bCs/>
        </w:rPr>
        <w:t>Required Texts</w:t>
      </w:r>
    </w:p>
    <w:p w:rsidR="00F972E8" w:rsidRDefault="00F972E8">
      <w:pPr>
        <w:pStyle w:val="Body"/>
        <w:ind w:firstLine="720"/>
      </w:pPr>
    </w:p>
    <w:p w:rsidR="00F972E8" w:rsidRDefault="004A72AF">
      <w:pPr>
        <w:pStyle w:val="Body"/>
      </w:pPr>
      <w:r>
        <w:rPr>
          <w:rStyle w:val="PageNumber"/>
        </w:rPr>
        <w:t xml:space="preserve">Broom, G. M. &amp; Sha, B. (2013). </w:t>
      </w:r>
      <w:proofErr w:type="spellStart"/>
      <w:r>
        <w:rPr>
          <w:b/>
          <w:bCs/>
        </w:rPr>
        <w:t>Cultip</w:t>
      </w:r>
      <w:proofErr w:type="spellEnd"/>
      <w:r>
        <w:rPr>
          <w:b/>
          <w:bCs/>
        </w:rPr>
        <w:t xml:space="preserve"> &amp; Center</w:t>
      </w:r>
      <w:r>
        <w:rPr>
          <w:b/>
          <w:bCs/>
          <w:rtl/>
        </w:rPr>
        <w:t>’</w:t>
      </w:r>
      <w:r>
        <w:rPr>
          <w:b/>
          <w:bCs/>
        </w:rPr>
        <w:t>s Effective public relations</w:t>
      </w:r>
      <w:r>
        <w:rPr>
          <w:rStyle w:val="PageNumber"/>
        </w:rPr>
        <w:t xml:space="preserve">, </w:t>
      </w:r>
      <w:r>
        <w:rPr>
          <w:b/>
          <w:bCs/>
        </w:rPr>
        <w:t>11</w:t>
      </w:r>
      <w:r>
        <w:rPr>
          <w:b/>
          <w:bCs/>
          <w:vertAlign w:val="superscript"/>
        </w:rPr>
        <w:t>th</w:t>
      </w:r>
      <w:r>
        <w:rPr>
          <w:b/>
          <w:bCs/>
        </w:rPr>
        <w:t xml:space="preserve"> ed</w:t>
      </w:r>
      <w:r>
        <w:rPr>
          <w:rStyle w:val="PageNumber"/>
        </w:rPr>
        <w:t xml:space="preserve">. Upper Saddle River, NJ: Pearson. </w:t>
      </w:r>
    </w:p>
    <w:p w:rsidR="00F972E8" w:rsidRDefault="004A72AF">
      <w:pPr>
        <w:pStyle w:val="Body"/>
      </w:pPr>
      <w:r>
        <w:rPr>
          <w:rStyle w:val="PageNumber"/>
        </w:rPr>
        <w:t>(</w:t>
      </w:r>
      <w:proofErr w:type="spellStart"/>
      <w:r>
        <w:rPr>
          <w:rStyle w:val="PageNumber"/>
        </w:rPr>
        <w:t>Ebook</w:t>
      </w:r>
      <w:proofErr w:type="spellEnd"/>
      <w:r>
        <w:rPr>
          <w:rStyle w:val="PageNumber"/>
        </w:rPr>
        <w:t xml:space="preserve"> available at </w:t>
      </w:r>
      <w:hyperlink r:id="rId12" w:history="1">
        <w:r>
          <w:rPr>
            <w:rStyle w:val="Hyperlink0"/>
          </w:rPr>
          <w:t>http://www.mypearsonstore.com/bookstore/cutlip-and-centers-effective-public-relations-subscription-9780133800821?xid=PSED</w:t>
        </w:r>
      </w:hyperlink>
      <w:r>
        <w:rPr>
          <w:rStyle w:val="PageNumber"/>
        </w:rPr>
        <w:t>)</w:t>
      </w:r>
    </w:p>
    <w:p w:rsidR="00F972E8" w:rsidRDefault="00F972E8">
      <w:pPr>
        <w:pStyle w:val="Body"/>
      </w:pPr>
    </w:p>
    <w:p w:rsidR="00F972E8" w:rsidRDefault="004A72AF">
      <w:pPr>
        <w:pStyle w:val="Body"/>
      </w:pPr>
      <w:proofErr w:type="spellStart"/>
      <w:r>
        <w:rPr>
          <w:rStyle w:val="PageNumber"/>
        </w:rPr>
        <w:t>Kocek</w:t>
      </w:r>
      <w:proofErr w:type="spellEnd"/>
      <w:r>
        <w:rPr>
          <w:rStyle w:val="PageNumber"/>
        </w:rPr>
        <w:t xml:space="preserve">, C. (2013). </w:t>
      </w:r>
      <w:r>
        <w:rPr>
          <w:b/>
          <w:bCs/>
        </w:rPr>
        <w:t xml:space="preserve">The Practical Pocket Guide to Account Planning. </w:t>
      </w:r>
      <w:r>
        <w:rPr>
          <w:rStyle w:val="PageNumber"/>
        </w:rPr>
        <w:t>Yellow Bird Press.</w:t>
      </w:r>
      <w:r>
        <w:rPr>
          <w:rFonts w:ascii="Arial Unicode MS" w:hAnsi="Arial Unicode MS"/>
        </w:rPr>
        <w:br/>
      </w:r>
    </w:p>
    <w:p w:rsidR="00F972E8" w:rsidRDefault="004A72AF">
      <w:pPr>
        <w:pStyle w:val="Body"/>
      </w:pPr>
      <w:r>
        <w:rPr>
          <w:rStyle w:val="PageNumber"/>
        </w:rPr>
        <w:t xml:space="preserve">Sullivan, L. &amp; </w:t>
      </w:r>
      <w:proofErr w:type="spellStart"/>
      <w:r>
        <w:rPr>
          <w:rStyle w:val="PageNumber"/>
        </w:rPr>
        <w:t>Boches</w:t>
      </w:r>
      <w:proofErr w:type="spellEnd"/>
      <w:r>
        <w:rPr>
          <w:rStyle w:val="PageNumber"/>
        </w:rPr>
        <w:t xml:space="preserve">, E. (2016). </w:t>
      </w:r>
      <w:r>
        <w:rPr>
          <w:b/>
          <w:bCs/>
        </w:rPr>
        <w:t xml:space="preserve">Hey, Whipple, Squeeze this: The Classic Guide to Creating Great Ads, </w:t>
      </w:r>
      <w:r>
        <w:rPr>
          <w:rStyle w:val="PageNumber"/>
        </w:rPr>
        <w:t>5th edition. John Wiley &amp; Sons.</w:t>
      </w:r>
    </w:p>
    <w:p w:rsidR="00F972E8" w:rsidRDefault="00F972E8">
      <w:pPr>
        <w:pStyle w:val="Body"/>
      </w:pPr>
    </w:p>
    <w:p w:rsidR="00F972E8" w:rsidRDefault="004A72AF">
      <w:pPr>
        <w:pStyle w:val="Body"/>
        <w:rPr>
          <w:b/>
          <w:bCs/>
        </w:rPr>
      </w:pPr>
      <w:r>
        <w:rPr>
          <w:b/>
          <w:bCs/>
        </w:rPr>
        <w:t>Prerequisites</w:t>
      </w:r>
    </w:p>
    <w:p w:rsidR="00F972E8" w:rsidRDefault="004A72AF">
      <w:pPr>
        <w:pStyle w:val="Body"/>
        <w:rPr>
          <w:rStyle w:val="PageNumber"/>
        </w:rPr>
      </w:pPr>
      <w:r>
        <w:rPr>
          <w:rStyle w:val="PageNumber"/>
        </w:rPr>
        <w:tab/>
      </w:r>
    </w:p>
    <w:p w:rsidR="00F972E8" w:rsidRDefault="004A72AF">
      <w:pPr>
        <w:pStyle w:val="Body"/>
      </w:pPr>
      <w:r>
        <w:rPr>
          <w:rStyle w:val="PageNumber"/>
          <w:lang w:val="it-IT"/>
        </w:rPr>
        <w:t>None</w:t>
      </w:r>
    </w:p>
    <w:p w:rsidR="00F972E8" w:rsidRDefault="00F972E8">
      <w:pPr>
        <w:pStyle w:val="Body"/>
      </w:pPr>
    </w:p>
    <w:p w:rsidR="00F972E8" w:rsidRDefault="004A72AF">
      <w:pPr>
        <w:pStyle w:val="Body"/>
        <w:rPr>
          <w:b/>
          <w:bCs/>
        </w:rPr>
      </w:pPr>
      <w:r>
        <w:rPr>
          <w:b/>
          <w:bCs/>
        </w:rPr>
        <w:t>Evaluation</w:t>
      </w:r>
    </w:p>
    <w:p w:rsidR="00F972E8" w:rsidRDefault="00F972E8">
      <w:pPr>
        <w:pStyle w:val="Body"/>
      </w:pPr>
    </w:p>
    <w:p w:rsidR="00F972E8" w:rsidRDefault="004A72AF">
      <w:pPr>
        <w:pStyle w:val="Body"/>
      </w:pPr>
      <w:r>
        <w:rPr>
          <w:rStyle w:val="PageNumber"/>
        </w:rPr>
        <w:t>The evaluation of coursework will be based on the following percentages:</w:t>
      </w:r>
    </w:p>
    <w:p w:rsidR="00F972E8" w:rsidRDefault="00F972E8">
      <w:pPr>
        <w:pStyle w:val="Body"/>
      </w:pPr>
    </w:p>
    <w:p w:rsidR="00F972E8" w:rsidRDefault="00F972E8">
      <w:pPr>
        <w:pStyle w:val="Body"/>
        <w:sectPr w:rsidR="00F972E8">
          <w:type w:val="continuous"/>
          <w:pgSz w:w="12240" w:h="15840"/>
          <w:pgMar w:top="1440" w:right="1800" w:bottom="1440" w:left="1800" w:header="720" w:footer="720" w:gutter="0"/>
          <w:cols w:space="720"/>
        </w:sectPr>
      </w:pPr>
    </w:p>
    <w:p w:rsidR="00F972E8" w:rsidRDefault="004A72AF">
      <w:pPr>
        <w:pStyle w:val="Body"/>
      </w:pPr>
      <w:r>
        <w:rPr>
          <w:rStyle w:val="PageNumber"/>
        </w:rPr>
        <w:t>Public Relations (47.5%)</w:t>
      </w:r>
    </w:p>
    <w:p w:rsidR="00F972E8" w:rsidRDefault="004A72AF">
      <w:pPr>
        <w:pStyle w:val="Body"/>
        <w:ind w:firstLine="720"/>
      </w:pPr>
      <w:r>
        <w:rPr>
          <w:rStyle w:val="PageNumber"/>
        </w:rPr>
        <w:t>Exam I</w:t>
      </w:r>
      <w:r>
        <w:rPr>
          <w:rStyle w:val="PageNumber"/>
        </w:rPr>
        <w:tab/>
      </w:r>
      <w:r>
        <w:rPr>
          <w:rStyle w:val="PageNumber"/>
        </w:rPr>
        <w:tab/>
        <w:t>20% (200 pts)</w:t>
      </w:r>
    </w:p>
    <w:p w:rsidR="00F972E8" w:rsidRDefault="004A72AF">
      <w:pPr>
        <w:pStyle w:val="Body"/>
        <w:ind w:firstLine="720"/>
      </w:pPr>
      <w:r>
        <w:rPr>
          <w:rStyle w:val="PageNumber"/>
        </w:rPr>
        <w:t>Exam II</w:t>
      </w:r>
      <w:r>
        <w:rPr>
          <w:rStyle w:val="PageNumber"/>
        </w:rPr>
        <w:tab/>
        <w:t>20% (200 pts)</w:t>
      </w:r>
    </w:p>
    <w:p w:rsidR="00F972E8" w:rsidRDefault="004A72AF">
      <w:pPr>
        <w:pStyle w:val="Body"/>
        <w:ind w:firstLine="720"/>
      </w:pPr>
      <w:r>
        <w:rPr>
          <w:rStyle w:val="PageNumber"/>
          <w:lang w:val="fr-FR"/>
        </w:rPr>
        <w:t>Participation</w:t>
      </w:r>
      <w:r>
        <w:rPr>
          <w:rStyle w:val="PageNumber"/>
          <w:lang w:val="fr-FR"/>
        </w:rPr>
        <w:tab/>
        <w:t>7.5% (75 pts)</w:t>
      </w:r>
    </w:p>
    <w:p w:rsidR="00F972E8" w:rsidRDefault="00F972E8">
      <w:pPr>
        <w:pStyle w:val="Body"/>
      </w:pPr>
    </w:p>
    <w:p w:rsidR="00F972E8" w:rsidRDefault="004A72AF">
      <w:pPr>
        <w:pStyle w:val="Body"/>
      </w:pPr>
      <w:r>
        <w:rPr>
          <w:rStyle w:val="PageNumber"/>
        </w:rPr>
        <w:t>Advertising (47.5%)</w:t>
      </w:r>
    </w:p>
    <w:p w:rsidR="00F972E8" w:rsidRDefault="004A72AF">
      <w:pPr>
        <w:pStyle w:val="Body"/>
        <w:ind w:firstLine="720"/>
      </w:pPr>
      <w:r>
        <w:rPr>
          <w:rStyle w:val="PageNumber"/>
        </w:rPr>
        <w:t>Assignment I</w:t>
      </w:r>
      <w:r>
        <w:rPr>
          <w:rStyle w:val="PageNumber"/>
        </w:rPr>
        <w:tab/>
        <w:t>20% (200 pts)</w:t>
      </w:r>
    </w:p>
    <w:p w:rsidR="00F972E8" w:rsidRDefault="004A72AF">
      <w:pPr>
        <w:pStyle w:val="Body"/>
        <w:ind w:firstLine="720"/>
      </w:pPr>
      <w:r>
        <w:rPr>
          <w:rStyle w:val="PageNumber"/>
        </w:rPr>
        <w:t>Assignment II</w:t>
      </w:r>
      <w:r>
        <w:rPr>
          <w:rStyle w:val="PageNumber"/>
        </w:rPr>
        <w:tab/>
        <w:t>20% (200 pts)</w:t>
      </w:r>
    </w:p>
    <w:p w:rsidR="00F972E8" w:rsidRDefault="004A72AF">
      <w:pPr>
        <w:pStyle w:val="Body"/>
        <w:ind w:firstLine="720"/>
        <w:rPr>
          <w:rStyle w:val="PageNumber"/>
        </w:rPr>
        <w:sectPr w:rsidR="00F972E8">
          <w:type w:val="continuous"/>
          <w:pgSz w:w="12240" w:h="15840"/>
          <w:pgMar w:top="1440" w:right="1800" w:bottom="1440" w:left="1800" w:header="720" w:footer="720" w:gutter="0"/>
          <w:cols w:num="2" w:space="720"/>
        </w:sectPr>
      </w:pPr>
      <w:r>
        <w:rPr>
          <w:rStyle w:val="PageNumber"/>
          <w:lang w:val="fr-FR"/>
        </w:rPr>
        <w:t>Participation</w:t>
      </w:r>
      <w:r>
        <w:rPr>
          <w:rStyle w:val="PageNumber"/>
          <w:lang w:val="fr-FR"/>
        </w:rPr>
        <w:tab/>
        <w:t>7.5% (75 pts)</w:t>
      </w:r>
    </w:p>
    <w:p w:rsidR="00F972E8" w:rsidRDefault="004A72AF">
      <w:pPr>
        <w:pStyle w:val="Body"/>
      </w:pPr>
      <w:r>
        <w:rPr>
          <w:rStyle w:val="PageNumber"/>
        </w:rPr>
        <w:t>Research Participation Requirement (5%)</w:t>
      </w:r>
    </w:p>
    <w:p w:rsidR="00F972E8" w:rsidRDefault="004A72AF">
      <w:pPr>
        <w:pStyle w:val="Body"/>
        <w:ind w:firstLine="720"/>
      </w:pPr>
      <w:r>
        <w:rPr>
          <w:rStyle w:val="PageNumber"/>
        </w:rPr>
        <w:t xml:space="preserve">5%=Completing all 3 studies/ 3 </w:t>
      </w:r>
      <w:proofErr w:type="gramStart"/>
      <w:r>
        <w:rPr>
          <w:rStyle w:val="PageNumber"/>
        </w:rPr>
        <w:t>two page</w:t>
      </w:r>
      <w:proofErr w:type="gramEnd"/>
      <w:r>
        <w:rPr>
          <w:rStyle w:val="PageNumber"/>
        </w:rPr>
        <w:t xml:space="preserve"> articles reviews</w:t>
      </w:r>
    </w:p>
    <w:p w:rsidR="00F972E8" w:rsidRDefault="004A72AF">
      <w:pPr>
        <w:pStyle w:val="Body"/>
        <w:ind w:firstLine="720"/>
      </w:pPr>
      <w:r>
        <w:rPr>
          <w:rStyle w:val="PageNumber"/>
        </w:rPr>
        <w:t xml:space="preserve">3.33%=Completing 2 studies/ 2 </w:t>
      </w:r>
      <w:proofErr w:type="gramStart"/>
      <w:r>
        <w:rPr>
          <w:rStyle w:val="PageNumber"/>
        </w:rPr>
        <w:t>two page</w:t>
      </w:r>
      <w:proofErr w:type="gramEnd"/>
      <w:r>
        <w:rPr>
          <w:rStyle w:val="PageNumber"/>
        </w:rPr>
        <w:t xml:space="preserve"> articles reviews</w:t>
      </w:r>
    </w:p>
    <w:p w:rsidR="00F972E8" w:rsidRDefault="004A72AF">
      <w:pPr>
        <w:pStyle w:val="Body"/>
        <w:ind w:firstLine="720"/>
      </w:pPr>
      <w:r>
        <w:rPr>
          <w:rStyle w:val="PageNumber"/>
        </w:rPr>
        <w:t xml:space="preserve">1.66%=Completing 1 study/ 1 </w:t>
      </w:r>
      <w:proofErr w:type="gramStart"/>
      <w:r>
        <w:rPr>
          <w:rStyle w:val="PageNumber"/>
        </w:rPr>
        <w:t>two page</w:t>
      </w:r>
      <w:proofErr w:type="gramEnd"/>
      <w:r>
        <w:rPr>
          <w:rStyle w:val="PageNumber"/>
        </w:rPr>
        <w:t xml:space="preserve"> articles review</w:t>
      </w:r>
    </w:p>
    <w:p w:rsidR="00F972E8" w:rsidRDefault="004A72AF">
      <w:pPr>
        <w:pStyle w:val="Body"/>
        <w:ind w:firstLine="720"/>
      </w:pPr>
      <w:r>
        <w:rPr>
          <w:rStyle w:val="PageNumber"/>
        </w:rPr>
        <w:t xml:space="preserve">0.83%=Completing .5 study/ 1 </w:t>
      </w:r>
      <w:proofErr w:type="gramStart"/>
      <w:r>
        <w:rPr>
          <w:rStyle w:val="PageNumber"/>
        </w:rPr>
        <w:t>one page</w:t>
      </w:r>
      <w:proofErr w:type="gramEnd"/>
      <w:r>
        <w:rPr>
          <w:rStyle w:val="PageNumber"/>
        </w:rPr>
        <w:t xml:space="preserve"> articles review</w:t>
      </w:r>
    </w:p>
    <w:p w:rsidR="00F972E8" w:rsidRDefault="00F972E8">
      <w:pPr>
        <w:pStyle w:val="Body"/>
      </w:pPr>
    </w:p>
    <w:p w:rsidR="00F972E8" w:rsidRDefault="004A72AF">
      <w:pPr>
        <w:pStyle w:val="Body"/>
        <w:rPr>
          <w:b/>
          <w:bCs/>
        </w:rPr>
      </w:pPr>
      <w:r>
        <w:rPr>
          <w:b/>
          <w:bCs/>
        </w:rPr>
        <w:t xml:space="preserve">Grading scale </w:t>
      </w:r>
    </w:p>
    <w:p w:rsidR="00F972E8" w:rsidRDefault="00F972E8">
      <w:pPr>
        <w:pStyle w:val="Heading4"/>
        <w:rPr>
          <w:rFonts w:ascii="Times New Roman" w:eastAsia="Times New Roman" w:hAnsi="Times New Roman" w:cs="Times New Roman"/>
          <w:b w:val="0"/>
          <w:bCs w:val="0"/>
          <w:i w:val="0"/>
          <w:iCs w:val="0"/>
          <w:sz w:val="24"/>
          <w:szCs w:val="24"/>
        </w:rPr>
      </w:pPr>
    </w:p>
    <w:p w:rsidR="00F972E8" w:rsidRDefault="00F972E8">
      <w:pPr>
        <w:pStyle w:val="Body"/>
        <w:sectPr w:rsidR="00F972E8">
          <w:type w:val="continuous"/>
          <w:pgSz w:w="12240" w:h="15840"/>
          <w:pgMar w:top="1440" w:right="1800" w:bottom="1440" w:left="1800" w:header="720" w:footer="720" w:gutter="0"/>
          <w:cols w:space="720"/>
        </w:sectPr>
      </w:pPr>
    </w:p>
    <w:p w:rsidR="00F972E8" w:rsidRDefault="004A72AF">
      <w:pPr>
        <w:pStyle w:val="Body"/>
      </w:pPr>
      <w:r>
        <w:rPr>
          <w:rStyle w:val="PageNumber"/>
        </w:rPr>
        <w:t>A</w:t>
      </w:r>
      <w:r>
        <w:rPr>
          <w:rStyle w:val="PageNumber"/>
        </w:rPr>
        <w:tab/>
        <w:t>93.00-100</w:t>
      </w:r>
    </w:p>
    <w:p w:rsidR="00F972E8" w:rsidRDefault="004A72AF">
      <w:pPr>
        <w:pStyle w:val="Body"/>
      </w:pPr>
      <w:r>
        <w:rPr>
          <w:rStyle w:val="PageNumber"/>
        </w:rPr>
        <w:t>A-</w:t>
      </w:r>
      <w:r>
        <w:rPr>
          <w:rStyle w:val="PageNumber"/>
        </w:rPr>
        <w:tab/>
        <w:t>90.00-92.99</w:t>
      </w:r>
    </w:p>
    <w:p w:rsidR="00F972E8" w:rsidRDefault="004A72AF">
      <w:pPr>
        <w:pStyle w:val="Body"/>
      </w:pPr>
      <w:r>
        <w:rPr>
          <w:rStyle w:val="PageNumber"/>
        </w:rPr>
        <w:t>B+</w:t>
      </w:r>
      <w:r>
        <w:rPr>
          <w:rStyle w:val="PageNumber"/>
        </w:rPr>
        <w:tab/>
        <w:t>87.00-89.99</w:t>
      </w:r>
    </w:p>
    <w:p w:rsidR="00F972E8" w:rsidRDefault="004A72AF">
      <w:pPr>
        <w:pStyle w:val="Body"/>
      </w:pPr>
      <w:r>
        <w:rPr>
          <w:rStyle w:val="PageNumber"/>
        </w:rPr>
        <w:t>B</w:t>
      </w:r>
      <w:r>
        <w:rPr>
          <w:rStyle w:val="PageNumber"/>
        </w:rPr>
        <w:tab/>
        <w:t>83.00-86.99</w:t>
      </w:r>
    </w:p>
    <w:p w:rsidR="00F972E8" w:rsidRDefault="004A72AF">
      <w:pPr>
        <w:pStyle w:val="Body"/>
      </w:pPr>
      <w:r>
        <w:rPr>
          <w:rStyle w:val="PageNumber"/>
          <w:lang w:val="de-DE"/>
        </w:rPr>
        <w:t>B-</w:t>
      </w:r>
      <w:r>
        <w:rPr>
          <w:rStyle w:val="PageNumber"/>
          <w:lang w:val="de-DE"/>
        </w:rPr>
        <w:tab/>
        <w:t>80.00-82.99</w:t>
      </w:r>
    </w:p>
    <w:p w:rsidR="00F972E8" w:rsidRDefault="004A72AF">
      <w:pPr>
        <w:pStyle w:val="Body"/>
      </w:pPr>
      <w:r>
        <w:rPr>
          <w:rStyle w:val="PageNumber"/>
        </w:rPr>
        <w:t>C+</w:t>
      </w:r>
      <w:r>
        <w:rPr>
          <w:rStyle w:val="PageNumber"/>
        </w:rPr>
        <w:tab/>
        <w:t>77.00-79.99</w:t>
      </w:r>
    </w:p>
    <w:p w:rsidR="00F972E8" w:rsidRDefault="004A72AF">
      <w:pPr>
        <w:pStyle w:val="Body"/>
      </w:pPr>
      <w:r>
        <w:rPr>
          <w:rStyle w:val="PageNumber"/>
        </w:rPr>
        <w:t>C</w:t>
      </w:r>
      <w:r>
        <w:rPr>
          <w:rStyle w:val="PageNumber"/>
        </w:rPr>
        <w:tab/>
        <w:t>73.00-76.99</w:t>
      </w:r>
    </w:p>
    <w:p w:rsidR="00F972E8" w:rsidRDefault="004A72AF">
      <w:pPr>
        <w:pStyle w:val="Body"/>
      </w:pPr>
      <w:r>
        <w:rPr>
          <w:rStyle w:val="PageNumber"/>
        </w:rPr>
        <w:t>C-</w:t>
      </w:r>
      <w:r>
        <w:rPr>
          <w:rStyle w:val="PageNumber"/>
        </w:rPr>
        <w:tab/>
        <w:t>70.00-72.99</w:t>
      </w:r>
    </w:p>
    <w:p w:rsidR="00F972E8" w:rsidRDefault="004A72AF">
      <w:pPr>
        <w:pStyle w:val="Body"/>
      </w:pPr>
      <w:r>
        <w:rPr>
          <w:rStyle w:val="PageNumber"/>
        </w:rPr>
        <w:t>D+</w:t>
      </w:r>
      <w:r>
        <w:rPr>
          <w:rStyle w:val="PageNumber"/>
        </w:rPr>
        <w:tab/>
        <w:t>67.00-69.99</w:t>
      </w:r>
    </w:p>
    <w:p w:rsidR="00F972E8" w:rsidRDefault="004A72AF">
      <w:pPr>
        <w:pStyle w:val="Body"/>
      </w:pPr>
      <w:r>
        <w:rPr>
          <w:rStyle w:val="PageNumber"/>
        </w:rPr>
        <w:t>D</w:t>
      </w:r>
      <w:r>
        <w:rPr>
          <w:rStyle w:val="PageNumber"/>
        </w:rPr>
        <w:tab/>
        <w:t>60.00-66.99</w:t>
      </w:r>
    </w:p>
    <w:p w:rsidR="00F972E8" w:rsidRDefault="004A72AF">
      <w:pPr>
        <w:pStyle w:val="Body"/>
      </w:pPr>
      <w:r>
        <w:rPr>
          <w:rStyle w:val="PageNumber"/>
        </w:rPr>
        <w:t>F</w:t>
      </w:r>
      <w:r>
        <w:rPr>
          <w:rStyle w:val="PageNumber"/>
        </w:rPr>
        <w:tab/>
        <w:t>Below 60.00</w:t>
      </w:r>
    </w:p>
    <w:p w:rsidR="00F972E8" w:rsidRDefault="00F972E8">
      <w:pPr>
        <w:pStyle w:val="Body"/>
        <w:sectPr w:rsidR="00F972E8">
          <w:type w:val="continuous"/>
          <w:pgSz w:w="12240" w:h="15840"/>
          <w:pgMar w:top="1440" w:right="1800" w:bottom="1440" w:left="1800" w:header="720" w:footer="720" w:gutter="0"/>
          <w:cols w:num="2" w:space="720"/>
        </w:sectPr>
      </w:pPr>
    </w:p>
    <w:p w:rsidR="00F972E8" w:rsidRDefault="00F972E8">
      <w:pPr>
        <w:pStyle w:val="Body"/>
      </w:pPr>
    </w:p>
    <w:p w:rsidR="00F972E8" w:rsidRDefault="004A72AF">
      <w:pPr>
        <w:pStyle w:val="Body"/>
        <w:widowControl w:val="0"/>
        <w:spacing w:after="240"/>
      </w:pPr>
      <w:proofErr w:type="spellStart"/>
      <w:r>
        <w:rPr>
          <w:b/>
          <w:bCs/>
          <w:lang w:val="fr-FR"/>
        </w:rPr>
        <w:lastRenderedPageBreak/>
        <w:t>Attendance</w:t>
      </w:r>
      <w:proofErr w:type="spellEnd"/>
      <w:r>
        <w:rPr>
          <w:b/>
          <w:bCs/>
          <w:lang w:val="fr-FR"/>
        </w:rPr>
        <w:t xml:space="preserve"> </w:t>
      </w:r>
    </w:p>
    <w:p w:rsidR="00F972E8" w:rsidRDefault="004A72AF">
      <w:pPr>
        <w:pStyle w:val="Body"/>
        <w:widowControl w:val="0"/>
        <w:spacing w:after="240"/>
      </w:pPr>
      <w:r>
        <w:t xml:space="preserve">Attendance is expected, and you are responsible for all announcements and schedule changes made in class. There is no substitute for attending class, participating, listening, and taking notes. </w:t>
      </w:r>
      <w:r w:rsidR="00F04302">
        <w:rPr>
          <w:b/>
          <w:bCs/>
        </w:rPr>
        <w:t>Attendance will be monitored, and the instructors reserve the right to lower the course grade for students with a pattern of excessive absences (more than three during the semester). If you miss more than three, your final grade will be reduced a letter grade (or 10%).</w:t>
      </w:r>
      <w:r>
        <w:rPr>
          <w:b/>
          <w:bCs/>
        </w:rPr>
        <w:t xml:space="preserve"> </w:t>
      </w:r>
      <w:r>
        <w:t xml:space="preserve">If you are absent, it is your responsibility to acquire notes from classmates; the instructors will not provide notes outside of regular class time. </w:t>
      </w:r>
    </w:p>
    <w:p w:rsidR="00F972E8" w:rsidRDefault="004A72AF">
      <w:pPr>
        <w:pStyle w:val="Body"/>
        <w:widowControl w:val="0"/>
        <w:spacing w:after="240"/>
      </w:pPr>
      <w:r>
        <w:rPr>
          <w:b/>
          <w:bCs/>
        </w:rPr>
        <w:t xml:space="preserve">Exams </w:t>
      </w:r>
    </w:p>
    <w:p w:rsidR="00F972E8" w:rsidRDefault="004A72AF">
      <w:pPr>
        <w:pStyle w:val="Body"/>
        <w:widowControl w:val="0"/>
        <w:spacing w:after="240"/>
      </w:pPr>
      <w:r>
        <w:t xml:space="preserve">There will be two major advertising assignments and two public relations exams. The PR exams will consist of multiple-choice questions. Textbook/s, readings, in-class discussions, and guest lectures will be covered in the exams. NOTE: You must take notes in class as the content expands beyond the lecture slides. </w:t>
      </w:r>
    </w:p>
    <w:p w:rsidR="00F972E8" w:rsidRDefault="004A72AF">
      <w:pPr>
        <w:pStyle w:val="Body"/>
        <w:widowControl w:val="0"/>
        <w:spacing w:after="240"/>
      </w:pPr>
      <w:r>
        <w:rPr>
          <w:b/>
          <w:bCs/>
        </w:rPr>
        <w:t xml:space="preserve">Missed Exams </w:t>
      </w:r>
    </w:p>
    <w:p w:rsidR="00F972E8" w:rsidRDefault="004A72AF">
      <w:pPr>
        <w:pStyle w:val="Body"/>
        <w:widowControl w:val="0"/>
        <w:spacing w:after="240"/>
      </w:pPr>
      <w:r>
        <w:t xml:space="preserve">If you miss an exam without an acceptable medical or legal reason provided </w:t>
      </w:r>
      <w:r>
        <w:rPr>
          <w:i/>
          <w:iCs/>
        </w:rPr>
        <w:t>in advance</w:t>
      </w:r>
      <w:r>
        <w:t xml:space="preserve">, or documentation after an illness or emergency, you will receive a grade of zero. Make-up exams are not curved. If you know you will miss an exam, it is in your interest to inform the instructor of your situation as soon as you are aware of it. </w:t>
      </w:r>
    </w:p>
    <w:p w:rsidR="00F972E8" w:rsidRDefault="004A72AF">
      <w:pPr>
        <w:pStyle w:val="Body"/>
        <w:widowControl w:val="0"/>
        <w:spacing w:after="240"/>
        <w:rPr>
          <w:b/>
          <w:bCs/>
        </w:rPr>
      </w:pPr>
      <w:r>
        <w:rPr>
          <w:b/>
          <w:bCs/>
          <w:lang w:val="fr-FR"/>
        </w:rPr>
        <w:t xml:space="preserve">Participation </w:t>
      </w:r>
    </w:p>
    <w:p w:rsidR="00F972E8" w:rsidRDefault="004A72AF">
      <w:pPr>
        <w:pStyle w:val="Body"/>
        <w:widowControl w:val="0"/>
        <w:spacing w:after="240"/>
      </w:pPr>
      <w:r>
        <w:t xml:space="preserve">This consists of in-class discussion, quizzes, </w:t>
      </w:r>
      <w:r w:rsidR="0010101E">
        <w:t xml:space="preserve">activities, and attendance.   </w:t>
      </w:r>
      <w:r>
        <w:t xml:space="preserve">   </w:t>
      </w:r>
    </w:p>
    <w:p w:rsidR="00F972E8" w:rsidRDefault="004A72AF">
      <w:pPr>
        <w:pStyle w:val="Body"/>
        <w:widowControl w:val="0"/>
        <w:spacing w:after="240"/>
      </w:pPr>
      <w:r>
        <w:rPr>
          <w:b/>
          <w:bCs/>
        </w:rPr>
        <w:t xml:space="preserve">Research Participation Requirement </w:t>
      </w:r>
    </w:p>
    <w:p w:rsidR="00F972E8" w:rsidRDefault="004A72AF">
      <w:pPr>
        <w:pStyle w:val="Body"/>
        <w:widowControl w:val="0"/>
        <w:spacing w:after="240"/>
      </w:pPr>
      <w:r>
        <w:t xml:space="preserve">Students in MEJO 137 are required to complete three hours of research over the course of the semester. There are three ways you can fulfill the research requirement. </w:t>
      </w:r>
    </w:p>
    <w:p w:rsidR="00F972E8" w:rsidRDefault="004A72AF">
      <w:pPr>
        <w:pStyle w:val="Body"/>
        <w:widowControl w:val="0"/>
        <w:spacing w:after="240"/>
      </w:pPr>
      <w:r>
        <w:t xml:space="preserve">First, you can participate in three hours of academic research studies in the School of Media and Journalism. Participating in studies is a valuable way for you to receive firsthand experience with research. If you are enrolled in another class that has a research requirement, it may also satisfy the research requirement for this course. If you have questions about the subject pool participation, please contact Professor Joe Bob Hester (joe.bob.hester@unc.edu). </w:t>
      </w:r>
      <w:r>
        <w:rPr>
          <w:b/>
          <w:bCs/>
        </w:rPr>
        <w:t>You must fulfill your participation in a research study by November 1</w:t>
      </w:r>
      <w:r w:rsidR="006277CB">
        <w:rPr>
          <w:b/>
          <w:bCs/>
        </w:rPr>
        <w:t>0</w:t>
      </w:r>
      <w:r>
        <w:rPr>
          <w:b/>
          <w:bCs/>
        </w:rPr>
        <w:t xml:space="preserve">, 2020 at 5 p.m. </w:t>
      </w:r>
    </w:p>
    <w:p w:rsidR="00F972E8" w:rsidRDefault="004A72AF">
      <w:pPr>
        <w:pStyle w:val="Body"/>
        <w:widowControl w:val="0"/>
        <w:spacing w:after="240"/>
      </w:pPr>
      <w:r>
        <w:t xml:space="preserve">Second, you can write three two-page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w:t>
      </w:r>
      <w:r>
        <w:rPr>
          <w:i/>
          <w:iCs/>
        </w:rPr>
        <w:t xml:space="preserve">Journal of Advertising, Journal of Public Relations Research, Journalism &amp; Mass Communication Quarterly, Public Relations Review, </w:t>
      </w:r>
      <w:r>
        <w:t xml:space="preserve">or </w:t>
      </w:r>
      <w:r>
        <w:rPr>
          <w:i/>
          <w:iCs/>
        </w:rPr>
        <w:t>Mass Communication and Society</w:t>
      </w:r>
      <w:r>
        <w:t xml:space="preserve">. You must identify the author, date, article title, and journal title on each of your </w:t>
      </w:r>
      <w:r>
        <w:lastRenderedPageBreak/>
        <w:t xml:space="preserve">summaries. </w:t>
      </w:r>
      <w:r>
        <w:rPr>
          <w:b/>
          <w:bCs/>
        </w:rPr>
        <w:t>Article summaries are due November 1</w:t>
      </w:r>
      <w:r w:rsidR="006B3378">
        <w:rPr>
          <w:b/>
          <w:bCs/>
        </w:rPr>
        <w:t>0</w:t>
      </w:r>
      <w:r>
        <w:rPr>
          <w:b/>
          <w:bCs/>
        </w:rPr>
        <w:t xml:space="preserve">, 2020 at 5 p.m. </w:t>
      </w:r>
    </w:p>
    <w:p w:rsidR="00F972E8" w:rsidRDefault="004A72AF">
      <w:pPr>
        <w:pStyle w:val="Body"/>
        <w:widowControl w:val="0"/>
        <w:spacing w:after="240"/>
      </w:pPr>
      <w:r>
        <w:t xml:space="preserve">Third, if you would like to get your research participation completed early, course instructors may have some research projects that you can participate in. You will be expected to contribute for one hour to receive one research credit, two hours to receive two research credits, and three hours to receive three research credits. Should your work end at the half hour, you will receive a half credit. Unfortunately, this option does not transfer to other classes or professors in the MJ-School. </w:t>
      </w:r>
    </w:p>
    <w:p w:rsidR="00F972E8" w:rsidRDefault="004A72AF">
      <w:pPr>
        <w:pStyle w:val="Body"/>
        <w:widowControl w:val="0"/>
        <w:spacing w:after="240"/>
      </w:pPr>
      <w:r>
        <w:rPr>
          <w:b/>
          <w:bCs/>
        </w:rPr>
        <w:t xml:space="preserve">Honor Code </w:t>
      </w:r>
    </w:p>
    <w:p w:rsidR="00F972E8" w:rsidRDefault="004A72AF">
      <w:pPr>
        <w:pStyle w:val="Body"/>
        <w:widowControl w:val="0"/>
        <w:spacing w:after="240"/>
      </w:pPr>
      <w: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Pr>
          <w:color w:val="103CC0"/>
          <w:u w:color="103CC0"/>
        </w:rPr>
        <w:t>honor.unc.edu</w:t>
      </w:r>
      <w:r>
        <w:t xml:space="preserve">. </w:t>
      </w:r>
    </w:p>
    <w:p w:rsidR="00F972E8" w:rsidRDefault="004A72AF">
      <w:pPr>
        <w:pStyle w:val="Body"/>
        <w:widowControl w:val="0"/>
        <w:spacing w:after="240"/>
      </w:pPr>
      <w:r>
        <w:rPr>
          <w:b/>
          <w:bCs/>
        </w:rPr>
        <w:t xml:space="preserve">Student Accommodations </w:t>
      </w:r>
    </w:p>
    <w:p w:rsidR="00F972E8" w:rsidRDefault="004A72AF">
      <w:pPr>
        <w:pStyle w:val="Body"/>
        <w:widowControl w:val="0"/>
        <w:spacing w:after="240"/>
      </w:pPr>
      <w:r>
        <w:t xml:space="preserve">If you need accommodations to participate in this course, please let the instructor know as soon as possible. If you need information about accommodations visit the Accessibility Services website at </w:t>
      </w:r>
      <w:r>
        <w:rPr>
          <w:color w:val="103CC0"/>
          <w:u w:color="103CC0"/>
          <w:lang w:val="it-IT"/>
        </w:rPr>
        <w:t>accessibility.unc.edu</w:t>
      </w:r>
      <w:r>
        <w:t xml:space="preserve">. </w:t>
      </w:r>
    </w:p>
    <w:p w:rsidR="00F972E8" w:rsidRDefault="004A72AF">
      <w:pPr>
        <w:pStyle w:val="Body"/>
        <w:widowControl w:val="0"/>
        <w:spacing w:after="240"/>
      </w:pPr>
      <w:r>
        <w:rPr>
          <w:b/>
          <w:bCs/>
        </w:rPr>
        <w:t xml:space="preserve">Diversity </w:t>
      </w:r>
    </w:p>
    <w:p w:rsidR="00F972E8" w:rsidRDefault="004A72AF">
      <w:pPr>
        <w:pStyle w:val="Body"/>
        <w:widowControl w:val="0"/>
        <w:spacing w:after="240"/>
      </w:pPr>
      <w:r>
        <w:t>The University</w:t>
      </w:r>
      <w:r>
        <w:rPr>
          <w:rtl/>
        </w:rPr>
        <w:t>’</w:t>
      </w:r>
      <w:r>
        <w:t xml:space="preserve">s policy statements on Equal Employment Opportunity and Nondiscrimination are outlined at </w:t>
      </w:r>
      <w:r>
        <w:rPr>
          <w:color w:val="0000FF"/>
          <w:u w:color="0000FF"/>
        </w:rPr>
        <w:t>http://policy.sites.unc.edu/files/2013/04/nondiscrim.pdf</w:t>
      </w:r>
      <w:r>
        <w:t>. In summary, UNC does not discriminate in offering access to its educational programs and activities on the basis of age, gender, race, color, national origin, religion, creed, disability, veteran</w:t>
      </w:r>
      <w:r>
        <w:rPr>
          <w:rtl/>
        </w:rPr>
        <w:t>’</w:t>
      </w:r>
      <w:r>
        <w:t xml:space="preserve">s status, sexual orientation, gender identity, or gender expression or disabilities. </w:t>
      </w:r>
    </w:p>
    <w:p w:rsidR="00F972E8" w:rsidRDefault="004A72AF">
      <w:pPr>
        <w:pStyle w:val="Body"/>
        <w:widowControl w:val="0"/>
        <w:spacing w:after="240"/>
      </w:pPr>
      <w:proofErr w:type="spellStart"/>
      <w:r>
        <w:rPr>
          <w:b/>
          <w:bCs/>
          <w:lang w:val="fr-FR"/>
        </w:rPr>
        <w:t>Harassment</w:t>
      </w:r>
      <w:proofErr w:type="spellEnd"/>
      <w:r>
        <w:rPr>
          <w:b/>
          <w:bCs/>
          <w:lang w:val="fr-FR"/>
        </w:rPr>
        <w:t xml:space="preserve"> </w:t>
      </w:r>
    </w:p>
    <w:p w:rsidR="00F972E8" w:rsidRDefault="004A72AF">
      <w:pPr>
        <w:pStyle w:val="Body"/>
        <w:widowControl w:val="0"/>
        <w:spacing w:after="240"/>
      </w:pPr>
      <w: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Pr>
          <w:color w:val="0000FF"/>
          <w:u w:color="0000FF"/>
        </w:rPr>
        <w:t xml:space="preserve">dos@unc.edu </w:t>
      </w:r>
      <w:r>
        <w:t xml:space="preserve">or 919.966.4042. </w:t>
      </w:r>
    </w:p>
    <w:p w:rsidR="00F972E8" w:rsidRDefault="004A72AF">
      <w:pPr>
        <w:pStyle w:val="Body"/>
        <w:widowControl w:val="0"/>
        <w:spacing w:after="240"/>
      </w:pPr>
      <w:r>
        <w:rPr>
          <w:b/>
          <w:bCs/>
        </w:rPr>
        <w:t xml:space="preserve">Use of Laptops and Other Technology </w:t>
      </w:r>
    </w:p>
    <w:p w:rsidR="00F972E8" w:rsidRDefault="004A72AF">
      <w:pPr>
        <w:pStyle w:val="Body"/>
        <w:widowControl w:val="0"/>
        <w:spacing w:after="240"/>
      </w:pPr>
      <w: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w:t>
      </w:r>
      <w:r>
        <w:lastRenderedPageBreak/>
        <w:t xml:space="preserve">activities. Please notify the professor if you are recording the lectures. </w:t>
      </w:r>
    </w:p>
    <w:p w:rsidR="00F972E8" w:rsidRDefault="004A72AF">
      <w:pPr>
        <w:pStyle w:val="Body"/>
      </w:pPr>
      <w:r>
        <w:rPr>
          <w:b/>
          <w:bCs/>
          <w:lang w:val="de-DE"/>
        </w:rPr>
        <w:t>Form</w:t>
      </w:r>
      <w:r>
        <w:rPr>
          <w:rStyle w:val="PageNumber"/>
        </w:rPr>
        <w:t xml:space="preserve"> </w:t>
      </w:r>
    </w:p>
    <w:p w:rsidR="00F972E8" w:rsidRDefault="004A72AF">
      <w:pPr>
        <w:pStyle w:val="Body"/>
      </w:pPr>
      <w:r>
        <w:rPr>
          <w:rStyle w:val="PageNumber"/>
        </w:rPr>
        <w:t xml:space="preserve">All writing assignments should be (1) submitted on letter size paper; (2) printed on one side of the page only; (3) prepared in a Times New Roman 12-point typeface; and (4) </w:t>
      </w:r>
      <w:proofErr w:type="gramStart"/>
      <w:r>
        <w:rPr>
          <w:rStyle w:val="PageNumber"/>
        </w:rPr>
        <w:t>one inch</w:t>
      </w:r>
      <w:proofErr w:type="gramEnd"/>
      <w:r>
        <w:rPr>
          <w:rStyle w:val="PageNumber"/>
        </w:rPr>
        <w:t xml:space="preserve"> margin at all sides, and (5) double-spaced.</w:t>
      </w:r>
    </w:p>
    <w:p w:rsidR="00F972E8" w:rsidRDefault="00F972E8">
      <w:pPr>
        <w:pStyle w:val="Body"/>
        <w:rPr>
          <w:b/>
          <w:bCs/>
        </w:rPr>
      </w:pPr>
    </w:p>
    <w:p w:rsidR="00F972E8" w:rsidRDefault="004A72AF">
      <w:pPr>
        <w:pStyle w:val="Body"/>
        <w:rPr>
          <w:b/>
          <w:bCs/>
        </w:rPr>
      </w:pPr>
      <w:r>
        <w:rPr>
          <w:b/>
          <w:bCs/>
        </w:rPr>
        <w:t>Course Schedule</w:t>
      </w:r>
    </w:p>
    <w:p w:rsidR="00F972E8" w:rsidRDefault="00F972E8">
      <w:pPr>
        <w:pStyle w:val="Body"/>
      </w:pPr>
    </w:p>
    <w:p w:rsidR="00F972E8" w:rsidRDefault="004A72AF">
      <w:pPr>
        <w:pStyle w:val="Body"/>
      </w:pPr>
      <w:r>
        <w:rPr>
          <w:rStyle w:val="PageNumber"/>
        </w:rPr>
        <w:t>The following is a tentative outline of topics over the course of the semester and is subject to change.</w:t>
      </w:r>
    </w:p>
    <w:p w:rsidR="00F972E8" w:rsidRDefault="00F972E8">
      <w:pPr>
        <w:pStyle w:val="Body"/>
      </w:pPr>
    </w:p>
    <w:p w:rsidR="00F972E8" w:rsidRDefault="004A72AF">
      <w:pPr>
        <w:pStyle w:val="Body"/>
        <w:rPr>
          <w:b/>
          <w:bCs/>
          <w:i/>
          <w:iCs/>
        </w:rPr>
      </w:pPr>
      <w:r>
        <w:rPr>
          <w:b/>
          <w:bCs/>
          <w:i/>
          <w:iCs/>
        </w:rPr>
        <w:t>Advertising (1</w:t>
      </w:r>
      <w:r>
        <w:rPr>
          <w:b/>
          <w:bCs/>
          <w:i/>
          <w:iCs/>
          <w:vertAlign w:val="superscript"/>
        </w:rPr>
        <w:t>st</w:t>
      </w:r>
      <w:r>
        <w:rPr>
          <w:b/>
          <w:bCs/>
          <w:i/>
          <w:iCs/>
        </w:rPr>
        <w:t xml:space="preserve"> half)</w:t>
      </w:r>
    </w:p>
    <w:p w:rsidR="00F972E8" w:rsidRDefault="00F972E8">
      <w:pPr>
        <w:pStyle w:val="Body"/>
      </w:pPr>
    </w:p>
    <w:tbl>
      <w:tblPr>
        <w:tblW w:w="8365"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
        <w:gridCol w:w="7578"/>
      </w:tblGrid>
      <w:tr w:rsidR="00F972E8">
        <w:trPr>
          <w:trHeight w:val="1098"/>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Weeks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Topics &amp; Readings*</w:t>
            </w:r>
          </w:p>
          <w:p w:rsidR="00F972E8" w:rsidRDefault="004A72AF">
            <w:pPr>
              <w:pStyle w:val="Body"/>
              <w:spacing w:before="60" w:line="276" w:lineRule="auto"/>
              <w:rPr>
                <w:rFonts w:ascii="Palatino" w:eastAsia="Palatino" w:hAnsi="Palatino" w:cs="Palatino"/>
                <w:sz w:val="20"/>
                <w:szCs w:val="20"/>
              </w:rPr>
            </w:pPr>
            <w:r>
              <w:rPr>
                <w:rFonts w:ascii="Palatino" w:hAnsi="Palatino"/>
                <w:sz w:val="20"/>
                <w:szCs w:val="20"/>
              </w:rPr>
              <w:t xml:space="preserve">* Readings should be completed before class. </w:t>
            </w:r>
          </w:p>
          <w:p w:rsidR="00F972E8" w:rsidRDefault="004A72AF">
            <w:pPr>
              <w:pStyle w:val="Body"/>
              <w:spacing w:before="60" w:line="276" w:lineRule="auto"/>
            </w:pPr>
            <w:r>
              <w:rPr>
                <w:rFonts w:ascii="Palatino" w:hAnsi="Palatino"/>
                <w:sz w:val="20"/>
                <w:szCs w:val="20"/>
              </w:rPr>
              <w:t>**Quizzes given these days covering the prior classes.</w:t>
            </w:r>
            <w:r>
              <w:rPr>
                <w:rFonts w:ascii="Palatino" w:hAnsi="Palatino"/>
                <w:b/>
                <w:bCs/>
                <w:sz w:val="20"/>
                <w:szCs w:val="20"/>
              </w:rPr>
              <w:t xml:space="preserve"> </w:t>
            </w:r>
          </w:p>
        </w:tc>
      </w:tr>
      <w:tr w:rsidR="00F972E8">
        <w:trPr>
          <w:trHeight w:val="1297"/>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Week 1</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sz w:val="20"/>
                <w:szCs w:val="20"/>
              </w:rPr>
            </w:pPr>
            <w:r>
              <w:rPr>
                <w:rFonts w:ascii="Palatino" w:hAnsi="Palatino"/>
                <w:b/>
                <w:bCs/>
                <w:sz w:val="20"/>
                <w:szCs w:val="20"/>
              </w:rPr>
              <w:t>COURSE INTRODUCTION</w:t>
            </w:r>
            <w:r>
              <w:rPr>
                <w:rFonts w:ascii="Palatino" w:hAnsi="Palatino"/>
                <w:sz w:val="20"/>
                <w:szCs w:val="20"/>
              </w:rPr>
              <w:t xml:space="preserve"> (AD SECTION)</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 xml:space="preserve">WHAT IS ADVERTISING? </w:t>
            </w:r>
          </w:p>
          <w:p w:rsidR="00F972E8" w:rsidRDefault="004A72AF">
            <w:pPr>
              <w:pStyle w:val="Body"/>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Ch 1. (A Brief History of Why Everybody Hates Advertising, p. 1-16) &amp; Ch. 2 (The Creative Process, p. 17-30)</w:t>
            </w:r>
          </w:p>
        </w:tc>
      </w:tr>
      <w:tr w:rsidR="00F972E8">
        <w:trPr>
          <w:trHeight w:val="1656"/>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 xml:space="preserve">Week </w:t>
            </w:r>
          </w:p>
          <w:p w:rsidR="00F972E8" w:rsidRDefault="004A72AF">
            <w:pPr>
              <w:pStyle w:val="Body"/>
              <w:spacing w:before="60" w:line="276" w:lineRule="auto"/>
              <w:jc w:val="center"/>
            </w:pPr>
            <w:r>
              <w:rPr>
                <w:rFonts w:ascii="Palatino" w:hAnsi="Palatino"/>
                <w:sz w:val="20"/>
                <w:szCs w:val="20"/>
              </w:rPr>
              <w:t>2</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WHO &amp; HOW PART I</w:t>
            </w:r>
          </w:p>
          <w:p w:rsidR="00F972E8" w:rsidRDefault="004A72AF">
            <w:pPr>
              <w:pStyle w:val="Body"/>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Bockes</w:t>
            </w:r>
            <w:proofErr w:type="spellEnd"/>
            <w:r>
              <w:rPr>
                <w:rFonts w:ascii="Palatino" w:hAnsi="Palatino"/>
                <w:sz w:val="20"/>
                <w:szCs w:val="20"/>
              </w:rPr>
              <w:t>, Ch. 3 (Ready Fire! Aim, p. 31-46)</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WHO &amp; HOW PART II</w:t>
            </w:r>
          </w:p>
          <w:p w:rsidR="00F972E8" w:rsidRDefault="004A72AF">
            <w:pPr>
              <w:pStyle w:val="Body"/>
              <w:spacing w:before="60" w:line="276" w:lineRule="auto"/>
            </w:pPr>
            <w:proofErr w:type="spellStart"/>
            <w:r>
              <w:rPr>
                <w:rFonts w:ascii="Palatino" w:hAnsi="Palatino"/>
                <w:sz w:val="20"/>
                <w:szCs w:val="20"/>
              </w:rPr>
              <w:t>Kocek</w:t>
            </w:r>
            <w:proofErr w:type="spellEnd"/>
            <w:r>
              <w:rPr>
                <w:rFonts w:ascii="Palatino" w:hAnsi="Palatino"/>
                <w:sz w:val="20"/>
                <w:szCs w:val="20"/>
              </w:rPr>
              <w:t xml:space="preserve">, Part I (What’s in a </w:t>
            </w:r>
            <w:proofErr w:type="gramStart"/>
            <w:r>
              <w:rPr>
                <w:rFonts w:ascii="Palatino" w:hAnsi="Palatino"/>
                <w:sz w:val="20"/>
                <w:szCs w:val="20"/>
              </w:rPr>
              <w:t>Name?,</w:t>
            </w:r>
            <w:proofErr w:type="gramEnd"/>
            <w:r>
              <w:rPr>
                <w:rFonts w:ascii="Palatino" w:hAnsi="Palatino"/>
                <w:sz w:val="20"/>
                <w:szCs w:val="20"/>
              </w:rPr>
              <w:t xml:space="preserve"> Job Description vs. Reality, Who’s Who at the Agency, p. 1-19) &amp; partial Part II (The Kickoff Call, p. 21-26)</w:t>
            </w:r>
          </w:p>
        </w:tc>
      </w:tr>
      <w:tr w:rsidR="00F972E8">
        <w:trPr>
          <w:trHeight w:val="1656"/>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 xml:space="preserve">Week </w:t>
            </w:r>
          </w:p>
          <w:p w:rsidR="00F972E8" w:rsidRDefault="004A72AF">
            <w:pPr>
              <w:pStyle w:val="Body"/>
              <w:spacing w:before="60" w:line="276" w:lineRule="auto"/>
              <w:jc w:val="center"/>
            </w:pPr>
            <w:r>
              <w:rPr>
                <w:rFonts w:ascii="Palatino" w:hAnsi="Palatino"/>
                <w:sz w:val="20"/>
                <w:szCs w:val="20"/>
              </w:rPr>
              <w:t>3</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CONSUMER INSIGHTS</w:t>
            </w:r>
          </w:p>
          <w:p w:rsidR="00F972E8" w:rsidRDefault="004A72AF">
            <w:pPr>
              <w:pStyle w:val="Body"/>
              <w:spacing w:before="60" w:line="276" w:lineRule="auto"/>
              <w:rPr>
                <w:rFonts w:ascii="Palatino" w:eastAsia="Palatino" w:hAnsi="Palatino" w:cs="Palatino"/>
                <w:sz w:val="20"/>
                <w:szCs w:val="20"/>
              </w:rPr>
            </w:pPr>
            <w:proofErr w:type="spellStart"/>
            <w:r>
              <w:rPr>
                <w:rFonts w:ascii="Palatino" w:hAnsi="Palatino"/>
                <w:sz w:val="20"/>
                <w:szCs w:val="20"/>
              </w:rPr>
              <w:t>Kocek</w:t>
            </w:r>
            <w:proofErr w:type="spellEnd"/>
            <w:r>
              <w:rPr>
                <w:rFonts w:ascii="Palatino" w:hAnsi="Palatino"/>
                <w:sz w:val="20"/>
                <w:szCs w:val="20"/>
              </w:rPr>
              <w:t xml:space="preserve">, partial Part II (Finding Insights, p. 27-57) </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BRANDS &amp; TARGET AUDIENCES</w:t>
            </w:r>
          </w:p>
          <w:p w:rsidR="00F972E8" w:rsidRDefault="004A72AF">
            <w:pPr>
              <w:pStyle w:val="Body"/>
              <w:spacing w:before="60" w:line="276" w:lineRule="auto"/>
            </w:pPr>
            <w:proofErr w:type="spellStart"/>
            <w:r>
              <w:rPr>
                <w:rFonts w:ascii="Palatino" w:hAnsi="Palatino"/>
                <w:sz w:val="20"/>
                <w:szCs w:val="20"/>
              </w:rPr>
              <w:t>Kocek</w:t>
            </w:r>
            <w:proofErr w:type="spellEnd"/>
            <w:r>
              <w:rPr>
                <w:rFonts w:ascii="Palatino" w:hAnsi="Palatino"/>
                <w:sz w:val="20"/>
                <w:szCs w:val="20"/>
              </w:rPr>
              <w:t>, partial Part III (Positioning, Brand Architecture, Segmentation Studies, Developing Personas, Consumer Decision Process Maps, p. 100-119)</w:t>
            </w:r>
          </w:p>
        </w:tc>
      </w:tr>
      <w:tr w:rsidR="00F972E8">
        <w:trPr>
          <w:trHeight w:val="1656"/>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 xml:space="preserve">Week </w:t>
            </w:r>
          </w:p>
          <w:p w:rsidR="00F972E8" w:rsidRDefault="004A72AF">
            <w:pPr>
              <w:pStyle w:val="Body"/>
              <w:spacing w:before="60" w:line="276" w:lineRule="auto"/>
              <w:jc w:val="center"/>
            </w:pPr>
            <w:r>
              <w:rPr>
                <w:rFonts w:ascii="Palatino" w:hAnsi="Palatino"/>
                <w:sz w:val="20"/>
                <w:szCs w:val="20"/>
              </w:rPr>
              <w:t>4</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 xml:space="preserve">STRATEGY </w:t>
            </w:r>
          </w:p>
          <w:p w:rsidR="00F972E8" w:rsidRDefault="004A72AF">
            <w:pPr>
              <w:pStyle w:val="Body"/>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7 (Stupid, Rong, and Viral, p. 121-142) &amp; Ch. 8 (Why Is the Bad Guy Always More </w:t>
            </w:r>
            <w:proofErr w:type="gramStart"/>
            <w:r>
              <w:rPr>
                <w:rFonts w:ascii="Palatino" w:hAnsi="Palatino"/>
                <w:sz w:val="20"/>
                <w:szCs w:val="20"/>
              </w:rPr>
              <w:t>Interesting?,</w:t>
            </w:r>
            <w:proofErr w:type="gramEnd"/>
            <w:r>
              <w:rPr>
                <w:rFonts w:ascii="Palatino" w:hAnsi="Palatino"/>
                <w:sz w:val="20"/>
                <w:szCs w:val="20"/>
              </w:rPr>
              <w:t xml:space="preserve"> p. 143-154)</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CREATIVE BRIEF</w:t>
            </w:r>
          </w:p>
          <w:p w:rsidR="00F972E8" w:rsidRDefault="004A72AF">
            <w:pPr>
              <w:pStyle w:val="Body"/>
              <w:spacing w:before="60" w:line="276" w:lineRule="auto"/>
            </w:pPr>
            <w:proofErr w:type="spellStart"/>
            <w:r>
              <w:rPr>
                <w:rFonts w:ascii="Palatino" w:hAnsi="Palatino"/>
                <w:sz w:val="20"/>
                <w:szCs w:val="20"/>
              </w:rPr>
              <w:t>Kocek</w:t>
            </w:r>
            <w:proofErr w:type="spellEnd"/>
            <w:r>
              <w:rPr>
                <w:rFonts w:ascii="Palatino" w:hAnsi="Palatino"/>
                <w:sz w:val="20"/>
                <w:szCs w:val="20"/>
              </w:rPr>
              <w:t>, partial Part II (Creative Briefs, Selling the Idea, p. 59-70)</w:t>
            </w:r>
          </w:p>
        </w:tc>
      </w:tr>
      <w:tr w:rsidR="00F972E8">
        <w:trPr>
          <w:trHeight w:val="225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lastRenderedPageBreak/>
              <w:t xml:space="preserve">Week </w:t>
            </w:r>
          </w:p>
          <w:p w:rsidR="00F972E8" w:rsidRDefault="004A72AF">
            <w:pPr>
              <w:pStyle w:val="Body"/>
              <w:spacing w:before="60" w:line="276" w:lineRule="auto"/>
              <w:jc w:val="center"/>
            </w:pPr>
            <w:r>
              <w:rPr>
                <w:rFonts w:ascii="Palatino" w:hAnsi="Palatino"/>
                <w:sz w:val="20"/>
                <w:szCs w:val="20"/>
              </w:rPr>
              <w:t>5</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DIGITAL PART I</w:t>
            </w:r>
          </w:p>
          <w:p w:rsidR="00F972E8" w:rsidRDefault="004A72AF">
            <w:pPr>
              <w:pStyle w:val="Body"/>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10 (Digital Isn’t a Medium, </w:t>
            </w:r>
            <w:proofErr w:type="gramStart"/>
            <w:r>
              <w:rPr>
                <w:rFonts w:ascii="Palatino" w:hAnsi="Palatino"/>
                <w:sz w:val="20"/>
                <w:szCs w:val="20"/>
              </w:rPr>
              <w:t>It’s</w:t>
            </w:r>
            <w:proofErr w:type="gramEnd"/>
            <w:r>
              <w:rPr>
                <w:rFonts w:ascii="Palatino" w:hAnsi="Palatino"/>
                <w:sz w:val="20"/>
                <w:szCs w:val="20"/>
              </w:rPr>
              <w:t xml:space="preserve"> a Way of Life, p. 171-182) &amp; Ch.11 (Change the Mindset, Change the Brief, Change the Team, p. 183-196)</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DIGITAL PART II</w:t>
            </w:r>
          </w:p>
          <w:p w:rsidR="00F972E8" w:rsidRDefault="004A72AF">
            <w:pPr>
              <w:pStyle w:val="Body"/>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12 (Why Pay for Attention When You Can Earn </w:t>
            </w:r>
            <w:proofErr w:type="gramStart"/>
            <w:r>
              <w:rPr>
                <w:rFonts w:ascii="Palatino" w:hAnsi="Palatino"/>
                <w:sz w:val="20"/>
                <w:szCs w:val="20"/>
              </w:rPr>
              <w:t>It?,</w:t>
            </w:r>
            <w:proofErr w:type="gramEnd"/>
            <w:r>
              <w:rPr>
                <w:rFonts w:ascii="Palatino" w:hAnsi="Palatino"/>
                <w:sz w:val="20"/>
                <w:szCs w:val="20"/>
              </w:rPr>
              <w:t xml:space="preserve"> p. 197-218) &amp; Ch. 13 (Social Media is the New Creative Playground, p. 219-232)</w:t>
            </w:r>
          </w:p>
        </w:tc>
      </w:tr>
      <w:tr w:rsidR="00F972E8">
        <w:trPr>
          <w:trHeight w:val="2015"/>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Week</w:t>
            </w:r>
          </w:p>
          <w:p w:rsidR="00F972E8" w:rsidRDefault="004A72AF">
            <w:pPr>
              <w:pStyle w:val="Body"/>
              <w:spacing w:before="60" w:line="276" w:lineRule="auto"/>
              <w:jc w:val="center"/>
            </w:pPr>
            <w:r>
              <w:rPr>
                <w:rFonts w:ascii="Palatino" w:hAnsi="Palatino"/>
                <w:sz w:val="20"/>
                <w:szCs w:val="20"/>
              </w:rPr>
              <w:t>6</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CREATIVE PART I</w:t>
            </w:r>
          </w:p>
          <w:p w:rsidR="00F972E8" w:rsidRDefault="004A72AF">
            <w:pPr>
              <w:pStyle w:val="Body"/>
              <w:spacing w:before="60" w:line="276" w:lineRule="auto"/>
              <w:rPr>
                <w:rFonts w:ascii="Palatino" w:eastAsia="Palatino" w:hAnsi="Palatino" w:cs="Palatino"/>
                <w:sz w:val="20"/>
                <w:szCs w:val="20"/>
              </w:rPr>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Ch. 5 (Write When You Get Work, p. 79-104)</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*******Assignment One due in class*******</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CREATIVE PART II</w:t>
            </w:r>
          </w:p>
          <w:p w:rsidR="00F972E8" w:rsidRDefault="004A72AF">
            <w:pPr>
              <w:pStyle w:val="Body"/>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xml:space="preserve">, Ch 6. (The Virtues of Simplicity, p. 105-120) &amp; optional Ch. 4 (The Sudden Cessation of Stupidity, p. 47-78). </w:t>
            </w:r>
          </w:p>
        </w:tc>
      </w:tr>
      <w:tr w:rsidR="00F972E8">
        <w:trPr>
          <w:trHeight w:val="998"/>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 xml:space="preserve">Week </w:t>
            </w:r>
          </w:p>
          <w:p w:rsidR="00F972E8" w:rsidRDefault="004A72AF">
            <w:pPr>
              <w:pStyle w:val="Body"/>
              <w:spacing w:before="60" w:line="276" w:lineRule="auto"/>
              <w:jc w:val="center"/>
            </w:pPr>
            <w:r>
              <w:rPr>
                <w:rFonts w:ascii="Palatino" w:hAnsi="Palatino"/>
                <w:sz w:val="20"/>
                <w:szCs w:val="20"/>
              </w:rPr>
              <w:t>7</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CONSUMER RESPONSES</w:t>
            </w:r>
          </w:p>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THE PITCH</w:t>
            </w:r>
          </w:p>
          <w:p w:rsidR="00F972E8" w:rsidRDefault="004A72AF">
            <w:pPr>
              <w:pStyle w:val="Body"/>
              <w:spacing w:before="60" w:line="276" w:lineRule="auto"/>
            </w:pPr>
            <w:r>
              <w:rPr>
                <w:rFonts w:ascii="Palatino" w:hAnsi="Palatino"/>
                <w:sz w:val="20"/>
                <w:szCs w:val="20"/>
              </w:rPr>
              <w:t xml:space="preserve">Sullivan &amp; </w:t>
            </w:r>
            <w:proofErr w:type="spellStart"/>
            <w:r>
              <w:rPr>
                <w:rFonts w:ascii="Palatino" w:hAnsi="Palatino"/>
                <w:sz w:val="20"/>
                <w:szCs w:val="20"/>
              </w:rPr>
              <w:t>Boches</w:t>
            </w:r>
            <w:proofErr w:type="spellEnd"/>
            <w:r>
              <w:rPr>
                <w:rFonts w:ascii="Palatino" w:hAnsi="Palatino"/>
                <w:sz w:val="20"/>
                <w:szCs w:val="20"/>
              </w:rPr>
              <w:t>, Ch. 19 (Pecked to Death by Ducks, p. 327-356)</w:t>
            </w:r>
          </w:p>
        </w:tc>
      </w:tr>
      <w:tr w:rsidR="00F972E8">
        <w:trPr>
          <w:trHeight w:val="639"/>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jc w:val="center"/>
            </w:pPr>
            <w:r>
              <w:rPr>
                <w:rFonts w:ascii="Palatino" w:hAnsi="Palatino"/>
                <w:sz w:val="20"/>
                <w:szCs w:val="20"/>
              </w:rPr>
              <w:t xml:space="preserve">Week </w:t>
            </w:r>
          </w:p>
          <w:p w:rsidR="00F972E8" w:rsidRDefault="004A72AF">
            <w:pPr>
              <w:pStyle w:val="Body"/>
              <w:spacing w:before="60" w:line="276" w:lineRule="auto"/>
              <w:jc w:val="center"/>
            </w:pPr>
            <w:r>
              <w:rPr>
                <w:rFonts w:ascii="Palatino" w:hAnsi="Palatino"/>
                <w:sz w:val="20"/>
                <w:szCs w:val="20"/>
              </w:rPr>
              <w:t>8</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spacing w:before="60" w:line="276" w:lineRule="auto"/>
              <w:rPr>
                <w:rFonts w:ascii="Palatino" w:eastAsia="Palatino" w:hAnsi="Palatino" w:cs="Palatino"/>
                <w:b/>
                <w:bCs/>
                <w:sz w:val="20"/>
                <w:szCs w:val="20"/>
              </w:rPr>
            </w:pPr>
            <w:r>
              <w:rPr>
                <w:rFonts w:ascii="Palatino" w:hAnsi="Palatino"/>
                <w:b/>
                <w:bCs/>
                <w:sz w:val="20"/>
                <w:szCs w:val="20"/>
              </w:rPr>
              <w:t>CATCH-UP DAY and ADVERTISING WRAP-UP</w:t>
            </w:r>
          </w:p>
          <w:p w:rsidR="00F972E8" w:rsidRDefault="004A72AF">
            <w:pPr>
              <w:pStyle w:val="Body"/>
              <w:spacing w:before="60" w:line="276" w:lineRule="auto"/>
            </w:pPr>
            <w:r>
              <w:rPr>
                <w:rFonts w:ascii="Palatino" w:hAnsi="Palatino"/>
                <w:b/>
                <w:bCs/>
                <w:sz w:val="20"/>
                <w:szCs w:val="20"/>
              </w:rPr>
              <w:t>*******Assignment Two due in class********</w:t>
            </w:r>
          </w:p>
        </w:tc>
      </w:tr>
    </w:tbl>
    <w:p w:rsidR="00F972E8" w:rsidRDefault="00F972E8">
      <w:pPr>
        <w:pStyle w:val="Body"/>
        <w:widowControl w:val="0"/>
        <w:ind w:left="85" w:hanging="85"/>
      </w:pPr>
    </w:p>
    <w:p w:rsidR="00F972E8" w:rsidRDefault="00F972E8">
      <w:pPr>
        <w:pStyle w:val="Body"/>
      </w:pPr>
    </w:p>
    <w:p w:rsidR="00F972E8" w:rsidRDefault="004A72AF">
      <w:pPr>
        <w:pStyle w:val="Body"/>
        <w:rPr>
          <w:b/>
          <w:bCs/>
          <w:i/>
          <w:iCs/>
        </w:rPr>
      </w:pPr>
      <w:r>
        <w:rPr>
          <w:b/>
          <w:bCs/>
          <w:i/>
          <w:iCs/>
        </w:rPr>
        <w:t>Public Relations (2</w:t>
      </w:r>
      <w:r>
        <w:rPr>
          <w:b/>
          <w:bCs/>
          <w:i/>
          <w:iCs/>
          <w:vertAlign w:val="superscript"/>
        </w:rPr>
        <w:t>nd</w:t>
      </w:r>
      <w:r>
        <w:rPr>
          <w:b/>
          <w:bCs/>
          <w:i/>
          <w:iCs/>
        </w:rPr>
        <w:t xml:space="preserve"> half) starting on September 29 </w:t>
      </w:r>
    </w:p>
    <w:p w:rsidR="00F972E8" w:rsidRDefault="00F972E8">
      <w:pPr>
        <w:pStyle w:val="Body"/>
      </w:pPr>
    </w:p>
    <w:tbl>
      <w:tblPr>
        <w:tblW w:w="83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37"/>
        <w:gridCol w:w="5022"/>
        <w:gridCol w:w="2088"/>
      </w:tblGrid>
      <w:tr w:rsidR="00F972E8" w:rsidTr="0081755F">
        <w:trPr>
          <w:trHeight w:val="405"/>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b/>
                <w:bCs/>
                <w:sz w:val="20"/>
                <w:szCs w:val="20"/>
              </w:rPr>
              <w:t>WEEK</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b/>
                <w:bCs/>
                <w:sz w:val="20"/>
                <w:szCs w:val="20"/>
              </w:rPr>
              <w:t>TOPIC</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b/>
                <w:bCs/>
                <w:sz w:val="20"/>
                <w:szCs w:val="20"/>
              </w:rPr>
              <w:t>READING</w:t>
            </w:r>
          </w:p>
        </w:tc>
      </w:tr>
      <w:tr w:rsidR="00F972E8" w:rsidTr="0081755F">
        <w:trPr>
          <w:trHeight w:val="442"/>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1</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rPr>
                <w:sz w:val="20"/>
                <w:szCs w:val="20"/>
              </w:rPr>
            </w:pPr>
            <w:r>
              <w:rPr>
                <w:sz w:val="20"/>
                <w:szCs w:val="20"/>
              </w:rPr>
              <w:t>Introduction to Contemporary PR</w:t>
            </w:r>
          </w:p>
          <w:p w:rsidR="00F972E8" w:rsidRDefault="004A72AF">
            <w:pPr>
              <w:pStyle w:val="Body"/>
            </w:pPr>
            <w:r>
              <w:rPr>
                <w:sz w:val="20"/>
                <w:szCs w:val="20"/>
              </w:rPr>
              <w:t>Practitioners and Organizational Setting</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rPr>
                <w:sz w:val="20"/>
                <w:szCs w:val="20"/>
              </w:rPr>
            </w:pPr>
            <w:r>
              <w:rPr>
                <w:sz w:val="20"/>
                <w:szCs w:val="20"/>
              </w:rPr>
              <w:t>Chapter 1</w:t>
            </w:r>
          </w:p>
          <w:p w:rsidR="00F972E8" w:rsidRDefault="004A72AF">
            <w:pPr>
              <w:pStyle w:val="Body"/>
            </w:pPr>
            <w:r>
              <w:rPr>
                <w:sz w:val="20"/>
                <w:szCs w:val="20"/>
              </w:rPr>
              <w:t>Chapter 2 &amp; 3</w:t>
            </w:r>
          </w:p>
        </w:tc>
      </w:tr>
      <w:tr w:rsidR="00F972E8" w:rsidTr="0081755F">
        <w:trPr>
          <w:trHeight w:val="405"/>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sz w:val="20"/>
                <w:szCs w:val="20"/>
              </w:rPr>
              <w:t>History and Evolution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sz w:val="20"/>
                <w:szCs w:val="20"/>
              </w:rPr>
              <w:t>Chapter 4</w:t>
            </w:r>
          </w:p>
        </w:tc>
      </w:tr>
      <w:tr w:rsidR="00F972E8" w:rsidTr="0081755F">
        <w:trPr>
          <w:trHeight w:val="442"/>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rPr>
                <w:sz w:val="20"/>
                <w:szCs w:val="20"/>
              </w:rPr>
            </w:pPr>
            <w:r>
              <w:rPr>
                <w:sz w:val="20"/>
                <w:szCs w:val="20"/>
              </w:rPr>
              <w:t>Professionalism and Ethics</w:t>
            </w:r>
          </w:p>
          <w:p w:rsidR="00F972E8" w:rsidRDefault="004A72AF">
            <w:pPr>
              <w:pStyle w:val="Body"/>
            </w:pPr>
            <w:r>
              <w:rPr>
                <w:sz w:val="20"/>
                <w:szCs w:val="20"/>
              </w:rPr>
              <w:t>Legal Consideration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rPr>
                <w:sz w:val="20"/>
                <w:szCs w:val="20"/>
              </w:rPr>
            </w:pPr>
            <w:r>
              <w:rPr>
                <w:sz w:val="20"/>
                <w:szCs w:val="20"/>
              </w:rPr>
              <w:t>Chapter 5</w:t>
            </w:r>
          </w:p>
          <w:p w:rsidR="00F972E8" w:rsidRDefault="004A72AF">
            <w:pPr>
              <w:pStyle w:val="Body"/>
            </w:pPr>
            <w:r>
              <w:rPr>
                <w:sz w:val="20"/>
                <w:szCs w:val="20"/>
              </w:rPr>
              <w:t>Chapter 6</w:t>
            </w:r>
          </w:p>
        </w:tc>
      </w:tr>
      <w:tr w:rsidR="00F972E8" w:rsidTr="0081755F">
        <w:trPr>
          <w:trHeight w:val="405"/>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4</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b/>
                <w:bCs/>
                <w:sz w:val="20"/>
                <w:szCs w:val="20"/>
              </w:rPr>
              <w:t>PR Exam 1 (October 22)</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F972E8"/>
        </w:tc>
      </w:tr>
      <w:tr w:rsidR="00F972E8" w:rsidTr="0081755F">
        <w:trPr>
          <w:trHeight w:val="442"/>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5</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sz w:val="20"/>
                <w:szCs w:val="20"/>
              </w:rPr>
              <w:t>Theoretical Thinking and Strategy</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sz w:val="20"/>
                <w:szCs w:val="20"/>
              </w:rPr>
              <w:t>Chapter 7 &amp; 8</w:t>
            </w:r>
          </w:p>
        </w:tc>
      </w:tr>
      <w:tr w:rsidR="00F972E8" w:rsidTr="0081755F">
        <w:trPr>
          <w:trHeight w:val="662"/>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6</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rPr>
                <w:sz w:val="20"/>
                <w:szCs w:val="20"/>
              </w:rPr>
            </w:pPr>
            <w:r>
              <w:rPr>
                <w:sz w:val="20"/>
                <w:szCs w:val="20"/>
              </w:rPr>
              <w:t>Internal Relations</w:t>
            </w:r>
          </w:p>
          <w:p w:rsidR="00F972E8" w:rsidRDefault="004A72AF">
            <w:pPr>
              <w:pStyle w:val="Body"/>
            </w:pPr>
            <w:r>
              <w:rPr>
                <w:sz w:val="20"/>
                <w:szCs w:val="20"/>
              </w:rPr>
              <w:t>Media Relations and Social Media</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rPr>
                <w:sz w:val="20"/>
                <w:szCs w:val="20"/>
              </w:rPr>
            </w:pPr>
            <w:r>
              <w:rPr>
                <w:sz w:val="20"/>
                <w:szCs w:val="20"/>
              </w:rPr>
              <w:t>Chapter 9</w:t>
            </w:r>
          </w:p>
          <w:p w:rsidR="00F972E8" w:rsidRDefault="004A72AF">
            <w:pPr>
              <w:pStyle w:val="Body"/>
            </w:pPr>
            <w:r>
              <w:rPr>
                <w:sz w:val="20"/>
                <w:szCs w:val="20"/>
              </w:rPr>
              <w:t>Chapter 10</w:t>
            </w:r>
          </w:p>
        </w:tc>
      </w:tr>
      <w:tr w:rsidR="00F972E8" w:rsidTr="0081755F">
        <w:trPr>
          <w:trHeight w:val="442"/>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t>7</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sz w:val="20"/>
                <w:szCs w:val="20"/>
              </w:rPr>
              <w:t>Crisis Communication &amp; CSR</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pPr>
            <w:r>
              <w:rPr>
                <w:sz w:val="20"/>
                <w:szCs w:val="20"/>
              </w:rPr>
              <w:t>Chapter 15</w:t>
            </w:r>
          </w:p>
        </w:tc>
      </w:tr>
      <w:tr w:rsidR="00F972E8" w:rsidTr="0081755F">
        <w:trPr>
          <w:trHeight w:val="405"/>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4A72AF">
            <w:pPr>
              <w:pStyle w:val="Body"/>
              <w:jc w:val="center"/>
            </w:pPr>
            <w:r>
              <w:rPr>
                <w:sz w:val="20"/>
                <w:szCs w:val="20"/>
              </w:rPr>
              <w:lastRenderedPageBreak/>
              <w:t>8</w:t>
            </w:r>
          </w:p>
        </w:tc>
        <w:tc>
          <w:tcPr>
            <w:tcW w:w="5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55F" w:rsidRDefault="004A72AF">
            <w:pPr>
              <w:pStyle w:val="Body"/>
              <w:rPr>
                <w:b/>
                <w:bCs/>
                <w:sz w:val="20"/>
                <w:szCs w:val="20"/>
                <w:highlight w:val="yellow"/>
              </w:rPr>
            </w:pPr>
            <w:r w:rsidRPr="0081755F">
              <w:rPr>
                <w:b/>
                <w:bCs/>
                <w:sz w:val="20"/>
                <w:szCs w:val="20"/>
                <w:highlight w:val="yellow"/>
              </w:rPr>
              <w:t xml:space="preserve">PR Exam 2 </w:t>
            </w:r>
          </w:p>
          <w:p w:rsidR="00F972E8" w:rsidRDefault="004A72AF">
            <w:pPr>
              <w:pStyle w:val="Body"/>
            </w:pPr>
            <w:r w:rsidRPr="0081755F">
              <w:rPr>
                <w:b/>
                <w:bCs/>
                <w:sz w:val="20"/>
                <w:szCs w:val="20"/>
                <w:highlight w:val="yellow"/>
              </w:rPr>
              <w:t>(</w:t>
            </w:r>
            <w:r w:rsidR="0081755F">
              <w:rPr>
                <w:b/>
                <w:bCs/>
                <w:sz w:val="20"/>
                <w:szCs w:val="20"/>
                <w:highlight w:val="yellow"/>
              </w:rPr>
              <w:t xml:space="preserve">Final Exam Schedule: </w:t>
            </w:r>
            <w:r w:rsidR="00C42C95" w:rsidRPr="0081755F">
              <w:rPr>
                <w:b/>
                <w:bCs/>
                <w:sz w:val="20"/>
                <w:szCs w:val="20"/>
                <w:highlight w:val="yellow"/>
              </w:rPr>
              <w:t>November 23, Monday, 4:00</w:t>
            </w:r>
            <w:r w:rsidR="0081755F">
              <w:rPr>
                <w:b/>
                <w:bCs/>
                <w:sz w:val="20"/>
                <w:szCs w:val="20"/>
                <w:highlight w:val="yellow"/>
              </w:rPr>
              <w:t xml:space="preserve"> </w:t>
            </w:r>
            <w:r w:rsidR="00C42C95" w:rsidRPr="0081755F">
              <w:rPr>
                <w:b/>
                <w:bCs/>
                <w:sz w:val="20"/>
                <w:szCs w:val="20"/>
                <w:highlight w:val="yellow"/>
              </w:rPr>
              <w:t>pm</w:t>
            </w:r>
            <w:r w:rsidRPr="0081755F">
              <w:rPr>
                <w:b/>
                <w:bCs/>
                <w:sz w:val="20"/>
                <w:szCs w:val="20"/>
                <w:highlight w:val="yellow"/>
              </w:rPr>
              <w:t>)</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2E8" w:rsidRDefault="00F972E8"/>
        </w:tc>
      </w:tr>
    </w:tbl>
    <w:p w:rsidR="00F972E8" w:rsidRDefault="00F972E8">
      <w:pPr>
        <w:pStyle w:val="Body"/>
        <w:widowControl w:val="0"/>
        <w:ind w:left="108" w:hanging="108"/>
      </w:pPr>
    </w:p>
    <w:p w:rsidR="00F972E8" w:rsidRDefault="00F972E8">
      <w:pPr>
        <w:pStyle w:val="Body"/>
      </w:pPr>
    </w:p>
    <w:p w:rsidR="00F972E8" w:rsidRDefault="00F972E8">
      <w:pPr>
        <w:pStyle w:val="Body"/>
      </w:pPr>
    </w:p>
    <w:p w:rsidR="00F972E8" w:rsidRDefault="00F972E8">
      <w:pPr>
        <w:pStyle w:val="Body"/>
      </w:pPr>
    </w:p>
    <w:p w:rsidR="00F972E8" w:rsidRDefault="004A72AF">
      <w:pPr>
        <w:pStyle w:val="Body"/>
      </w:pPr>
      <w:r>
        <w:rPr>
          <w:rStyle w:val="PageNumber"/>
        </w:rPr>
        <w:t xml:space="preserve"> </w:t>
      </w:r>
    </w:p>
    <w:p w:rsidR="00F972E8" w:rsidRDefault="00F972E8">
      <w:pPr>
        <w:pStyle w:val="Body"/>
      </w:pPr>
    </w:p>
    <w:p w:rsidR="00F972E8" w:rsidRDefault="00F972E8">
      <w:pPr>
        <w:pStyle w:val="Body"/>
      </w:pPr>
    </w:p>
    <w:p w:rsidR="00F972E8" w:rsidRDefault="004A72AF">
      <w:pPr>
        <w:pStyle w:val="Body"/>
      </w:pPr>
      <w:r>
        <w:rPr>
          <w:rStyle w:val="PageNumber"/>
        </w:rPr>
        <w:t xml:space="preserve"> </w:t>
      </w:r>
    </w:p>
    <w:sectPr w:rsidR="00F972E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0DB" w:rsidRDefault="000060DB">
      <w:r>
        <w:separator/>
      </w:r>
    </w:p>
  </w:endnote>
  <w:endnote w:type="continuationSeparator" w:id="0">
    <w:p w:rsidR="000060DB" w:rsidRDefault="0000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2E8" w:rsidRDefault="00F972E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2E8" w:rsidRDefault="00F972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0DB" w:rsidRDefault="000060DB">
      <w:r>
        <w:separator/>
      </w:r>
    </w:p>
  </w:footnote>
  <w:footnote w:type="continuationSeparator" w:id="0">
    <w:p w:rsidR="000060DB" w:rsidRDefault="0000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2E8" w:rsidRDefault="004A72AF">
    <w:pPr>
      <w:pStyle w:val="Header"/>
      <w:tabs>
        <w:tab w:val="clear" w:pos="8640"/>
        <w:tab w:val="right" w:pos="8620"/>
      </w:tabs>
      <w:jc w:val="right"/>
    </w:pPr>
    <w:r>
      <w:rPr>
        <w:sz w:val="20"/>
        <w:szCs w:val="20"/>
      </w:rPr>
      <w:fldChar w:fldCharType="begin"/>
    </w:r>
    <w:r>
      <w:rPr>
        <w:sz w:val="20"/>
        <w:szCs w:val="20"/>
      </w:rPr>
      <w:instrText xml:space="preserve"> PAGE </w:instrText>
    </w:r>
    <w:r>
      <w:rPr>
        <w:sz w:val="20"/>
        <w:szCs w:val="20"/>
      </w:rPr>
      <w:fldChar w:fldCharType="separate"/>
    </w:r>
    <w:r w:rsidR="00D03280">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2E8" w:rsidRDefault="00F972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61C5"/>
    <w:multiLevelType w:val="hybridMultilevel"/>
    <w:tmpl w:val="37A05B9E"/>
    <w:numStyleLink w:val="ImportedStyle1"/>
  </w:abstractNum>
  <w:abstractNum w:abstractNumId="1" w15:restartNumberingAfterBreak="0">
    <w:nsid w:val="15E81BDB"/>
    <w:multiLevelType w:val="hybridMultilevel"/>
    <w:tmpl w:val="BA0E40CC"/>
    <w:styleLink w:val="ImportedStyle2"/>
    <w:lvl w:ilvl="0" w:tplc="3DB0065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22208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90EC1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6E7E4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827B5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5816B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E892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E84EC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38B61E">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8910E36"/>
    <w:multiLevelType w:val="hybridMultilevel"/>
    <w:tmpl w:val="BA0E40CC"/>
    <w:numStyleLink w:val="ImportedStyle2"/>
  </w:abstractNum>
  <w:abstractNum w:abstractNumId="3" w15:restartNumberingAfterBreak="0">
    <w:nsid w:val="3CDD2AE0"/>
    <w:multiLevelType w:val="hybridMultilevel"/>
    <w:tmpl w:val="37A05B9E"/>
    <w:styleLink w:val="ImportedStyle1"/>
    <w:lvl w:ilvl="0" w:tplc="4D62FB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3857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FA5BB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4281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F2F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8A8E8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9C7F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76C4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74031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E8"/>
    <w:rsid w:val="000060DB"/>
    <w:rsid w:val="0010101E"/>
    <w:rsid w:val="004A72AF"/>
    <w:rsid w:val="006277CB"/>
    <w:rsid w:val="006B3378"/>
    <w:rsid w:val="00734794"/>
    <w:rsid w:val="0081755F"/>
    <w:rsid w:val="00C42C95"/>
    <w:rsid w:val="00D03280"/>
    <w:rsid w:val="00F04302"/>
    <w:rsid w:val="00F9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20E78C7"/>
  <w15:docId w15:val="{FF5777E8-4F07-9F44-A37A-5E2064C2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4">
    <w:name w:val="heading 4"/>
    <w:next w:val="Body"/>
    <w:uiPriority w:val="9"/>
    <w:unhideWhenUsed/>
    <w:qFormat/>
    <w:pPr>
      <w:keepNext/>
      <w:ind w:left="720"/>
      <w:outlineLvl w:val="3"/>
    </w:pPr>
    <w:rPr>
      <w:rFonts w:ascii="Times Roman" w:eastAsia="Times Roman" w:hAnsi="Times Roman" w:cs="Times Roman"/>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rPr>
      <w:lang w:val="en-US"/>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ypearsonstore.com/bookstore/cutlip-and-centers-effective-public-relations-subscription-9780133800821?xid=P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an@unc.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Suman</cp:lastModifiedBy>
  <cp:revision>49</cp:revision>
  <dcterms:created xsi:type="dcterms:W3CDTF">2020-08-03T17:15:00Z</dcterms:created>
  <dcterms:modified xsi:type="dcterms:W3CDTF">2020-08-04T18:38:00Z</dcterms:modified>
</cp:coreProperties>
</file>