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BD3D" w14:textId="2E121CAA" w:rsidR="002713C5" w:rsidRPr="00735B5A" w:rsidRDefault="00604212" w:rsidP="00CC1D8D">
      <w:pPr>
        <w:jc w:val="center"/>
        <w:rPr>
          <w:rFonts w:asciiTheme="minorHAnsi" w:hAnsiTheme="minorHAnsi" w:cstheme="minorHAnsi"/>
          <w:b/>
          <w:sz w:val="28"/>
          <w:szCs w:val="28"/>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137</w:t>
      </w:r>
      <w:r w:rsidR="00AC314D" w:rsidRPr="00735B5A">
        <w:rPr>
          <w:rFonts w:asciiTheme="minorHAnsi" w:hAnsiTheme="minorHAnsi" w:cstheme="minorHAnsi"/>
          <w:b/>
          <w:sz w:val="28"/>
          <w:szCs w:val="28"/>
        </w:rPr>
        <w:t>.</w:t>
      </w:r>
      <w:r w:rsidR="001E7246">
        <w:rPr>
          <w:rFonts w:asciiTheme="minorHAnsi" w:hAnsiTheme="minorHAnsi" w:cstheme="minorHAnsi"/>
          <w:b/>
          <w:sz w:val="28"/>
          <w:szCs w:val="28"/>
        </w:rPr>
        <w:t>1</w:t>
      </w:r>
      <w:r w:rsidR="00EE00BB" w:rsidRPr="00735B5A">
        <w:rPr>
          <w:rFonts w:asciiTheme="minorHAnsi" w:hAnsiTheme="minorHAnsi" w:cstheme="minorHAnsi"/>
          <w:b/>
          <w:sz w:val="28"/>
          <w:szCs w:val="28"/>
        </w:rPr>
        <w:t xml:space="preserve">: </w:t>
      </w:r>
      <w:r w:rsidR="00926D19" w:rsidRPr="00735B5A">
        <w:rPr>
          <w:rFonts w:asciiTheme="minorHAnsi" w:hAnsiTheme="minorHAnsi" w:cstheme="minorHAnsi"/>
          <w:b/>
          <w:sz w:val="28"/>
          <w:szCs w:val="28"/>
        </w:rPr>
        <w:t>Principles of Advertising &amp;</w:t>
      </w:r>
      <w:r w:rsidRPr="00735B5A">
        <w:rPr>
          <w:rFonts w:asciiTheme="minorHAnsi" w:hAnsiTheme="minorHAnsi" w:cstheme="minorHAnsi"/>
          <w:b/>
          <w:sz w:val="28"/>
          <w:szCs w:val="28"/>
        </w:rPr>
        <w:t xml:space="preserve"> Public Relations</w:t>
      </w:r>
    </w:p>
    <w:p w14:paraId="24009AB7" w14:textId="77777777" w:rsidR="00DF2DB5" w:rsidRPr="00735B5A" w:rsidRDefault="00DF2DB5" w:rsidP="00722FA0">
      <w:pPr>
        <w:jc w:val="center"/>
        <w:rPr>
          <w:rFonts w:asciiTheme="minorHAnsi" w:hAnsiTheme="minorHAnsi" w:cstheme="minorHAnsi"/>
          <w:b/>
        </w:rPr>
      </w:pPr>
    </w:p>
    <w:p w14:paraId="463C11E2" w14:textId="4121B3FC" w:rsidR="00722FA0" w:rsidRPr="006670BF" w:rsidRDefault="00880506" w:rsidP="00722FA0">
      <w:pPr>
        <w:jc w:val="center"/>
        <w:rPr>
          <w:rFonts w:asciiTheme="minorHAnsi" w:hAnsiTheme="minorHAnsi" w:cstheme="minorHAnsi"/>
        </w:rPr>
      </w:pPr>
      <w:proofErr w:type="spellStart"/>
      <w:r>
        <w:rPr>
          <w:rFonts w:asciiTheme="minorHAnsi" w:hAnsiTheme="minorHAnsi" w:cstheme="minorHAnsi"/>
        </w:rPr>
        <w:t>Hussman</w:t>
      </w:r>
      <w:proofErr w:type="spellEnd"/>
      <w:r>
        <w:rPr>
          <w:rFonts w:asciiTheme="minorHAnsi" w:hAnsiTheme="minorHAnsi" w:cstheme="minorHAnsi"/>
        </w:rPr>
        <w:t xml:space="preserve"> </w:t>
      </w:r>
      <w:r w:rsidR="00DF2DB5" w:rsidRPr="006670BF">
        <w:rPr>
          <w:rFonts w:asciiTheme="minorHAnsi" w:hAnsiTheme="minorHAnsi" w:cstheme="minorHAnsi"/>
        </w:rPr>
        <w:t>School of Journalism</w:t>
      </w:r>
      <w:r>
        <w:rPr>
          <w:rFonts w:asciiTheme="minorHAnsi" w:hAnsiTheme="minorHAnsi" w:cstheme="minorHAnsi"/>
        </w:rPr>
        <w:t xml:space="preserve"> and Media</w:t>
      </w:r>
    </w:p>
    <w:p w14:paraId="0986D5CF" w14:textId="77777777" w:rsidR="00DF2DB5" w:rsidRPr="006670BF" w:rsidRDefault="00DF2DB5" w:rsidP="00722FA0">
      <w:pPr>
        <w:jc w:val="center"/>
        <w:rPr>
          <w:rFonts w:asciiTheme="minorHAnsi" w:hAnsiTheme="minorHAnsi" w:cstheme="minorHAnsi"/>
        </w:rPr>
      </w:pPr>
      <w:r w:rsidRPr="006670BF">
        <w:rPr>
          <w:rFonts w:asciiTheme="minorHAnsi" w:hAnsiTheme="minorHAnsi" w:cstheme="minorHAnsi"/>
        </w:rPr>
        <w:t>University of North Carolina at Chapel Hill</w:t>
      </w:r>
    </w:p>
    <w:p w14:paraId="14C51D59" w14:textId="084D2DCD" w:rsidR="002713C5" w:rsidRPr="006670BF" w:rsidRDefault="001E7246" w:rsidP="00722FA0">
      <w:pPr>
        <w:jc w:val="center"/>
        <w:rPr>
          <w:rFonts w:asciiTheme="minorHAnsi" w:hAnsiTheme="minorHAnsi" w:cstheme="minorHAnsi"/>
        </w:rPr>
      </w:pPr>
      <w:r>
        <w:rPr>
          <w:rFonts w:asciiTheme="minorHAnsi" w:hAnsiTheme="minorHAnsi" w:cstheme="minorHAnsi"/>
        </w:rPr>
        <w:t>Summer</w:t>
      </w:r>
      <w:r w:rsidR="002713C5" w:rsidRPr="006670BF">
        <w:rPr>
          <w:rFonts w:asciiTheme="minorHAnsi" w:hAnsiTheme="minorHAnsi" w:cstheme="minorHAnsi"/>
        </w:rPr>
        <w:t xml:space="preserve"> 20</w:t>
      </w:r>
      <w:r w:rsidR="00880506">
        <w:rPr>
          <w:rFonts w:asciiTheme="minorHAnsi" w:hAnsiTheme="minorHAnsi" w:cstheme="minorHAnsi"/>
        </w:rPr>
        <w:t>20</w:t>
      </w:r>
    </w:p>
    <w:p w14:paraId="6903AD2E" w14:textId="56138617" w:rsidR="002713C5" w:rsidRDefault="001E7246" w:rsidP="00CC1D8D">
      <w:pPr>
        <w:jc w:val="center"/>
        <w:rPr>
          <w:rFonts w:asciiTheme="minorHAnsi" w:hAnsiTheme="minorHAnsi" w:cstheme="minorHAnsi"/>
        </w:rPr>
      </w:pPr>
      <w:r>
        <w:rPr>
          <w:rFonts w:asciiTheme="minorHAnsi" w:hAnsiTheme="minorHAnsi" w:cstheme="minorHAnsi"/>
        </w:rPr>
        <w:t>M-F</w:t>
      </w:r>
      <w:r w:rsidR="002C726F" w:rsidRPr="006670BF">
        <w:rPr>
          <w:rFonts w:asciiTheme="minorHAnsi" w:hAnsiTheme="minorHAnsi" w:cstheme="minorHAnsi"/>
        </w:rPr>
        <w:t xml:space="preserve"> </w:t>
      </w:r>
      <w:r w:rsidR="00926D19" w:rsidRPr="006670BF">
        <w:rPr>
          <w:rFonts w:asciiTheme="minorHAnsi" w:hAnsiTheme="minorHAnsi" w:cstheme="minorHAnsi"/>
        </w:rPr>
        <w:t>1</w:t>
      </w:r>
      <w:r w:rsidR="007C47C3" w:rsidRPr="006670BF">
        <w:rPr>
          <w:rFonts w:asciiTheme="minorHAnsi" w:hAnsiTheme="minorHAnsi" w:cstheme="minorHAnsi"/>
        </w:rPr>
        <w:t>:</w:t>
      </w:r>
      <w:r>
        <w:rPr>
          <w:rFonts w:asciiTheme="minorHAnsi" w:hAnsiTheme="minorHAnsi" w:cstheme="minorHAnsi"/>
        </w:rPr>
        <w:t>15</w:t>
      </w:r>
      <w:r w:rsidR="00061AB2" w:rsidRPr="006670BF">
        <w:rPr>
          <w:rFonts w:asciiTheme="minorHAnsi" w:hAnsiTheme="minorHAnsi" w:cstheme="minorHAnsi"/>
        </w:rPr>
        <w:t>-</w:t>
      </w:r>
      <w:r>
        <w:rPr>
          <w:rFonts w:asciiTheme="minorHAnsi" w:hAnsiTheme="minorHAnsi" w:cstheme="minorHAnsi"/>
        </w:rPr>
        <w:t>2</w:t>
      </w:r>
      <w:r w:rsidR="007C47C3" w:rsidRPr="006670BF">
        <w:rPr>
          <w:rFonts w:asciiTheme="minorHAnsi" w:hAnsiTheme="minorHAnsi" w:cstheme="minorHAnsi"/>
        </w:rPr>
        <w:t>:</w:t>
      </w:r>
      <w:r w:rsidR="00735B5A" w:rsidRPr="006670BF">
        <w:rPr>
          <w:rFonts w:asciiTheme="minorHAnsi" w:hAnsiTheme="minorHAnsi" w:cstheme="minorHAnsi"/>
        </w:rPr>
        <w:t>45</w:t>
      </w:r>
      <w:r w:rsidR="002713C5" w:rsidRPr="006670BF">
        <w:rPr>
          <w:rFonts w:asciiTheme="minorHAnsi" w:hAnsiTheme="minorHAnsi" w:cstheme="minorHAnsi"/>
        </w:rPr>
        <w:t xml:space="preserve"> </w:t>
      </w:r>
      <w:r w:rsidR="00881AE4" w:rsidRPr="006670BF">
        <w:rPr>
          <w:rFonts w:asciiTheme="minorHAnsi" w:hAnsiTheme="minorHAnsi" w:cstheme="minorHAnsi"/>
        </w:rPr>
        <w:t>p</w:t>
      </w:r>
      <w:r w:rsidR="002713C5" w:rsidRPr="006670BF">
        <w:rPr>
          <w:rFonts w:asciiTheme="minorHAnsi" w:hAnsiTheme="minorHAnsi" w:cstheme="minorHAnsi"/>
        </w:rPr>
        <w:t>.m.</w:t>
      </w:r>
    </w:p>
    <w:p w14:paraId="1984470C" w14:textId="77777777" w:rsidR="006C4286" w:rsidRPr="006C4286" w:rsidRDefault="006C4286" w:rsidP="006C4286">
      <w:pPr>
        <w:jc w:val="center"/>
        <w:rPr>
          <w:rFonts w:asciiTheme="minorHAnsi" w:eastAsia="Times New Roman" w:hAnsiTheme="minorHAnsi"/>
          <w:sz w:val="22"/>
          <w:szCs w:val="22"/>
          <w:lang w:eastAsia="ko-KR"/>
        </w:rPr>
      </w:pPr>
      <w:r w:rsidRPr="006C4286">
        <w:rPr>
          <w:rFonts w:asciiTheme="minorHAnsi" w:eastAsia="Times New Roman" w:hAnsiTheme="minorHAnsi"/>
        </w:rPr>
        <w:t>Join Zoom Meeting</w:t>
      </w:r>
    </w:p>
    <w:p w14:paraId="02A657CD" w14:textId="77777777" w:rsidR="006C4286" w:rsidRPr="006C4286" w:rsidRDefault="006C4286" w:rsidP="006C4286">
      <w:pPr>
        <w:jc w:val="center"/>
        <w:rPr>
          <w:rFonts w:asciiTheme="minorHAnsi" w:eastAsia="Times New Roman" w:hAnsiTheme="minorHAnsi"/>
        </w:rPr>
      </w:pPr>
      <w:hyperlink r:id="rId7" w:history="1">
        <w:r w:rsidRPr="006C4286">
          <w:rPr>
            <w:rStyle w:val="Hyperlink"/>
            <w:rFonts w:asciiTheme="minorHAnsi" w:eastAsia="Times New Roman" w:hAnsiTheme="minorHAnsi"/>
          </w:rPr>
          <w:t>https://unc.z</w:t>
        </w:r>
        <w:r w:rsidRPr="006C4286">
          <w:rPr>
            <w:rStyle w:val="Hyperlink"/>
            <w:rFonts w:asciiTheme="minorHAnsi" w:eastAsia="Times New Roman" w:hAnsiTheme="minorHAnsi"/>
          </w:rPr>
          <w:t>o</w:t>
        </w:r>
        <w:r w:rsidRPr="006C4286">
          <w:rPr>
            <w:rStyle w:val="Hyperlink"/>
            <w:rFonts w:asciiTheme="minorHAnsi" w:eastAsia="Times New Roman" w:hAnsiTheme="minorHAnsi"/>
          </w:rPr>
          <w:t>om.us/j/93737357316</w:t>
        </w:r>
      </w:hyperlink>
    </w:p>
    <w:p w14:paraId="460BF5C6" w14:textId="77777777" w:rsidR="006C4286" w:rsidRPr="006670BF" w:rsidRDefault="006C4286" w:rsidP="00CC1D8D">
      <w:pPr>
        <w:jc w:val="center"/>
        <w:rPr>
          <w:rFonts w:asciiTheme="minorHAnsi" w:hAnsiTheme="minorHAnsi" w:cstheme="minorHAnsi"/>
        </w:rPr>
      </w:pPr>
    </w:p>
    <w:p w14:paraId="21483DEB" w14:textId="77777777" w:rsidR="002713C5" w:rsidRPr="00735B5A" w:rsidRDefault="002713C5" w:rsidP="00CC1D8D">
      <w:pPr>
        <w:rPr>
          <w:rFonts w:asciiTheme="minorHAnsi" w:hAnsiTheme="minorHAnsi" w:cstheme="minorHAnsi"/>
        </w:rPr>
      </w:pPr>
    </w:p>
    <w:p w14:paraId="6B7C1904" w14:textId="0CDB155C" w:rsidR="00B7753E" w:rsidRPr="00735B5A" w:rsidRDefault="00F15D37" w:rsidP="00CC1D8D">
      <w:pPr>
        <w:rPr>
          <w:rFonts w:asciiTheme="minorHAnsi" w:hAnsiTheme="minorHAnsi" w:cstheme="minorHAnsi"/>
          <w:b/>
        </w:rPr>
        <w:sectPr w:rsidR="00B7753E" w:rsidRPr="00735B5A">
          <w:headerReference w:type="even" r:id="rId8"/>
          <w:headerReference w:type="default" r:id="rId9"/>
          <w:pgSz w:w="12240" w:h="15840"/>
          <w:pgMar w:top="1440" w:right="1800" w:bottom="1440" w:left="1800" w:header="720" w:footer="720" w:gutter="0"/>
          <w:cols w:space="720"/>
          <w:titlePg/>
          <w:docGrid w:linePitch="360"/>
        </w:sectPr>
      </w:pPr>
      <w:r>
        <w:rPr>
          <w:rFonts w:asciiTheme="minorHAnsi" w:hAnsiTheme="minorHAnsi" w:cstheme="minorHAnsi"/>
          <w:b/>
        </w:rPr>
        <w:t>Instructor</w:t>
      </w:r>
    </w:p>
    <w:p w14:paraId="12D89495" w14:textId="77777777" w:rsidR="00722FA0" w:rsidRPr="00735B5A" w:rsidRDefault="00722FA0" w:rsidP="00CC1D8D">
      <w:pPr>
        <w:rPr>
          <w:rFonts w:asciiTheme="minorHAnsi" w:hAnsiTheme="minorHAnsi" w:cstheme="minorHAnsi"/>
        </w:rPr>
      </w:pP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10" w:history="1">
        <w:r w:rsidR="00737DBB" w:rsidRPr="00735B5A">
          <w:rPr>
            <w:rStyle w:val="Hyperlink"/>
            <w:rFonts w:asciiTheme="minorHAnsi" w:hAnsiTheme="minorHAnsi" w:cstheme="minorHAnsi"/>
          </w:rPr>
          <w:t>suman@unc.edu</w:t>
        </w:r>
      </w:hyperlink>
    </w:p>
    <w:p w14:paraId="6A06EA76" w14:textId="4DC141BE" w:rsidR="002713C5" w:rsidRDefault="002C726F" w:rsidP="00CC1D8D">
      <w:pPr>
        <w:rPr>
          <w:rFonts w:asciiTheme="minorHAnsi" w:hAnsiTheme="minorHAnsi" w:cstheme="minorHAnsi"/>
        </w:rPr>
      </w:pPr>
      <w:r w:rsidRPr="00735B5A">
        <w:rPr>
          <w:rFonts w:asciiTheme="minorHAnsi" w:hAnsiTheme="minorHAnsi" w:cstheme="minorHAnsi"/>
        </w:rPr>
        <w:t xml:space="preserve">Office Hours: </w:t>
      </w:r>
      <w:r w:rsidR="00880506">
        <w:rPr>
          <w:rFonts w:asciiTheme="minorHAnsi" w:hAnsiTheme="minorHAnsi" w:cstheme="minorHAnsi"/>
        </w:rPr>
        <w:t>B</w:t>
      </w:r>
      <w:r w:rsidR="00E16520">
        <w:rPr>
          <w:rFonts w:asciiTheme="minorHAnsi" w:hAnsiTheme="minorHAnsi" w:cstheme="minorHAnsi"/>
        </w:rPr>
        <w:t>y appointment</w:t>
      </w:r>
    </w:p>
    <w:p w14:paraId="265DA3CF" w14:textId="77777777" w:rsidR="00522D2D" w:rsidRPr="00735B5A" w:rsidRDefault="00522D2D" w:rsidP="00CC1D8D">
      <w:pPr>
        <w:rPr>
          <w:rFonts w:asciiTheme="minorHAnsi" w:hAnsiTheme="minorHAnsi" w:cstheme="minorHAnsi"/>
        </w:rPr>
      </w:pPr>
    </w:p>
    <w:p w14:paraId="6E70925C" w14:textId="77777777" w:rsidR="002713C5" w:rsidRPr="00735B5A" w:rsidRDefault="002F0FFD" w:rsidP="00CC1D8D">
      <w:pPr>
        <w:rPr>
          <w:rFonts w:asciiTheme="minorHAnsi" w:hAnsiTheme="minorHAnsi" w:cstheme="minorHAnsi"/>
          <w:b/>
        </w:rPr>
      </w:pPr>
      <w:r w:rsidRPr="00735B5A">
        <w:rPr>
          <w:rFonts w:asciiTheme="minorHAnsi" w:hAnsiTheme="minorHAnsi" w:cstheme="minorHAnsi"/>
          <w:b/>
        </w:rPr>
        <w:t>Course Description</w:t>
      </w:r>
    </w:p>
    <w:p w14:paraId="6FABD86B" w14:textId="77777777" w:rsidR="00722FA0" w:rsidRPr="00735B5A" w:rsidRDefault="00722FA0" w:rsidP="00CC1D8D">
      <w:pPr>
        <w:widowControl w:val="0"/>
        <w:autoSpaceDE w:val="0"/>
        <w:autoSpaceDN w:val="0"/>
        <w:adjustRightInd w:val="0"/>
        <w:rPr>
          <w:rFonts w:asciiTheme="minorHAnsi" w:hAnsiTheme="minorHAnsi" w:cstheme="minorHAnsi"/>
          <w:color w:val="000000"/>
          <w:lang w:eastAsia="ko-KR"/>
        </w:rPr>
      </w:pPr>
    </w:p>
    <w:p w14:paraId="2E9A6A99" w14:textId="77777777"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introduces you to the fields of advertising and public relations along with important concepts concerning effective advertising and public relations practices. This course will provide you with a solid foundation for understanding both disciplines, including historical development, issues and controversies, best practices, job opportunities and components of successful advertising and public relations campaigns. </w:t>
      </w:r>
    </w:p>
    <w:p w14:paraId="74F82E72" w14:textId="77777777" w:rsidR="00CC1D8D" w:rsidRPr="00735B5A" w:rsidRDefault="00CC1D8D" w:rsidP="00CC1D8D">
      <w:pPr>
        <w:rPr>
          <w:rFonts w:asciiTheme="minorHAnsi" w:hAnsiTheme="minorHAnsi" w:cstheme="minorHAnsi"/>
          <w:b/>
        </w:rPr>
      </w:pPr>
    </w:p>
    <w:p w14:paraId="701AB476" w14:textId="77777777" w:rsidR="00CC1D8D" w:rsidRPr="00735B5A" w:rsidRDefault="002F0FFD" w:rsidP="00CC1D8D">
      <w:pPr>
        <w:rPr>
          <w:rFonts w:asciiTheme="minorHAnsi" w:hAnsiTheme="minorHAnsi" w:cstheme="minorHAnsi"/>
          <w:b/>
        </w:rPr>
      </w:pPr>
      <w:r w:rsidRPr="00735B5A">
        <w:rPr>
          <w:rFonts w:asciiTheme="minorHAnsi" w:hAnsiTheme="minorHAnsi" w:cstheme="minorHAnsi"/>
          <w:b/>
        </w:rPr>
        <w:t xml:space="preserve">Learning </w:t>
      </w:r>
      <w:r w:rsidR="002713C5" w:rsidRPr="00735B5A">
        <w:rPr>
          <w:rFonts w:asciiTheme="minorHAnsi" w:hAnsiTheme="minorHAnsi" w:cstheme="minorHAnsi"/>
          <w:b/>
        </w:rPr>
        <w:t>Objectives</w:t>
      </w:r>
    </w:p>
    <w:p w14:paraId="4B8A062E" w14:textId="77777777" w:rsidR="00722FA0" w:rsidRPr="00735B5A" w:rsidRDefault="00722FA0" w:rsidP="00CC1D8D">
      <w:pPr>
        <w:rPr>
          <w:rFonts w:asciiTheme="minorHAnsi" w:hAnsiTheme="minorHAnsi" w:cstheme="minorHAnsi"/>
        </w:rPr>
      </w:pP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77777777" w:rsidR="00CC1D8D" w:rsidRPr="00735B5A" w:rsidRDefault="00CC1D8D" w:rsidP="00CC1D8D">
      <w:pPr>
        <w:numPr>
          <w:ilvl w:val="0"/>
          <w:numId w:val="7"/>
        </w:numPr>
        <w:rPr>
          <w:rFonts w:asciiTheme="minorHAnsi" w:hAnsiTheme="minorHAnsi" w:cstheme="minorHAnsi"/>
        </w:rPr>
      </w:pPr>
      <w:r w:rsidRPr="00735B5A">
        <w:rPr>
          <w:rFonts w:asciiTheme="minorHAnsi" w:hAnsiTheme="minorHAnsi" w:cstheme="minorHAnsi"/>
          <w:color w:val="000000"/>
          <w:lang w:eastAsia="ko-KR"/>
        </w:rPr>
        <w:t xml:space="preserve">Determine whether a career in advertising or public relations is right for you. </w:t>
      </w:r>
    </w:p>
    <w:p w14:paraId="0435BB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Examine the role and function of advertising and public relations in business, nonprofits and government. </w:t>
      </w:r>
    </w:p>
    <w:p w14:paraId="1C58B822"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basic components of advertising and public relations process that include publics, research, planning, goals and objectives, strategies, messages, media, issues management and tactics. </w:t>
      </w:r>
    </w:p>
    <w:p w14:paraId="129CAD59" w14:textId="77777777"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Explore the foundations of advertising and public relations including each profession's unique role in fueling brand movements, the history and structure of the industry and how people respond to strategic communication messages. </w:t>
      </w:r>
    </w:p>
    <w:p w14:paraId="2BDF3A71" w14:textId="6B95BDA0" w:rsidR="002713C5" w:rsidRPr="00E16520"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strategic communication industry driven by digital and social technology and engagement. </w:t>
      </w:r>
      <w:r w:rsidRPr="00735B5A">
        <w:rPr>
          <w:rFonts w:ascii="MS Gothic" w:eastAsia="MS Gothic" w:hAnsi="MS Gothic" w:cs="MS Gothic" w:hint="eastAsia"/>
          <w:color w:val="000000"/>
          <w:lang w:eastAsia="ko-KR"/>
        </w:rPr>
        <w:t> </w:t>
      </w:r>
    </w:p>
    <w:p w14:paraId="2DD1D87E" w14:textId="77777777"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666B32A3" w14:textId="77777777" w:rsidR="00722FA0" w:rsidRPr="00735B5A" w:rsidRDefault="00722FA0" w:rsidP="00CC1D8D">
      <w:pPr>
        <w:rPr>
          <w:rFonts w:asciiTheme="minorHAnsi" w:hAnsiTheme="minorHAnsi" w:cstheme="minorHAnsi"/>
          <w:b/>
        </w:rPr>
      </w:pPr>
    </w:p>
    <w:p w14:paraId="39828164" w14:textId="6A988833"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t>Demonstrate an understanding of professional ethical principles and work ethically in pursuit of truth, accuracy, fairness and diversity</w:t>
      </w:r>
      <w:r w:rsidR="00E16520">
        <w:rPr>
          <w:rFonts w:asciiTheme="minorHAnsi" w:hAnsiTheme="minorHAnsi" w:cstheme="minorHAnsi"/>
          <w:color w:val="262626"/>
          <w:lang w:eastAsia="en-US"/>
        </w:rPr>
        <w:t>.</w:t>
      </w:r>
    </w:p>
    <w:p w14:paraId="5EAA9B90" w14:textId="78AE0E13"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r w:rsidR="00E16520">
        <w:rPr>
          <w:rFonts w:asciiTheme="minorHAnsi" w:hAnsiTheme="minorHAnsi" w:cstheme="minorHAnsi"/>
          <w:color w:val="262626"/>
        </w:rPr>
        <w:t>.</w:t>
      </w:r>
    </w:p>
    <w:p w14:paraId="521ED308" w14:textId="485EF14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r w:rsidR="00E16520">
        <w:rPr>
          <w:rFonts w:asciiTheme="minorHAnsi" w:hAnsiTheme="minorHAnsi" w:cstheme="minorHAnsi"/>
          <w:color w:val="262626"/>
        </w:rPr>
        <w:t>.</w:t>
      </w:r>
    </w:p>
    <w:p w14:paraId="0392AD15" w14:textId="7D5B0CBA"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Apply tools and technologies appropriate for the communication professions in which they work</w:t>
      </w:r>
      <w:r w:rsidR="00E16520">
        <w:rPr>
          <w:rFonts w:asciiTheme="minorHAnsi" w:hAnsiTheme="minorHAnsi" w:cstheme="minorHAnsi"/>
          <w:color w:val="262626"/>
        </w:rPr>
        <w:t>.</w:t>
      </w:r>
      <w:r w:rsidRPr="00735B5A">
        <w:rPr>
          <w:rFonts w:asciiTheme="minorHAnsi" w:hAnsiTheme="minorHAnsi" w:cstheme="minorHAnsi"/>
          <w:color w:val="262626"/>
        </w:rPr>
        <w:t xml:space="preserve"> </w:t>
      </w:r>
    </w:p>
    <w:p w14:paraId="2D06A392" w14:textId="290436E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Demonstrate an understanding of the diversity of peoples and cultures and of the significance and impact of mass communications in a global society</w:t>
      </w:r>
      <w:r w:rsidR="00E16520">
        <w:rPr>
          <w:rFonts w:asciiTheme="minorHAnsi" w:hAnsiTheme="minorHAnsi" w:cstheme="minorHAnsi"/>
          <w:color w:val="262626"/>
        </w:rPr>
        <w:t>.</w:t>
      </w:r>
    </w:p>
    <w:p w14:paraId="72BDE091" w14:textId="77777777" w:rsidR="002F0FFD" w:rsidRPr="00735B5A" w:rsidRDefault="002F0FFD" w:rsidP="00CC1D8D">
      <w:pPr>
        <w:rPr>
          <w:rFonts w:asciiTheme="minorHAnsi" w:hAnsiTheme="minorHAnsi" w:cstheme="minorHAnsi"/>
        </w:rPr>
      </w:pPr>
    </w:p>
    <w:p w14:paraId="795D1448"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Required Text</w:t>
      </w:r>
    </w:p>
    <w:p w14:paraId="02E006DF" w14:textId="77777777" w:rsidR="002713C5" w:rsidRPr="00735B5A" w:rsidRDefault="002713C5" w:rsidP="00CC1D8D">
      <w:pPr>
        <w:ind w:firstLine="720"/>
        <w:rPr>
          <w:rFonts w:asciiTheme="minorHAnsi" w:hAnsiTheme="minorHAnsi" w:cstheme="minorHAnsi"/>
        </w:rPr>
      </w:pPr>
    </w:p>
    <w:p w14:paraId="67743E19" w14:textId="77777777" w:rsidR="00956CB4" w:rsidRPr="00735B5A" w:rsidRDefault="00D4333C" w:rsidP="00CC1D8D">
      <w:pPr>
        <w:rPr>
          <w:rFonts w:asciiTheme="minorHAnsi" w:hAnsiTheme="minorHAnsi" w:cstheme="minorHAnsi"/>
        </w:rPr>
      </w:pPr>
      <w:r w:rsidRPr="00735B5A">
        <w:rPr>
          <w:rFonts w:asciiTheme="minorHAnsi" w:hAnsiTheme="minorHAnsi" w:cstheme="minorHAnsi"/>
        </w:rPr>
        <w:t>Broom, G. M.</w:t>
      </w:r>
      <w:r w:rsidR="00273892" w:rsidRPr="00735B5A">
        <w:rPr>
          <w:rFonts w:asciiTheme="minorHAnsi" w:hAnsiTheme="minorHAnsi" w:cstheme="minorHAnsi"/>
        </w:rPr>
        <w:t xml:space="preserve"> &amp; Sha, B. </w:t>
      </w:r>
      <w:r w:rsidRPr="00735B5A">
        <w:rPr>
          <w:rFonts w:asciiTheme="minorHAnsi" w:hAnsiTheme="minorHAnsi" w:cstheme="minorHAnsi"/>
        </w:rPr>
        <w:t>(20</w:t>
      </w:r>
      <w:r w:rsidR="00E66C8D" w:rsidRPr="00735B5A">
        <w:rPr>
          <w:rFonts w:asciiTheme="minorHAnsi" w:hAnsiTheme="minorHAnsi" w:cstheme="minorHAnsi"/>
        </w:rPr>
        <w:t>13</w:t>
      </w:r>
      <w:r w:rsidRPr="00735B5A">
        <w:rPr>
          <w:rFonts w:asciiTheme="minorHAnsi" w:hAnsiTheme="minorHAnsi" w:cstheme="minorHAnsi"/>
        </w:rPr>
        <w:t xml:space="preserve">). </w:t>
      </w:r>
      <w:proofErr w:type="spellStart"/>
      <w:r w:rsidRPr="00735B5A">
        <w:rPr>
          <w:rFonts w:asciiTheme="minorHAnsi" w:hAnsiTheme="minorHAnsi" w:cstheme="minorHAnsi"/>
          <w:b/>
        </w:rPr>
        <w:t>Cultip</w:t>
      </w:r>
      <w:proofErr w:type="spellEnd"/>
      <w:r w:rsidRPr="00735B5A">
        <w:rPr>
          <w:rFonts w:asciiTheme="minorHAnsi" w:hAnsiTheme="minorHAnsi" w:cstheme="minorHAnsi"/>
          <w:b/>
        </w:rPr>
        <w:t xml:space="preserve"> &amp; Center’s Effective public relations</w:t>
      </w:r>
      <w:r w:rsidRPr="00735B5A">
        <w:rPr>
          <w:rFonts w:asciiTheme="minorHAnsi" w:hAnsiTheme="minorHAnsi" w:cstheme="minorHAnsi"/>
        </w:rPr>
        <w:t xml:space="preserve">, </w:t>
      </w:r>
      <w:r w:rsidRPr="00735B5A">
        <w:rPr>
          <w:rFonts w:asciiTheme="minorHAnsi" w:hAnsiTheme="minorHAnsi" w:cstheme="minorHAnsi"/>
          <w:b/>
        </w:rPr>
        <w:t>1</w:t>
      </w:r>
      <w:r w:rsidR="00273892" w:rsidRPr="00735B5A">
        <w:rPr>
          <w:rFonts w:asciiTheme="minorHAnsi" w:hAnsiTheme="minorHAnsi" w:cstheme="minorHAnsi"/>
          <w:b/>
        </w:rPr>
        <w:t>1</w:t>
      </w:r>
      <w:r w:rsidRPr="00735B5A">
        <w:rPr>
          <w:rFonts w:asciiTheme="minorHAnsi" w:hAnsiTheme="minorHAnsi" w:cstheme="minorHAnsi"/>
          <w:b/>
          <w:vertAlign w:val="superscript"/>
        </w:rPr>
        <w:t>th</w:t>
      </w:r>
      <w:r w:rsidRPr="00735B5A">
        <w:rPr>
          <w:rFonts w:asciiTheme="minorHAnsi" w:hAnsiTheme="minorHAnsi" w:cstheme="minorHAnsi"/>
          <w:b/>
        </w:rPr>
        <w:t xml:space="preserve"> ed</w:t>
      </w:r>
      <w:r w:rsidRPr="00735B5A">
        <w:rPr>
          <w:rFonts w:asciiTheme="minorHAnsi" w:hAnsiTheme="minorHAnsi" w:cstheme="minorHAnsi"/>
        </w:rPr>
        <w:t>. Upper</w:t>
      </w:r>
      <w:r w:rsidR="00E66C8D" w:rsidRPr="00735B5A">
        <w:rPr>
          <w:rFonts w:asciiTheme="minorHAnsi" w:hAnsiTheme="minorHAnsi" w:cstheme="minorHAnsi"/>
        </w:rPr>
        <w:t xml:space="preserve"> Saddle River, NJ: Pearson</w:t>
      </w:r>
      <w:r w:rsidRPr="00735B5A">
        <w:rPr>
          <w:rFonts w:asciiTheme="minorHAnsi" w:hAnsiTheme="minorHAnsi" w:cstheme="minorHAnsi"/>
        </w:rPr>
        <w:t>.</w:t>
      </w:r>
      <w:r w:rsidR="00E66C8D" w:rsidRPr="00735B5A">
        <w:rPr>
          <w:rFonts w:asciiTheme="minorHAnsi" w:hAnsiTheme="minorHAnsi" w:cstheme="minorHAnsi"/>
        </w:rPr>
        <w:t xml:space="preserve"> </w:t>
      </w:r>
    </w:p>
    <w:p w14:paraId="717F41EA" w14:textId="77777777" w:rsidR="00D4333C" w:rsidRPr="00735B5A" w:rsidRDefault="00E66C8D" w:rsidP="00CC1D8D">
      <w:pPr>
        <w:rPr>
          <w:rFonts w:asciiTheme="minorHAnsi" w:hAnsiTheme="minorHAnsi" w:cstheme="minorHAnsi"/>
        </w:rPr>
      </w:pPr>
      <w:r w:rsidRPr="00735B5A">
        <w:rPr>
          <w:rFonts w:asciiTheme="minorHAnsi" w:hAnsiTheme="minorHAnsi" w:cstheme="minorHAnsi"/>
        </w:rPr>
        <w:t>(</w:t>
      </w:r>
      <w:proofErr w:type="spellStart"/>
      <w:r w:rsidRPr="00735B5A">
        <w:rPr>
          <w:rFonts w:asciiTheme="minorHAnsi" w:hAnsiTheme="minorHAnsi" w:cstheme="minorHAnsi"/>
        </w:rPr>
        <w:t>Ebook</w:t>
      </w:r>
      <w:proofErr w:type="spellEnd"/>
      <w:r w:rsidRPr="00735B5A">
        <w:rPr>
          <w:rFonts w:asciiTheme="minorHAnsi" w:hAnsiTheme="minorHAnsi" w:cstheme="minorHAnsi"/>
        </w:rPr>
        <w:t xml:space="preserve"> available at </w:t>
      </w:r>
      <w:hyperlink r:id="rId11" w:history="1">
        <w:r w:rsidRPr="00735B5A">
          <w:rPr>
            <w:rStyle w:val="Hyperlink"/>
            <w:rFonts w:asciiTheme="minorHAnsi" w:hAnsiTheme="minorHAnsi" w:cstheme="minorHAnsi"/>
          </w:rPr>
          <w:t>http://www.mypearsonstore.com/bookstore/cutlip-and-centers-effective-public-relations-subscription-9780133800821?xid=PSED</w:t>
        </w:r>
      </w:hyperlink>
      <w:r w:rsidRPr="00735B5A">
        <w:rPr>
          <w:rFonts w:asciiTheme="minorHAnsi" w:hAnsiTheme="minorHAnsi" w:cstheme="minorHAnsi"/>
        </w:rPr>
        <w:t>)</w:t>
      </w:r>
    </w:p>
    <w:p w14:paraId="3A109004" w14:textId="77777777" w:rsidR="002713C5" w:rsidRPr="00735B5A" w:rsidRDefault="002713C5" w:rsidP="00CC1D8D">
      <w:pPr>
        <w:rPr>
          <w:rFonts w:asciiTheme="minorHAnsi" w:hAnsiTheme="minorHAnsi" w:cstheme="minorHAnsi"/>
        </w:rPr>
      </w:pPr>
    </w:p>
    <w:p w14:paraId="2CFC8156" w14:textId="39FD8D74" w:rsidR="00DF2DB5" w:rsidRPr="00735B5A" w:rsidRDefault="00606975" w:rsidP="00DF2DB5">
      <w:pPr>
        <w:rPr>
          <w:rFonts w:asciiTheme="minorHAnsi" w:hAnsiTheme="minorHAnsi" w:cstheme="minorHAnsi"/>
        </w:rPr>
      </w:pPr>
      <w:r>
        <w:rPr>
          <w:rFonts w:asciiTheme="minorHAnsi" w:hAnsiTheme="minorHAnsi" w:cstheme="minorHAnsi"/>
        </w:rPr>
        <w:t>Hack</w:t>
      </w:r>
      <w:r w:rsidR="00042958">
        <w:rPr>
          <w:rFonts w:asciiTheme="minorHAnsi" w:hAnsiTheme="minorHAnsi" w:cstheme="minorHAnsi"/>
        </w:rPr>
        <w:t>ley</w:t>
      </w:r>
      <w:r w:rsidR="00DF2DB5" w:rsidRPr="00735B5A">
        <w:rPr>
          <w:rFonts w:asciiTheme="minorHAnsi" w:hAnsiTheme="minorHAnsi" w:cstheme="minorHAnsi"/>
        </w:rPr>
        <w:t>,</w:t>
      </w:r>
      <w:r w:rsidR="00042958">
        <w:rPr>
          <w:rFonts w:asciiTheme="minorHAnsi" w:hAnsiTheme="minorHAnsi" w:cstheme="minorHAnsi"/>
        </w:rPr>
        <w:t xml:space="preserve"> C</w:t>
      </w:r>
      <w:r w:rsidR="00DF2DB5" w:rsidRPr="00735B5A">
        <w:rPr>
          <w:rFonts w:asciiTheme="minorHAnsi" w:hAnsiTheme="minorHAnsi" w:cstheme="minorHAnsi"/>
        </w:rPr>
        <w:t>.</w:t>
      </w:r>
      <w:r w:rsidR="00042958">
        <w:rPr>
          <w:rFonts w:asciiTheme="minorHAnsi" w:hAnsiTheme="minorHAnsi" w:cstheme="minorHAnsi"/>
        </w:rPr>
        <w:t>, &amp; Hackley, R</w:t>
      </w:r>
      <w:r w:rsidR="00DF2DB5" w:rsidRPr="00735B5A">
        <w:rPr>
          <w:rFonts w:asciiTheme="minorHAnsi" w:hAnsiTheme="minorHAnsi" w:cstheme="minorHAnsi"/>
        </w:rPr>
        <w:t>.</w:t>
      </w:r>
      <w:r w:rsidR="00042958">
        <w:rPr>
          <w:rFonts w:asciiTheme="minorHAnsi" w:hAnsiTheme="minorHAnsi" w:cstheme="minorHAnsi"/>
        </w:rPr>
        <w:t xml:space="preserve"> A.</w:t>
      </w:r>
      <w:r w:rsidR="00DF2DB5" w:rsidRPr="00735B5A">
        <w:rPr>
          <w:rFonts w:asciiTheme="minorHAnsi" w:hAnsiTheme="minorHAnsi" w:cstheme="minorHAnsi"/>
        </w:rPr>
        <w:t xml:space="preserve"> (20</w:t>
      </w:r>
      <w:r w:rsidR="00042958">
        <w:rPr>
          <w:rFonts w:asciiTheme="minorHAnsi" w:hAnsiTheme="minorHAnsi" w:cstheme="minorHAnsi"/>
        </w:rPr>
        <w:t>18</w:t>
      </w:r>
      <w:r w:rsidR="00DF2DB5" w:rsidRPr="00735B5A">
        <w:rPr>
          <w:rFonts w:asciiTheme="minorHAnsi" w:hAnsiTheme="minorHAnsi" w:cstheme="minorHAnsi"/>
        </w:rPr>
        <w:t xml:space="preserve">). </w:t>
      </w:r>
      <w:r w:rsidR="00042958">
        <w:rPr>
          <w:rFonts w:asciiTheme="minorHAnsi" w:hAnsiTheme="minorHAnsi" w:cstheme="minorHAnsi"/>
          <w:b/>
          <w:bCs/>
        </w:rPr>
        <w:t>Advertising and Promotion</w:t>
      </w:r>
      <w:r w:rsidR="00DF2DB5" w:rsidRPr="00735B5A">
        <w:rPr>
          <w:rFonts w:asciiTheme="minorHAnsi" w:hAnsiTheme="minorHAnsi" w:cstheme="minorHAnsi"/>
          <w:b/>
          <w:bCs/>
        </w:rPr>
        <w:t xml:space="preserve">, </w:t>
      </w:r>
      <w:r w:rsidR="00042958" w:rsidRPr="00042958">
        <w:rPr>
          <w:rFonts w:asciiTheme="minorHAnsi" w:hAnsiTheme="minorHAnsi" w:cstheme="minorHAnsi"/>
          <w:b/>
        </w:rPr>
        <w:t>4th ed</w:t>
      </w:r>
      <w:r w:rsidR="00DF2DB5" w:rsidRPr="00042958">
        <w:rPr>
          <w:rFonts w:asciiTheme="minorHAnsi" w:hAnsiTheme="minorHAnsi" w:cstheme="minorHAnsi"/>
          <w:b/>
        </w:rPr>
        <w:t>.</w:t>
      </w:r>
      <w:r w:rsidR="00DF2DB5" w:rsidRPr="00735B5A">
        <w:rPr>
          <w:rFonts w:asciiTheme="minorHAnsi" w:hAnsiTheme="minorHAnsi" w:cstheme="minorHAnsi"/>
        </w:rPr>
        <w:t xml:space="preserve"> </w:t>
      </w:r>
      <w:r w:rsidR="00042958">
        <w:rPr>
          <w:rFonts w:asciiTheme="minorHAnsi" w:hAnsiTheme="minorHAnsi" w:cstheme="minorHAnsi"/>
        </w:rPr>
        <w:t>Thousand Oaks, CA: Sage</w:t>
      </w:r>
      <w:r w:rsidR="00DF2DB5" w:rsidRPr="00735B5A">
        <w:rPr>
          <w:rFonts w:asciiTheme="minorHAnsi" w:hAnsiTheme="minorHAnsi" w:cstheme="minorHAnsi"/>
        </w:rPr>
        <w:t>.</w:t>
      </w:r>
    </w:p>
    <w:p w14:paraId="6DFA90F0" w14:textId="77777777" w:rsidR="007032F5" w:rsidRPr="00735B5A" w:rsidRDefault="007032F5" w:rsidP="00CC1D8D">
      <w:pPr>
        <w:rPr>
          <w:rFonts w:asciiTheme="minorHAnsi" w:hAnsiTheme="minorHAnsi" w:cstheme="minorHAnsi"/>
        </w:rPr>
      </w:pPr>
    </w:p>
    <w:p w14:paraId="40973914"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Prerequisites</w:t>
      </w:r>
    </w:p>
    <w:p w14:paraId="047591B5" w14:textId="77777777" w:rsidR="002713C5" w:rsidRPr="00735B5A" w:rsidRDefault="002713C5" w:rsidP="00CC1D8D">
      <w:pPr>
        <w:rPr>
          <w:rFonts w:asciiTheme="minorHAnsi" w:hAnsiTheme="minorHAnsi" w:cstheme="minorHAnsi"/>
          <w:lang w:eastAsia="ko-KR"/>
        </w:rPr>
      </w:pPr>
      <w:r w:rsidRPr="00735B5A">
        <w:rPr>
          <w:rFonts w:asciiTheme="minorHAnsi" w:hAnsiTheme="minorHAnsi" w:cstheme="minorHAnsi"/>
        </w:rPr>
        <w:tab/>
      </w:r>
    </w:p>
    <w:p w14:paraId="2D636D46" w14:textId="77777777" w:rsidR="00D1196E" w:rsidRPr="00735B5A" w:rsidRDefault="00E856D8" w:rsidP="00CC1D8D">
      <w:pPr>
        <w:rPr>
          <w:rFonts w:asciiTheme="minorHAnsi" w:hAnsiTheme="minorHAnsi" w:cstheme="minorHAnsi"/>
        </w:rPr>
      </w:pPr>
      <w:r w:rsidRPr="00735B5A">
        <w:rPr>
          <w:rFonts w:asciiTheme="minorHAnsi" w:hAnsiTheme="minorHAnsi" w:cstheme="minorHAnsi"/>
        </w:rPr>
        <w:t>None</w:t>
      </w:r>
    </w:p>
    <w:p w14:paraId="5A63E9D3" w14:textId="77777777" w:rsidR="002713C5" w:rsidRPr="00735B5A" w:rsidRDefault="002713C5" w:rsidP="00CC1D8D">
      <w:pPr>
        <w:rPr>
          <w:rFonts w:asciiTheme="minorHAnsi" w:hAnsiTheme="minorHAnsi" w:cstheme="minorHAnsi"/>
        </w:rPr>
      </w:pPr>
    </w:p>
    <w:p w14:paraId="460E23DC"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Evaluation</w:t>
      </w:r>
    </w:p>
    <w:p w14:paraId="27829174" w14:textId="77777777" w:rsidR="002713C5" w:rsidRPr="00735B5A" w:rsidRDefault="002713C5" w:rsidP="00CC1D8D">
      <w:pPr>
        <w:rPr>
          <w:rFonts w:asciiTheme="minorHAnsi" w:hAnsiTheme="minorHAnsi" w:cstheme="minorHAnsi"/>
        </w:rPr>
      </w:pPr>
    </w:p>
    <w:p w14:paraId="5712E382" w14:textId="5273495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B35E3C">
        <w:rPr>
          <w:rFonts w:asciiTheme="minorHAnsi" w:hAnsiTheme="minorHAnsi" w:cstheme="minorHAnsi"/>
        </w:rPr>
        <w:t xml:space="preserve">points and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138416C2" w14:textId="12815820" w:rsidR="00193864" w:rsidRPr="00735B5A" w:rsidRDefault="00BE4E47" w:rsidP="000F0A98">
      <w:pPr>
        <w:ind w:firstLine="720"/>
        <w:rPr>
          <w:rFonts w:asciiTheme="minorHAnsi" w:hAnsiTheme="minorHAnsi" w:cstheme="minorHAnsi"/>
        </w:rPr>
      </w:pPr>
      <w:r>
        <w:rPr>
          <w:rFonts w:asciiTheme="minorHAnsi" w:hAnsiTheme="minorHAnsi" w:cstheme="minorHAnsi"/>
        </w:rPr>
        <w:t xml:space="preserve">PR </w:t>
      </w:r>
      <w:r w:rsidR="002713C5" w:rsidRPr="00735B5A">
        <w:rPr>
          <w:rFonts w:asciiTheme="minorHAnsi" w:hAnsiTheme="minorHAnsi" w:cstheme="minorHAnsi"/>
        </w:rPr>
        <w:t>Exam</w:t>
      </w:r>
      <w:r w:rsidR="00193864" w:rsidRPr="00735B5A">
        <w:rPr>
          <w:rFonts w:asciiTheme="minorHAnsi" w:hAnsiTheme="minorHAnsi" w:cstheme="minorHAnsi"/>
        </w:rPr>
        <w:t xml:space="preserve"> I</w:t>
      </w:r>
      <w:r w:rsidR="002259D7" w:rsidRPr="00735B5A">
        <w:rPr>
          <w:rFonts w:asciiTheme="minorHAnsi" w:hAnsiTheme="minorHAnsi" w:cstheme="minorHAnsi"/>
        </w:rPr>
        <w:tab/>
      </w:r>
      <w:r w:rsidR="0063198C" w:rsidRPr="00735B5A">
        <w:rPr>
          <w:rFonts w:asciiTheme="minorHAnsi" w:hAnsiTheme="minorHAnsi" w:cstheme="minorHAnsi"/>
        </w:rPr>
        <w:t>2</w:t>
      </w:r>
      <w:r w:rsidR="00E16520">
        <w:rPr>
          <w:rFonts w:asciiTheme="minorHAnsi" w:hAnsiTheme="minorHAnsi" w:cstheme="minorHAnsi"/>
        </w:rPr>
        <w:t>00</w:t>
      </w:r>
      <w:r w:rsidR="0063198C" w:rsidRPr="00735B5A">
        <w:rPr>
          <w:rFonts w:asciiTheme="minorHAnsi" w:hAnsiTheme="minorHAnsi" w:cstheme="minorHAnsi"/>
        </w:rPr>
        <w:t xml:space="preserve"> pts</w:t>
      </w:r>
    </w:p>
    <w:p w14:paraId="4D69C513" w14:textId="36A693CD" w:rsidR="00193864" w:rsidRPr="00735B5A" w:rsidRDefault="00BE4E47" w:rsidP="000F0A98">
      <w:pPr>
        <w:ind w:firstLine="720"/>
        <w:rPr>
          <w:rFonts w:asciiTheme="minorHAnsi" w:hAnsiTheme="minorHAnsi" w:cstheme="minorHAnsi"/>
        </w:rPr>
      </w:pPr>
      <w:r>
        <w:rPr>
          <w:rFonts w:asciiTheme="minorHAnsi" w:hAnsiTheme="minorHAnsi" w:cstheme="minorHAnsi"/>
        </w:rPr>
        <w:t xml:space="preserve">PR </w:t>
      </w:r>
      <w:r w:rsidR="00193864" w:rsidRPr="00735B5A">
        <w:rPr>
          <w:rFonts w:asciiTheme="minorHAnsi" w:hAnsiTheme="minorHAnsi" w:cstheme="minorHAnsi"/>
        </w:rPr>
        <w:t>Exam II</w:t>
      </w:r>
      <w:r w:rsidR="007A5466" w:rsidRPr="00735B5A">
        <w:rPr>
          <w:rFonts w:asciiTheme="minorHAnsi" w:hAnsiTheme="minorHAnsi" w:cstheme="minorHAnsi"/>
        </w:rPr>
        <w:tab/>
      </w:r>
      <w:r w:rsidR="0063198C" w:rsidRPr="00735B5A">
        <w:rPr>
          <w:rFonts w:asciiTheme="minorHAnsi" w:hAnsiTheme="minorHAnsi" w:cstheme="minorHAnsi"/>
        </w:rPr>
        <w:t>200 pts</w:t>
      </w:r>
    </w:p>
    <w:p w14:paraId="42B807A7" w14:textId="7E5FCC78" w:rsidR="00BE4E47" w:rsidRPr="00735B5A" w:rsidRDefault="00BE4E47" w:rsidP="00BE4E47">
      <w:pPr>
        <w:ind w:firstLine="720"/>
        <w:rPr>
          <w:rFonts w:asciiTheme="minorHAnsi" w:hAnsiTheme="minorHAnsi" w:cstheme="minorHAnsi"/>
        </w:rPr>
      </w:pPr>
      <w:r>
        <w:rPr>
          <w:rFonts w:asciiTheme="minorHAnsi" w:hAnsiTheme="minorHAnsi" w:cstheme="minorHAnsi"/>
        </w:rPr>
        <w:t>AD Critique</w:t>
      </w:r>
      <w:r w:rsidR="007A5466" w:rsidRPr="00735B5A">
        <w:rPr>
          <w:rFonts w:asciiTheme="minorHAnsi" w:hAnsiTheme="minorHAnsi" w:cstheme="minorHAnsi"/>
        </w:rPr>
        <w:tab/>
      </w:r>
      <w:r w:rsidRPr="00735B5A">
        <w:rPr>
          <w:rFonts w:asciiTheme="minorHAnsi" w:hAnsiTheme="minorHAnsi" w:cstheme="minorHAnsi"/>
        </w:rPr>
        <w:t>200 pts</w:t>
      </w:r>
    </w:p>
    <w:p w14:paraId="4B078DC9" w14:textId="3481EA71" w:rsidR="00BE4E47" w:rsidRPr="00735B5A" w:rsidRDefault="00BE4E47" w:rsidP="00BE4E47">
      <w:pPr>
        <w:ind w:firstLine="720"/>
        <w:rPr>
          <w:rFonts w:asciiTheme="minorHAnsi" w:hAnsiTheme="minorHAnsi" w:cstheme="minorHAnsi"/>
        </w:rPr>
      </w:pPr>
      <w:r>
        <w:rPr>
          <w:rFonts w:asciiTheme="minorHAnsi" w:hAnsiTheme="minorHAnsi" w:cstheme="minorHAnsi"/>
        </w:rPr>
        <w:t>AD Exam</w:t>
      </w:r>
      <w:r w:rsidRPr="00735B5A">
        <w:rPr>
          <w:rFonts w:asciiTheme="minorHAnsi" w:hAnsiTheme="minorHAnsi" w:cstheme="minorHAnsi"/>
        </w:rPr>
        <w:tab/>
        <w:t>200 pts</w:t>
      </w:r>
    </w:p>
    <w:p w14:paraId="7BD734C7" w14:textId="19F20453" w:rsidR="00BE4E47" w:rsidRPr="00735B5A" w:rsidRDefault="00BE4E47" w:rsidP="00BE4E47">
      <w:pPr>
        <w:ind w:firstLine="720"/>
        <w:rPr>
          <w:rFonts w:asciiTheme="minorHAnsi" w:hAnsiTheme="minorHAnsi" w:cstheme="minorHAnsi"/>
        </w:rPr>
        <w:sectPr w:rsidR="00BE4E47" w:rsidRPr="00735B5A" w:rsidSect="00BE4E47">
          <w:type w:val="continuous"/>
          <w:pgSz w:w="12240" w:h="15840"/>
          <w:pgMar w:top="1440" w:right="1800" w:bottom="1440" w:left="1800" w:header="720" w:footer="720" w:gutter="0"/>
          <w:cols w:space="720"/>
          <w:titlePg/>
          <w:docGrid w:linePitch="360"/>
        </w:sectPr>
      </w:pPr>
      <w:r w:rsidRPr="00E16520">
        <w:rPr>
          <w:rFonts w:asciiTheme="minorHAnsi" w:hAnsiTheme="minorHAnsi" w:cstheme="minorHAnsi"/>
        </w:rPr>
        <w:t>Participation</w:t>
      </w:r>
      <w:r w:rsidRPr="00E16520">
        <w:rPr>
          <w:rFonts w:asciiTheme="minorHAnsi" w:hAnsiTheme="minorHAnsi" w:cstheme="minorHAnsi"/>
        </w:rPr>
        <w:tab/>
      </w:r>
      <w:r w:rsidR="00E16520" w:rsidRPr="00E16520">
        <w:rPr>
          <w:rFonts w:asciiTheme="minorHAnsi" w:hAnsiTheme="minorHAnsi" w:cstheme="minorHAnsi"/>
        </w:rPr>
        <w:t>1</w:t>
      </w:r>
      <w:r w:rsidR="005B7420" w:rsidRPr="00E16520">
        <w:rPr>
          <w:rFonts w:asciiTheme="minorHAnsi" w:hAnsiTheme="minorHAnsi" w:cstheme="minorHAnsi"/>
        </w:rPr>
        <w:t>00</w:t>
      </w:r>
      <w:r w:rsidRPr="00E16520">
        <w:rPr>
          <w:rFonts w:asciiTheme="minorHAnsi" w:hAnsiTheme="minorHAnsi" w:cstheme="minorHAnsi"/>
        </w:rPr>
        <w:t xml:space="preserve"> pts</w:t>
      </w:r>
    </w:p>
    <w:p w14:paraId="20B6BFD0" w14:textId="34CD4AB6" w:rsidR="009D2D16" w:rsidRPr="00735B5A" w:rsidRDefault="009D2D16" w:rsidP="00BE4E47">
      <w:pPr>
        <w:ind w:firstLine="720"/>
        <w:rPr>
          <w:rFonts w:asciiTheme="minorHAnsi" w:hAnsiTheme="minorHAnsi" w:cstheme="minorHAnsi"/>
          <w:lang w:eastAsia="ko-KR"/>
        </w:rPr>
      </w:pPr>
    </w:p>
    <w:p w14:paraId="10E161CC" w14:textId="7A7EAB6D"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rading scale</w:t>
      </w:r>
      <w:r w:rsidR="007910DD">
        <w:rPr>
          <w:rFonts w:asciiTheme="minorHAnsi" w:hAnsiTheme="minorHAnsi" w:cstheme="minorHAnsi"/>
          <w:b/>
        </w:rPr>
        <w:t xml:space="preserve"> (%)</w:t>
      </w:r>
      <w:r w:rsidR="002713C5" w:rsidRPr="00735B5A">
        <w:rPr>
          <w:rFonts w:asciiTheme="minorHAnsi" w:hAnsiTheme="minorHAnsi" w:cstheme="minorHAnsi"/>
          <w:b/>
        </w:rPr>
        <w:t xml:space="preserv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73A44BCB" w:rsidR="002713C5" w:rsidRPr="00735B5A" w:rsidRDefault="004333F0" w:rsidP="00CC1D8D">
      <w:pPr>
        <w:rPr>
          <w:rFonts w:asciiTheme="minorHAnsi" w:hAnsiTheme="minorHAnsi" w:cstheme="minorHAnsi"/>
          <w:lang w:eastAsia="ko-KR"/>
        </w:rPr>
      </w:pPr>
      <w:r w:rsidRPr="00735B5A">
        <w:rPr>
          <w:rFonts w:asciiTheme="minorHAnsi" w:hAnsiTheme="minorHAnsi" w:cstheme="minorHAnsi"/>
        </w:rPr>
        <w:t>A</w:t>
      </w:r>
      <w:r w:rsidRPr="00735B5A">
        <w:rPr>
          <w:rFonts w:asciiTheme="minorHAnsi" w:hAnsiTheme="minorHAnsi" w:cstheme="minorHAnsi"/>
        </w:rPr>
        <w:tab/>
      </w:r>
      <w:r w:rsidR="000F0A98" w:rsidRPr="00735B5A">
        <w:rPr>
          <w:rFonts w:asciiTheme="minorHAnsi" w:hAnsiTheme="minorHAnsi" w:cstheme="minorHAnsi"/>
        </w:rPr>
        <w:t>9</w:t>
      </w:r>
      <w:r w:rsidR="00845DDD">
        <w:rPr>
          <w:rFonts w:asciiTheme="minorHAnsi" w:hAnsiTheme="minorHAnsi" w:cstheme="minorHAnsi"/>
        </w:rPr>
        <w:t>5</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-100</w:t>
      </w:r>
    </w:p>
    <w:p w14:paraId="79607565" w14:textId="02D63004" w:rsidR="000F0A98" w:rsidRPr="00735B5A" w:rsidRDefault="000F0A98"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t>9</w:t>
      </w:r>
      <w:r w:rsidR="00845DDD">
        <w:rPr>
          <w:rFonts w:asciiTheme="minorHAnsi" w:hAnsiTheme="minorHAnsi" w:cstheme="minorHAnsi"/>
        </w:rPr>
        <w:t>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-9</w:t>
      </w:r>
      <w:r w:rsidR="00845DDD">
        <w:rPr>
          <w:rFonts w:asciiTheme="minorHAnsi" w:hAnsiTheme="minorHAnsi" w:cstheme="minorHAnsi"/>
        </w:rPr>
        <w:t>4</w:t>
      </w:r>
      <w:r w:rsidRPr="00735B5A">
        <w:rPr>
          <w:rFonts w:asciiTheme="minorHAnsi" w:hAnsiTheme="minorHAnsi" w:cstheme="minorHAnsi"/>
        </w:rPr>
        <w:t>.99</w:t>
      </w:r>
    </w:p>
    <w:p w14:paraId="04849B81" w14:textId="13B50A77" w:rsidR="000F0A98" w:rsidRPr="00735B5A" w:rsidRDefault="004333F0" w:rsidP="00CC1D8D">
      <w:pPr>
        <w:rPr>
          <w:rFonts w:asciiTheme="minorHAnsi" w:hAnsiTheme="minorHAnsi" w:cstheme="minorHAnsi"/>
        </w:rPr>
      </w:pPr>
      <w:r w:rsidRPr="00735B5A">
        <w:rPr>
          <w:rFonts w:asciiTheme="minorHAnsi" w:hAnsiTheme="minorHAnsi" w:cstheme="minorHAnsi"/>
        </w:rPr>
        <w:t>B+</w:t>
      </w:r>
      <w:r w:rsidRPr="00735B5A">
        <w:rPr>
          <w:rFonts w:asciiTheme="minorHAnsi" w:hAnsiTheme="minorHAnsi" w:cstheme="minorHAnsi"/>
        </w:rPr>
        <w:tab/>
      </w:r>
      <w:r w:rsidR="00845DDD">
        <w:rPr>
          <w:rFonts w:asciiTheme="minorHAnsi" w:hAnsiTheme="minorHAnsi" w:cstheme="minorHAnsi"/>
        </w:rPr>
        <w:t>90</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w:t>
      </w:r>
      <w:r w:rsidR="00845DDD">
        <w:rPr>
          <w:rFonts w:asciiTheme="minorHAnsi" w:hAnsiTheme="minorHAnsi" w:cstheme="minorHAnsi"/>
        </w:rPr>
        <w:t>92</w:t>
      </w:r>
      <w:r w:rsidR="000F0A98" w:rsidRPr="00735B5A">
        <w:rPr>
          <w:rFonts w:asciiTheme="minorHAnsi" w:hAnsiTheme="minorHAnsi" w:cstheme="minorHAnsi"/>
        </w:rPr>
        <w:t>.99</w:t>
      </w:r>
    </w:p>
    <w:p w14:paraId="6E4E686C" w14:textId="1BFF13D2"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83.0</w:t>
      </w:r>
      <w:r w:rsidR="00B0751E" w:rsidRPr="00735B5A">
        <w:rPr>
          <w:rFonts w:asciiTheme="minorHAnsi" w:hAnsiTheme="minorHAnsi" w:cstheme="minorHAnsi"/>
        </w:rPr>
        <w:t>0</w:t>
      </w:r>
      <w:r w:rsidRPr="00735B5A">
        <w:rPr>
          <w:rFonts w:asciiTheme="minorHAnsi" w:hAnsiTheme="minorHAnsi" w:cstheme="minorHAnsi"/>
        </w:rPr>
        <w:t>-8</w:t>
      </w:r>
      <w:r w:rsidR="00845DDD">
        <w:rPr>
          <w:rFonts w:asciiTheme="minorHAnsi" w:hAnsiTheme="minorHAnsi" w:cstheme="minorHAnsi"/>
        </w:rPr>
        <w:t>9</w:t>
      </w:r>
      <w:r w:rsidRPr="00735B5A">
        <w:rPr>
          <w:rFonts w:asciiTheme="minorHAnsi" w:hAnsiTheme="minorHAnsi" w:cstheme="minorHAnsi"/>
        </w:rPr>
        <w:t>.99</w:t>
      </w:r>
    </w:p>
    <w:p w14:paraId="5108D8CA"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-82.99</w:t>
      </w:r>
    </w:p>
    <w:p w14:paraId="5B71AA67"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p>
    <w:p w14:paraId="32A31646"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p>
    <w:p w14:paraId="359A41A3"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p>
    <w:p w14:paraId="79D4EB9E"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p>
    <w:p w14:paraId="786011B1" w14:textId="77777777"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p>
    <w:p w14:paraId="1893B8E7" w14:textId="77777777"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77777777" w:rsidR="002713C5" w:rsidRPr="00735B5A" w:rsidRDefault="002713C5" w:rsidP="00CC1D8D">
      <w:pPr>
        <w:rPr>
          <w:rFonts w:asciiTheme="minorHAnsi" w:hAnsiTheme="minorHAnsi" w:cstheme="minorHAnsi"/>
        </w:rPr>
      </w:pPr>
    </w:p>
    <w:p w14:paraId="105C7DC3" w14:textId="77777777" w:rsidR="00D409AA" w:rsidRPr="00735B5A" w:rsidRDefault="00D409AA" w:rsidP="00A175CE">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lastRenderedPageBreak/>
        <w:t xml:space="preserve">Attendance </w:t>
      </w:r>
    </w:p>
    <w:p w14:paraId="47516487" w14:textId="2C2684C9" w:rsidR="00D409AA" w:rsidRPr="00735B5A" w:rsidRDefault="00D409AA"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Attendance is </w:t>
      </w:r>
      <w:r w:rsidR="00E16520">
        <w:rPr>
          <w:rFonts w:asciiTheme="minorHAnsi" w:hAnsiTheme="minorHAnsi" w:cstheme="minorHAnsi"/>
          <w:color w:val="000000"/>
          <w:lang w:eastAsia="ko-KR"/>
        </w:rPr>
        <w:t>requir</w:t>
      </w:r>
      <w:r w:rsidRPr="00735B5A">
        <w:rPr>
          <w:rFonts w:asciiTheme="minorHAnsi" w:hAnsiTheme="minorHAnsi" w:cstheme="minorHAnsi"/>
          <w:color w:val="000000"/>
          <w:lang w:eastAsia="ko-KR"/>
        </w:rPr>
        <w:t xml:space="preserve">ed, and you are responsible for all announcements and schedule changes made in class. There is no substitute for attending class, participating, listening, and taking notes. </w:t>
      </w:r>
      <w:r w:rsidRPr="00735B5A">
        <w:rPr>
          <w:rFonts w:asciiTheme="minorHAnsi" w:hAnsiTheme="minorHAnsi" w:cstheme="minorHAnsi"/>
          <w:b/>
          <w:bCs/>
          <w:color w:val="000000"/>
          <w:lang w:eastAsia="ko-KR"/>
        </w:rPr>
        <w:t>Attendance will be monitored, and the instructors reserve the right to lower</w:t>
      </w:r>
      <w:r w:rsidR="006A55AA">
        <w:rPr>
          <w:rFonts w:asciiTheme="minorHAnsi" w:hAnsiTheme="minorHAnsi" w:cstheme="minorHAnsi"/>
          <w:b/>
          <w:bCs/>
          <w:color w:val="000000"/>
          <w:lang w:eastAsia="ko-KR"/>
        </w:rPr>
        <w:t xml:space="preserve"> or fail</w:t>
      </w:r>
      <w:r w:rsidRPr="00735B5A">
        <w:rPr>
          <w:rFonts w:asciiTheme="minorHAnsi" w:hAnsiTheme="minorHAnsi" w:cstheme="minorHAnsi"/>
          <w:b/>
          <w:bCs/>
          <w:color w:val="000000"/>
          <w:lang w:eastAsia="ko-KR"/>
        </w:rPr>
        <w:t xml:space="preserve"> the course grade for students with a pattern of excessive absences (</w:t>
      </w:r>
      <w:r w:rsidR="006A55AA">
        <w:rPr>
          <w:rFonts w:asciiTheme="minorHAnsi" w:hAnsiTheme="minorHAnsi" w:cstheme="minorHAnsi"/>
          <w:b/>
          <w:bCs/>
          <w:color w:val="000000"/>
          <w:lang w:eastAsia="ko-KR"/>
        </w:rPr>
        <w:t>three or more</w:t>
      </w:r>
      <w:r w:rsidRPr="00735B5A">
        <w:rPr>
          <w:rFonts w:asciiTheme="minorHAnsi" w:hAnsiTheme="minorHAnsi" w:cstheme="minorHAnsi"/>
          <w:b/>
          <w:bCs/>
          <w:color w:val="000000"/>
          <w:lang w:eastAsia="ko-KR"/>
        </w:rPr>
        <w:t xml:space="preserve"> during the </w:t>
      </w:r>
      <w:r w:rsidR="00BE4E47">
        <w:rPr>
          <w:rFonts w:asciiTheme="minorHAnsi" w:hAnsiTheme="minorHAnsi" w:cstheme="minorHAnsi"/>
          <w:b/>
          <w:bCs/>
          <w:color w:val="000000"/>
          <w:lang w:eastAsia="ko-KR"/>
        </w:rPr>
        <w:t>session</w:t>
      </w:r>
      <w:r w:rsidRPr="00735B5A">
        <w:rPr>
          <w:rFonts w:asciiTheme="minorHAnsi" w:hAnsiTheme="minorHAnsi" w:cstheme="minorHAnsi"/>
          <w:b/>
          <w:bCs/>
          <w:color w:val="000000"/>
          <w:lang w:eastAsia="ko-KR"/>
        </w:rPr>
        <w:t xml:space="preserve">). Please note that you have </w:t>
      </w:r>
      <w:r w:rsidR="00BE4E47">
        <w:rPr>
          <w:rFonts w:asciiTheme="minorHAnsi" w:hAnsiTheme="minorHAnsi" w:cstheme="minorHAnsi"/>
          <w:b/>
          <w:bCs/>
          <w:color w:val="000000"/>
          <w:lang w:eastAsia="ko-KR"/>
        </w:rPr>
        <w:t>two</w:t>
      </w:r>
      <w:r w:rsidRPr="00735B5A">
        <w:rPr>
          <w:rFonts w:asciiTheme="minorHAnsi" w:hAnsiTheme="minorHAnsi" w:cstheme="minorHAnsi"/>
          <w:b/>
          <w:bCs/>
          <w:color w:val="000000"/>
          <w:lang w:eastAsia="ko-KR"/>
        </w:rPr>
        <w:t xml:space="preserve"> absences </w:t>
      </w:r>
      <w:r w:rsidR="00BE4E47">
        <w:rPr>
          <w:rFonts w:asciiTheme="minorHAnsi" w:hAnsiTheme="minorHAnsi" w:cstheme="minorHAnsi"/>
          <w:b/>
          <w:bCs/>
          <w:color w:val="000000"/>
          <w:lang w:eastAsia="ko-KR"/>
        </w:rPr>
        <w:t>without penalty</w:t>
      </w:r>
      <w:r w:rsidRPr="00735B5A">
        <w:rPr>
          <w:rFonts w:asciiTheme="minorHAnsi" w:hAnsiTheme="minorHAnsi" w:cstheme="minorHAnsi"/>
          <w:b/>
          <w:bCs/>
          <w:color w:val="000000"/>
          <w:lang w:eastAsia="ko-KR"/>
        </w:rPr>
        <w:t xml:space="preserve">. If you miss </w:t>
      </w:r>
      <w:r w:rsidR="006A55AA">
        <w:rPr>
          <w:rFonts w:asciiTheme="minorHAnsi" w:hAnsiTheme="minorHAnsi" w:cstheme="minorHAnsi"/>
          <w:b/>
          <w:bCs/>
          <w:color w:val="000000"/>
          <w:lang w:eastAsia="ko-KR"/>
        </w:rPr>
        <w:t>3-4 times</w:t>
      </w:r>
      <w:r w:rsidRPr="00735B5A">
        <w:rPr>
          <w:rFonts w:asciiTheme="minorHAnsi" w:hAnsiTheme="minorHAnsi" w:cstheme="minorHAnsi"/>
          <w:b/>
          <w:bCs/>
          <w:color w:val="000000"/>
          <w:lang w:eastAsia="ko-KR"/>
        </w:rPr>
        <w:t xml:space="preserve">, your final grade will be reduced a letter grade (or 10%). </w:t>
      </w:r>
      <w:r w:rsidR="006A55AA">
        <w:rPr>
          <w:rFonts w:asciiTheme="minorHAnsi" w:hAnsiTheme="minorHAnsi" w:cstheme="minorHAnsi"/>
          <w:b/>
          <w:bCs/>
          <w:color w:val="000000"/>
          <w:lang w:eastAsia="ko-KR"/>
        </w:rPr>
        <w:t xml:space="preserve">If you miss 5 times or more, you will fail the course regardless of other performances. </w:t>
      </w:r>
      <w:r w:rsidRPr="00735B5A">
        <w:rPr>
          <w:rFonts w:asciiTheme="minorHAnsi" w:hAnsiTheme="minorHAnsi" w:cstheme="minorHAnsi"/>
          <w:color w:val="000000"/>
          <w:lang w:eastAsia="ko-KR"/>
        </w:rPr>
        <w:t xml:space="preserve">If you are absent, it is your responsibility to acquire notes from classmates; the instructors will not provide notes outside of regular class time. </w:t>
      </w:r>
    </w:p>
    <w:p w14:paraId="188A5BD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Exams </w:t>
      </w:r>
    </w:p>
    <w:p w14:paraId="0EF24E48" w14:textId="2B923DAC" w:rsidR="009164CC"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There will be </w:t>
      </w:r>
      <w:r w:rsidR="00BE4E47">
        <w:rPr>
          <w:rFonts w:asciiTheme="minorHAnsi" w:hAnsiTheme="minorHAnsi" w:cstheme="minorHAnsi"/>
          <w:color w:val="000000"/>
          <w:lang w:eastAsia="ko-KR"/>
        </w:rPr>
        <w:t>one</w:t>
      </w:r>
      <w:r w:rsidRPr="00735B5A">
        <w:rPr>
          <w:rFonts w:asciiTheme="minorHAnsi" w:hAnsiTheme="minorHAnsi" w:cstheme="minorHAnsi"/>
          <w:color w:val="000000"/>
          <w:lang w:eastAsia="ko-KR"/>
        </w:rPr>
        <w:t xml:space="preserve"> advertising</w:t>
      </w:r>
      <w:r w:rsidR="00DF2A06" w:rsidRPr="00735B5A">
        <w:rPr>
          <w:rFonts w:asciiTheme="minorHAnsi" w:hAnsiTheme="minorHAnsi" w:cstheme="minorHAnsi"/>
          <w:color w:val="000000"/>
          <w:lang w:eastAsia="ko-KR"/>
        </w:rPr>
        <w:t xml:space="preserve"> </w:t>
      </w:r>
      <w:r w:rsidR="0065701B">
        <w:rPr>
          <w:rFonts w:asciiTheme="minorHAnsi" w:hAnsiTheme="minorHAnsi" w:cstheme="minorHAnsi"/>
          <w:color w:val="000000"/>
          <w:lang w:eastAsia="ko-KR"/>
        </w:rPr>
        <w:t>exam</w:t>
      </w:r>
      <w:r w:rsidR="00DF2A06" w:rsidRPr="00735B5A">
        <w:rPr>
          <w:rFonts w:asciiTheme="minorHAnsi" w:hAnsiTheme="minorHAnsi" w:cstheme="minorHAnsi"/>
          <w:color w:val="000000"/>
          <w:lang w:eastAsia="ko-KR"/>
        </w:rPr>
        <w:t xml:space="preserve"> and two public relations exams</w:t>
      </w:r>
      <w:r w:rsidRPr="00735B5A">
        <w:rPr>
          <w:rFonts w:asciiTheme="minorHAnsi" w:hAnsiTheme="minorHAnsi" w:cstheme="minorHAnsi"/>
          <w:color w:val="000000"/>
          <w:lang w:eastAsia="ko-KR"/>
        </w:rPr>
        <w:t xml:space="preserve">. The exams will consist of </w:t>
      </w:r>
      <w:r w:rsidR="00DD3ECF">
        <w:rPr>
          <w:rFonts w:asciiTheme="minorHAnsi" w:hAnsiTheme="minorHAnsi" w:cstheme="minorHAnsi"/>
          <w:color w:val="000000"/>
          <w:lang w:eastAsia="ko-KR"/>
        </w:rPr>
        <w:t xml:space="preserve">mostly </w:t>
      </w:r>
      <w:r w:rsidRPr="00735B5A">
        <w:rPr>
          <w:rFonts w:asciiTheme="minorHAnsi" w:hAnsiTheme="minorHAnsi" w:cstheme="minorHAnsi"/>
          <w:color w:val="000000"/>
          <w:lang w:eastAsia="ko-KR"/>
        </w:rPr>
        <w:t>multiple-choice questions</w:t>
      </w:r>
      <w:r w:rsidR="00BE4E47">
        <w:rPr>
          <w:rFonts w:asciiTheme="minorHAnsi" w:hAnsiTheme="minorHAnsi" w:cstheme="minorHAnsi"/>
          <w:color w:val="000000"/>
          <w:lang w:eastAsia="ko-KR"/>
        </w:rPr>
        <w:t>, short answers,</w:t>
      </w:r>
      <w:r w:rsidR="00DD3ECF">
        <w:rPr>
          <w:rFonts w:asciiTheme="minorHAnsi" w:hAnsiTheme="minorHAnsi" w:cstheme="minorHAnsi"/>
          <w:color w:val="000000"/>
          <w:lang w:eastAsia="ko-KR"/>
        </w:rPr>
        <w:t xml:space="preserve"> and/or other types</w:t>
      </w:r>
      <w:r w:rsidRPr="00735B5A">
        <w:rPr>
          <w:rFonts w:asciiTheme="minorHAnsi" w:hAnsiTheme="minorHAnsi" w:cstheme="minorHAnsi"/>
          <w:color w:val="000000"/>
          <w:lang w:eastAsia="ko-KR"/>
        </w:rPr>
        <w:t>. Textbook/s, readings, in-class d</w:t>
      </w:r>
      <w:r w:rsidR="00A11F7B" w:rsidRPr="00735B5A">
        <w:rPr>
          <w:rFonts w:asciiTheme="minorHAnsi" w:hAnsiTheme="minorHAnsi" w:cstheme="minorHAnsi"/>
          <w:color w:val="000000"/>
          <w:lang w:eastAsia="ko-KR"/>
        </w:rPr>
        <w:t xml:space="preserve">iscussions, and guest lectures </w:t>
      </w:r>
      <w:r w:rsidRPr="00735B5A">
        <w:rPr>
          <w:rFonts w:asciiTheme="minorHAnsi" w:hAnsiTheme="minorHAnsi" w:cstheme="minorHAnsi"/>
          <w:color w:val="000000"/>
          <w:lang w:eastAsia="ko-KR"/>
        </w:rPr>
        <w:t xml:space="preserve">will be covered in the exams. NOTE: You must take notes in class as the content expands beyond the lecture slides. </w:t>
      </w:r>
    </w:p>
    <w:p w14:paraId="2454B6AB" w14:textId="7CF8CD4D" w:rsidR="00BE4E47" w:rsidRPr="00BE4E47" w:rsidRDefault="00BE4E47" w:rsidP="009164CC">
      <w:pPr>
        <w:widowControl w:val="0"/>
        <w:autoSpaceDE w:val="0"/>
        <w:autoSpaceDN w:val="0"/>
        <w:adjustRightInd w:val="0"/>
        <w:spacing w:after="240"/>
        <w:rPr>
          <w:rFonts w:asciiTheme="minorHAnsi" w:hAnsiTheme="minorHAnsi" w:cstheme="minorHAnsi"/>
          <w:b/>
          <w:color w:val="000000"/>
          <w:lang w:eastAsia="ko-KR"/>
        </w:rPr>
      </w:pPr>
      <w:r w:rsidRPr="00BE4E47">
        <w:rPr>
          <w:rFonts w:asciiTheme="minorHAnsi" w:hAnsiTheme="minorHAnsi" w:cstheme="minorHAnsi"/>
          <w:b/>
          <w:color w:val="000000"/>
          <w:lang w:eastAsia="ko-KR"/>
        </w:rPr>
        <w:t>Advertising Critique</w:t>
      </w:r>
    </w:p>
    <w:p w14:paraId="33C40967" w14:textId="7E34B3C1" w:rsidR="00BE4E47" w:rsidRPr="00735B5A" w:rsidRDefault="00BE4E47" w:rsidP="009164CC">
      <w:pPr>
        <w:widowControl w:val="0"/>
        <w:autoSpaceDE w:val="0"/>
        <w:autoSpaceDN w:val="0"/>
        <w:adjustRightInd w:val="0"/>
        <w:spacing w:after="240"/>
        <w:rPr>
          <w:rFonts w:asciiTheme="minorHAnsi" w:hAnsiTheme="minorHAnsi" w:cstheme="minorHAnsi"/>
          <w:color w:val="000000"/>
          <w:lang w:eastAsia="ko-KR"/>
        </w:rPr>
      </w:pPr>
      <w:r>
        <w:rPr>
          <w:rFonts w:asciiTheme="minorHAnsi" w:hAnsiTheme="minorHAnsi" w:cstheme="minorHAnsi"/>
          <w:color w:val="000000"/>
          <w:lang w:eastAsia="ko-KR"/>
        </w:rPr>
        <w:t xml:space="preserve">You (or your team) select an advertisement of an organization, (1) describe its visual and textual characteristics, (2) identify and criticize a key message and its creative quality, (3) summarize what others think based on at least three in-depth interviews of </w:t>
      </w:r>
      <w:r w:rsidR="005777E9">
        <w:rPr>
          <w:rFonts w:asciiTheme="minorHAnsi" w:hAnsiTheme="minorHAnsi" w:cstheme="minorHAnsi"/>
          <w:color w:val="000000"/>
          <w:lang w:eastAsia="ko-KR"/>
        </w:rPr>
        <w:t xml:space="preserve">intended </w:t>
      </w:r>
      <w:r>
        <w:rPr>
          <w:rFonts w:asciiTheme="minorHAnsi" w:hAnsiTheme="minorHAnsi" w:cstheme="minorHAnsi"/>
          <w:color w:val="000000"/>
          <w:lang w:eastAsia="ko-KR"/>
        </w:rPr>
        <w:t xml:space="preserve">target audience members, (4) </w:t>
      </w:r>
      <w:r w:rsidR="007910DD">
        <w:rPr>
          <w:rFonts w:asciiTheme="minorHAnsi" w:hAnsiTheme="minorHAnsi" w:cstheme="minorHAnsi"/>
          <w:color w:val="000000"/>
          <w:lang w:eastAsia="ko-KR"/>
        </w:rPr>
        <w:t xml:space="preserve">your own analysis, </w:t>
      </w:r>
      <w:r w:rsidR="00845DDD">
        <w:rPr>
          <w:rFonts w:asciiTheme="minorHAnsi" w:hAnsiTheme="minorHAnsi" w:cstheme="minorHAnsi"/>
          <w:color w:val="000000"/>
          <w:lang w:eastAsia="ko-KR"/>
        </w:rPr>
        <w:t>lessons learned and conclusion</w:t>
      </w:r>
      <w:r>
        <w:rPr>
          <w:rFonts w:asciiTheme="minorHAnsi" w:hAnsiTheme="minorHAnsi" w:cstheme="minorHAnsi"/>
          <w:color w:val="000000"/>
          <w:lang w:eastAsia="ko-KR"/>
        </w:rPr>
        <w:t xml:space="preserve">, and (5) present in class. </w:t>
      </w:r>
    </w:p>
    <w:p w14:paraId="00B1C75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Missed Exams </w:t>
      </w:r>
    </w:p>
    <w:p w14:paraId="3F3954B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If you miss an exam without an acceptable medical or legal reason provided </w:t>
      </w:r>
      <w:r w:rsidRPr="00735B5A">
        <w:rPr>
          <w:rFonts w:asciiTheme="minorHAnsi" w:hAnsiTheme="minorHAnsi" w:cstheme="minorHAnsi"/>
          <w:i/>
          <w:iCs/>
          <w:color w:val="000000"/>
          <w:lang w:eastAsia="ko-KR"/>
        </w:rPr>
        <w:t>in advance</w:t>
      </w:r>
      <w:r w:rsidRPr="00735B5A">
        <w:rPr>
          <w:rFonts w:asciiTheme="minorHAnsi" w:hAnsiTheme="minorHAnsi" w:cstheme="minorHAnsi"/>
          <w:color w:val="000000"/>
          <w:lang w:eastAsia="ko-KR"/>
        </w:rPr>
        <w:t xml:space="preserve">, or documentation after an illness or emergency, you will receive a grade of zero. Make-up exams are not curved. If you know you will miss an exam, it is in your interest to inform the instructor of your situation as soon as you are aware of it. </w:t>
      </w:r>
    </w:p>
    <w:p w14:paraId="15747B01" w14:textId="77777777" w:rsidR="003175D7" w:rsidRPr="00735B5A" w:rsidRDefault="003175D7" w:rsidP="009164CC">
      <w:pPr>
        <w:widowControl w:val="0"/>
        <w:autoSpaceDE w:val="0"/>
        <w:autoSpaceDN w:val="0"/>
        <w:adjustRightInd w:val="0"/>
        <w:spacing w:after="240"/>
        <w:rPr>
          <w:rFonts w:asciiTheme="minorHAnsi" w:hAnsiTheme="minorHAnsi" w:cstheme="minorHAnsi"/>
          <w:b/>
          <w:color w:val="000000"/>
          <w:lang w:eastAsia="ko-KR"/>
        </w:rPr>
      </w:pPr>
      <w:r w:rsidRPr="00735B5A">
        <w:rPr>
          <w:rFonts w:asciiTheme="minorHAnsi" w:hAnsiTheme="minorHAnsi" w:cstheme="minorHAnsi"/>
          <w:b/>
          <w:color w:val="000000"/>
          <w:lang w:eastAsia="ko-KR"/>
        </w:rPr>
        <w:t xml:space="preserve">Participation </w:t>
      </w:r>
    </w:p>
    <w:p w14:paraId="309F97FA" w14:textId="5F65AC78" w:rsidR="003175D7" w:rsidRPr="00735B5A" w:rsidRDefault="00AA62EB"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consists of </w:t>
      </w:r>
      <w:r w:rsidR="00E16520">
        <w:rPr>
          <w:rFonts w:asciiTheme="minorHAnsi" w:hAnsiTheme="minorHAnsi" w:cstheme="minorHAnsi"/>
          <w:color w:val="000000"/>
          <w:lang w:eastAsia="ko-KR"/>
        </w:rPr>
        <w:t xml:space="preserve">attendance record, </w:t>
      </w:r>
      <w:r w:rsidRPr="00735B5A">
        <w:rPr>
          <w:rFonts w:asciiTheme="minorHAnsi" w:hAnsiTheme="minorHAnsi" w:cstheme="minorHAnsi"/>
          <w:color w:val="000000"/>
          <w:lang w:eastAsia="ko-KR"/>
        </w:rPr>
        <w:t>in-class discussion, quiz</w:t>
      </w:r>
      <w:r w:rsidR="00D12F49" w:rsidRPr="00735B5A">
        <w:rPr>
          <w:rFonts w:asciiTheme="minorHAnsi" w:hAnsiTheme="minorHAnsi" w:cstheme="minorHAnsi"/>
          <w:color w:val="000000"/>
          <w:lang w:eastAsia="ko-KR"/>
        </w:rPr>
        <w:t>zes</w:t>
      </w:r>
      <w:r w:rsidRPr="00735B5A">
        <w:rPr>
          <w:rFonts w:asciiTheme="minorHAnsi" w:hAnsiTheme="minorHAnsi" w:cstheme="minorHAnsi"/>
          <w:color w:val="000000"/>
          <w:lang w:eastAsia="ko-KR"/>
        </w:rPr>
        <w:t>,</w:t>
      </w:r>
      <w:r w:rsidR="00D12F49" w:rsidRPr="00735B5A">
        <w:rPr>
          <w:rFonts w:asciiTheme="minorHAnsi" w:hAnsiTheme="minorHAnsi" w:cstheme="minorHAnsi"/>
          <w:color w:val="000000"/>
          <w:lang w:eastAsia="ko-KR"/>
        </w:rPr>
        <w:t xml:space="preserve"> and activit</w:t>
      </w:r>
      <w:r w:rsidR="0063198C" w:rsidRPr="00735B5A">
        <w:rPr>
          <w:rFonts w:asciiTheme="minorHAnsi" w:hAnsiTheme="minorHAnsi" w:cstheme="minorHAnsi"/>
          <w:color w:val="000000"/>
          <w:lang w:eastAsia="ko-KR"/>
        </w:rPr>
        <w:t xml:space="preserve">ies. </w:t>
      </w:r>
      <w:r w:rsidRPr="00735B5A">
        <w:rPr>
          <w:rFonts w:asciiTheme="minorHAnsi" w:hAnsiTheme="minorHAnsi" w:cstheme="minorHAnsi"/>
          <w:color w:val="000000"/>
          <w:lang w:eastAsia="ko-KR"/>
        </w:rPr>
        <w:t xml:space="preserve">  </w:t>
      </w:r>
    </w:p>
    <w:p w14:paraId="17F504B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Honor Code </w:t>
      </w:r>
    </w:p>
    <w:p w14:paraId="2DC2E9C0"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w:t>
      </w:r>
      <w:r w:rsidRPr="00735B5A">
        <w:rPr>
          <w:rFonts w:asciiTheme="minorHAnsi" w:hAnsiTheme="minorHAnsi" w:cstheme="minorHAnsi"/>
          <w:color w:val="000000"/>
          <w:lang w:eastAsia="ko-KR"/>
        </w:rPr>
        <w:lastRenderedPageBreak/>
        <w:t xml:space="preserve">the expectation that your work will be completed in full observance of the Honor Code. For more information, go here: </w:t>
      </w:r>
      <w:r w:rsidRPr="00735B5A">
        <w:rPr>
          <w:rFonts w:asciiTheme="minorHAnsi" w:hAnsiTheme="minorHAnsi" w:cstheme="minorHAnsi"/>
          <w:color w:val="103CC0"/>
          <w:lang w:eastAsia="ko-KR"/>
        </w:rPr>
        <w:t>honor.unc.edu</w:t>
      </w:r>
      <w:r w:rsidRPr="00735B5A">
        <w:rPr>
          <w:rFonts w:asciiTheme="minorHAnsi" w:hAnsiTheme="minorHAnsi" w:cstheme="minorHAnsi"/>
          <w:color w:val="000000"/>
          <w:lang w:eastAsia="ko-KR"/>
        </w:rPr>
        <w:t xml:space="preserve">. </w:t>
      </w:r>
    </w:p>
    <w:p w14:paraId="298E3B99"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Student Accommodations </w:t>
      </w:r>
    </w:p>
    <w:p w14:paraId="5091360C"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If you</w:t>
      </w:r>
      <w:r w:rsidR="00F55F66" w:rsidRPr="00735B5A">
        <w:rPr>
          <w:rFonts w:asciiTheme="minorHAnsi" w:hAnsiTheme="minorHAnsi" w:cstheme="minorHAnsi"/>
          <w:color w:val="000000"/>
          <w:lang w:eastAsia="ko-KR"/>
        </w:rPr>
        <w:t xml:space="preserve"> need</w:t>
      </w:r>
      <w:r w:rsidRPr="00735B5A">
        <w:rPr>
          <w:rFonts w:asciiTheme="minorHAnsi" w:hAnsiTheme="minorHAnsi" w:cstheme="minorHAnsi"/>
          <w:color w:val="000000"/>
          <w:lang w:eastAsia="ko-KR"/>
        </w:rPr>
        <w:t xml:space="preserve"> accommodations to participate in this course, please let the instructor know as soon as possible. If you need information about accommodations visit the Accessibility Services website at </w:t>
      </w:r>
      <w:r w:rsidRPr="00735B5A">
        <w:rPr>
          <w:rFonts w:asciiTheme="minorHAnsi" w:hAnsiTheme="minorHAnsi" w:cstheme="minorHAnsi"/>
          <w:color w:val="103CC0"/>
          <w:lang w:eastAsia="ko-KR"/>
        </w:rPr>
        <w:t>accessibility.unc.edu</w:t>
      </w:r>
      <w:r w:rsidRPr="00735B5A">
        <w:rPr>
          <w:rFonts w:asciiTheme="minorHAnsi" w:hAnsiTheme="minorHAnsi" w:cstheme="minorHAnsi"/>
          <w:color w:val="000000"/>
          <w:lang w:eastAsia="ko-KR"/>
        </w:rPr>
        <w:t xml:space="preserve">. </w:t>
      </w:r>
    </w:p>
    <w:p w14:paraId="6DD33F8D"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Diversity </w:t>
      </w:r>
    </w:p>
    <w:p w14:paraId="5C39F237"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The University’s policy statements on Equal Employment Opportunity and Nondiscrimination are outlined at </w:t>
      </w:r>
      <w:r w:rsidRPr="00735B5A">
        <w:rPr>
          <w:rFonts w:asciiTheme="minorHAnsi" w:hAnsiTheme="minorHAnsi" w:cstheme="minorHAnsi"/>
          <w:color w:val="0000FF"/>
          <w:lang w:eastAsia="ko-KR"/>
        </w:rPr>
        <w:t>http://policy.sites.unc.edu/files/2013/04/nondiscrim.pdf</w:t>
      </w:r>
      <w:r w:rsidRPr="00735B5A">
        <w:rPr>
          <w:rFonts w:asciiTheme="minorHAnsi" w:hAnsiTheme="minorHAnsi" w:cstheme="minorHAnsi"/>
          <w:color w:val="000000"/>
          <w:lang w:eastAsia="ko-KR"/>
        </w:rPr>
        <w:t xml:space="preserve">. In summary, UNC does not discriminate in offering access to its educational programs and activities on the basis of age, gender, race, color, national origin, religion, creed, disability, veteran’s status, sexual orientation, gender identity, or gender expression or disabilities. </w:t>
      </w:r>
    </w:p>
    <w:p w14:paraId="064CE02B" w14:textId="77777777" w:rsidR="00693EA8"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Harassment </w:t>
      </w:r>
    </w:p>
    <w:p w14:paraId="5622FC06" w14:textId="578E39D1"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735B5A">
        <w:rPr>
          <w:rFonts w:asciiTheme="minorHAnsi" w:hAnsiTheme="minorHAnsi" w:cstheme="minorHAnsi"/>
          <w:color w:val="0000FF"/>
          <w:lang w:eastAsia="ko-KR"/>
        </w:rPr>
        <w:t xml:space="preserve">dos@unc.edu </w:t>
      </w:r>
      <w:r w:rsidRPr="00735B5A">
        <w:rPr>
          <w:rFonts w:asciiTheme="minorHAnsi" w:hAnsiTheme="minorHAnsi" w:cstheme="minorHAnsi"/>
          <w:color w:val="000000"/>
          <w:lang w:eastAsia="ko-KR"/>
        </w:rPr>
        <w:t xml:space="preserve">or 919.966.4042. </w:t>
      </w:r>
    </w:p>
    <w:p w14:paraId="172B5876"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77777777" w:rsidR="009164CC" w:rsidRPr="00735B5A" w:rsidRDefault="009164CC" w:rsidP="009164CC">
      <w:pPr>
        <w:widowControl w:val="0"/>
        <w:autoSpaceDE w:val="0"/>
        <w:autoSpaceDN w:val="0"/>
        <w:adjustRightInd w:val="0"/>
        <w:spacing w:after="24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notify the professor if you are recording the lectures. </w:t>
      </w:r>
    </w:p>
    <w:p w14:paraId="505697A6" w14:textId="38B3CD3B" w:rsidR="0014644A" w:rsidRDefault="0014644A" w:rsidP="0014644A">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64D524CD" w14:textId="77777777" w:rsidR="00693EA8" w:rsidRPr="00735B5A" w:rsidRDefault="00693EA8" w:rsidP="0014644A">
      <w:pPr>
        <w:rPr>
          <w:rFonts w:asciiTheme="minorHAnsi" w:hAnsiTheme="minorHAnsi" w:cstheme="minorHAnsi"/>
        </w:rPr>
      </w:pPr>
    </w:p>
    <w:p w14:paraId="2504A16F" w14:textId="77777777"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(2) printed on one side of the page only; (3)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 xml:space="preserve">12-point typeface; and (4) </w:t>
      </w:r>
      <w:proofErr w:type="gramStart"/>
      <w:r w:rsidR="00B77CAB" w:rsidRPr="00735B5A">
        <w:rPr>
          <w:rFonts w:asciiTheme="minorHAnsi" w:hAnsiTheme="minorHAnsi" w:cstheme="minorHAnsi"/>
        </w:rPr>
        <w:t>one inch</w:t>
      </w:r>
      <w:proofErr w:type="gramEnd"/>
      <w:r w:rsidR="00B77CAB" w:rsidRPr="00735B5A">
        <w:rPr>
          <w:rFonts w:asciiTheme="minorHAnsi" w:hAnsiTheme="minorHAnsi" w:cstheme="minorHAnsi"/>
        </w:rPr>
        <w:t xml:space="preserve"> margin at all sides, and (5) double-spaced</w:t>
      </w:r>
      <w:r w:rsidR="0014644A" w:rsidRPr="00735B5A">
        <w:rPr>
          <w:rFonts w:asciiTheme="minorHAnsi" w:hAnsiTheme="minorHAnsi" w:cstheme="minorHAnsi"/>
        </w:rPr>
        <w:t>.</w:t>
      </w:r>
    </w:p>
    <w:p w14:paraId="3DB1E8E7" w14:textId="77777777" w:rsidR="00FC029E" w:rsidRPr="00735B5A" w:rsidRDefault="00FC029E" w:rsidP="00CC1D8D">
      <w:pPr>
        <w:rPr>
          <w:rFonts w:asciiTheme="minorHAnsi" w:hAnsiTheme="minorHAnsi" w:cstheme="minorHAnsi"/>
          <w:b/>
        </w:rPr>
      </w:pPr>
    </w:p>
    <w:p w14:paraId="6D40CDFE" w14:textId="77777777" w:rsidR="002713C5" w:rsidRPr="00735B5A" w:rsidRDefault="002713C5" w:rsidP="00CC1D8D">
      <w:pPr>
        <w:rPr>
          <w:rFonts w:asciiTheme="minorHAnsi" w:hAnsiTheme="minorHAnsi" w:cstheme="minorHAnsi"/>
          <w:b/>
        </w:rPr>
      </w:pPr>
      <w:r w:rsidRPr="00735B5A">
        <w:rPr>
          <w:rFonts w:asciiTheme="minorHAnsi" w:hAnsiTheme="minorHAnsi" w:cstheme="minorHAnsi"/>
          <w:b/>
        </w:rPr>
        <w:t>Course Schedule</w:t>
      </w:r>
    </w:p>
    <w:p w14:paraId="6A2B6E93" w14:textId="77777777" w:rsidR="002713C5" w:rsidRPr="00735B5A" w:rsidRDefault="002713C5" w:rsidP="00CC1D8D">
      <w:pPr>
        <w:rPr>
          <w:rFonts w:asciiTheme="minorHAnsi" w:hAnsiTheme="minorHAnsi" w:cstheme="minorHAnsi"/>
        </w:rPr>
      </w:pPr>
    </w:p>
    <w:p w14:paraId="1F3DED6C"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25CA10EB" w14:textId="77777777" w:rsidR="00102A6F" w:rsidRPr="00735B5A" w:rsidRDefault="00102A6F" w:rsidP="00CC1D8D">
      <w:pPr>
        <w:rPr>
          <w:rFonts w:asciiTheme="minorHAnsi" w:hAnsiTheme="minorHAnsi" w:cstheme="minorHAnsi"/>
        </w:rPr>
      </w:pPr>
    </w:p>
    <w:p w14:paraId="1E2350CD" w14:textId="721B078F" w:rsidR="008B2703" w:rsidRPr="00DF72E2" w:rsidRDefault="008B2703" w:rsidP="008B2703">
      <w:pPr>
        <w:rPr>
          <w:rFonts w:asciiTheme="minorHAnsi" w:hAnsiTheme="minorHAnsi" w:cstheme="minorHAnsi"/>
          <w:i/>
        </w:rPr>
      </w:pPr>
      <w:r w:rsidRPr="00DF72E2">
        <w:rPr>
          <w:rFonts w:asciiTheme="minorHAnsi" w:hAnsiTheme="minorHAnsi" w:cstheme="minorHAnsi"/>
          <w:b/>
        </w:rPr>
        <w:lastRenderedPageBreak/>
        <w:t>Week 1 (</w:t>
      </w:r>
      <w:r w:rsidR="00693EA8">
        <w:rPr>
          <w:rFonts w:asciiTheme="minorHAnsi" w:hAnsiTheme="minorHAnsi" w:cstheme="minorHAnsi"/>
          <w:b/>
        </w:rPr>
        <w:t>June</w:t>
      </w:r>
      <w:r>
        <w:rPr>
          <w:rFonts w:asciiTheme="minorHAnsi" w:hAnsiTheme="minorHAnsi" w:cstheme="minorHAnsi"/>
          <w:b/>
        </w:rPr>
        <w:t xml:space="preserve"> 2</w:t>
      </w:r>
      <w:r w:rsidR="00880506">
        <w:rPr>
          <w:rFonts w:asciiTheme="minorHAnsi" w:hAnsiTheme="minorHAnsi" w:cstheme="minorHAnsi"/>
          <w:b/>
        </w:rPr>
        <w:t>2</w:t>
      </w:r>
      <w:r w:rsidR="00693EA8">
        <w:rPr>
          <w:rFonts w:asciiTheme="minorHAnsi" w:hAnsiTheme="minorHAnsi" w:cstheme="minorHAnsi"/>
          <w:b/>
        </w:rPr>
        <w:t>-2</w:t>
      </w:r>
      <w:r w:rsidR="00880506">
        <w:rPr>
          <w:rFonts w:asciiTheme="minorHAnsi" w:hAnsiTheme="minorHAnsi" w:cstheme="minorHAnsi"/>
          <w:b/>
        </w:rPr>
        <w:t>6</w:t>
      </w:r>
      <w:r w:rsidRPr="00DF72E2">
        <w:rPr>
          <w:rFonts w:asciiTheme="minorHAnsi" w:hAnsiTheme="minorHAnsi" w:cstheme="minorHAnsi"/>
          <w:b/>
        </w:rPr>
        <w:t xml:space="preserve">): </w:t>
      </w:r>
      <w:r w:rsidR="00C21438">
        <w:rPr>
          <w:rFonts w:asciiTheme="minorHAnsi" w:hAnsiTheme="minorHAnsi" w:cstheme="minorHAnsi"/>
          <w:b/>
        </w:rPr>
        <w:t>PR</w:t>
      </w:r>
      <w:r w:rsidR="00F81852">
        <w:rPr>
          <w:rFonts w:asciiTheme="minorHAnsi" w:hAnsiTheme="minorHAnsi" w:cstheme="minorHAnsi"/>
          <w:b/>
        </w:rPr>
        <w:t xml:space="preserve"> </w:t>
      </w:r>
      <w:r w:rsidR="00DD3ECF">
        <w:rPr>
          <w:rFonts w:asciiTheme="minorHAnsi" w:hAnsiTheme="minorHAnsi" w:cstheme="minorHAnsi"/>
          <w:b/>
        </w:rPr>
        <w:t xml:space="preserve">Class </w:t>
      </w:r>
      <w:r w:rsidR="00F81852">
        <w:rPr>
          <w:rFonts w:asciiTheme="minorHAnsi" w:hAnsiTheme="minorHAnsi" w:cstheme="minorHAnsi"/>
          <w:b/>
        </w:rPr>
        <w:t>1</w:t>
      </w:r>
      <w:r w:rsidRPr="00DF72E2">
        <w:rPr>
          <w:rFonts w:asciiTheme="minorHAnsi" w:hAnsiTheme="minorHAnsi" w:cstheme="minorHAnsi"/>
          <w:b/>
        </w:rPr>
        <w:t xml:space="preserve"> </w:t>
      </w:r>
    </w:p>
    <w:p w14:paraId="469CCBCC" w14:textId="35A1B45F" w:rsidR="00FC2123" w:rsidRDefault="00FC2123" w:rsidP="008B2703">
      <w:pPr>
        <w:rPr>
          <w:rFonts w:asciiTheme="minorHAnsi" w:hAnsiTheme="minorHAnsi" w:cstheme="minorHAnsi"/>
        </w:rPr>
      </w:pPr>
      <w:r>
        <w:rPr>
          <w:rFonts w:asciiTheme="minorHAnsi" w:hAnsiTheme="minorHAnsi" w:cstheme="minorHAnsi"/>
        </w:rPr>
        <w:t xml:space="preserve">Chapter 1: </w:t>
      </w:r>
      <w:r w:rsidRPr="00735B5A">
        <w:rPr>
          <w:rFonts w:asciiTheme="minorHAnsi" w:hAnsiTheme="minorHAnsi" w:cstheme="minorHAnsi"/>
        </w:rPr>
        <w:t>Introduction to Contemporary PR</w:t>
      </w:r>
    </w:p>
    <w:p w14:paraId="05FA68F9" w14:textId="591C875E" w:rsidR="00FC2123" w:rsidRDefault="00FC2123" w:rsidP="008B2703">
      <w:pPr>
        <w:rPr>
          <w:rFonts w:asciiTheme="minorHAnsi" w:hAnsiTheme="minorHAnsi" w:cstheme="minorHAnsi"/>
        </w:rPr>
      </w:pPr>
      <w:r>
        <w:rPr>
          <w:rFonts w:asciiTheme="minorHAnsi" w:hAnsiTheme="minorHAnsi" w:cstheme="minorHAnsi"/>
        </w:rPr>
        <w:t xml:space="preserve">Chapters 2 &amp; 3: </w:t>
      </w:r>
      <w:r w:rsidRPr="00735B5A">
        <w:rPr>
          <w:rFonts w:asciiTheme="minorHAnsi" w:hAnsiTheme="minorHAnsi" w:cstheme="minorHAnsi"/>
        </w:rPr>
        <w:t>Practitioners and Organizational Setting</w:t>
      </w:r>
    </w:p>
    <w:p w14:paraId="4D77080F" w14:textId="77777777" w:rsidR="00693EA8" w:rsidRDefault="00693EA8" w:rsidP="00693EA8">
      <w:pPr>
        <w:rPr>
          <w:rFonts w:asciiTheme="minorHAnsi" w:hAnsiTheme="minorHAnsi" w:cstheme="minorHAnsi"/>
        </w:rPr>
      </w:pPr>
      <w:r>
        <w:rPr>
          <w:rFonts w:asciiTheme="minorHAnsi" w:hAnsiTheme="minorHAnsi" w:cstheme="minorHAnsi"/>
        </w:rPr>
        <w:t xml:space="preserve">Chapter 4: </w:t>
      </w:r>
      <w:r w:rsidRPr="00735B5A">
        <w:rPr>
          <w:rFonts w:asciiTheme="minorHAnsi" w:hAnsiTheme="minorHAnsi" w:cstheme="minorHAnsi"/>
        </w:rPr>
        <w:t>History and Evolution</w:t>
      </w:r>
    </w:p>
    <w:p w14:paraId="6A7D107F" w14:textId="77777777" w:rsidR="00693EA8" w:rsidRDefault="00693EA8" w:rsidP="00693EA8">
      <w:pPr>
        <w:rPr>
          <w:rFonts w:asciiTheme="minorHAnsi" w:hAnsiTheme="minorHAnsi" w:cstheme="minorHAnsi"/>
        </w:rPr>
      </w:pPr>
      <w:r>
        <w:rPr>
          <w:rFonts w:asciiTheme="minorHAnsi" w:hAnsiTheme="minorHAnsi" w:cstheme="minorHAnsi"/>
        </w:rPr>
        <w:t xml:space="preserve">Chapter 5: </w:t>
      </w:r>
      <w:r w:rsidRPr="00735B5A">
        <w:rPr>
          <w:rFonts w:asciiTheme="minorHAnsi" w:hAnsiTheme="minorHAnsi" w:cstheme="minorHAnsi"/>
        </w:rPr>
        <w:t>Professionalism and Ethics</w:t>
      </w:r>
    </w:p>
    <w:p w14:paraId="38F934FE" w14:textId="77777777" w:rsidR="00FC2123" w:rsidRPr="00DF72E2" w:rsidRDefault="00FC2123" w:rsidP="008B2703">
      <w:pPr>
        <w:rPr>
          <w:rFonts w:asciiTheme="minorHAnsi" w:hAnsiTheme="minorHAnsi" w:cstheme="minorHAnsi"/>
        </w:rPr>
      </w:pPr>
    </w:p>
    <w:p w14:paraId="582FC49C" w14:textId="6642F21F" w:rsidR="008B2703" w:rsidRPr="00DF72E2" w:rsidRDefault="008B2703" w:rsidP="008B2703">
      <w:pPr>
        <w:rPr>
          <w:rFonts w:asciiTheme="minorHAnsi" w:hAnsiTheme="minorHAnsi" w:cstheme="minorHAnsi"/>
          <w:i/>
        </w:rPr>
      </w:pPr>
      <w:r w:rsidRPr="00DF72E2">
        <w:rPr>
          <w:rFonts w:asciiTheme="minorHAnsi" w:hAnsiTheme="minorHAnsi" w:cstheme="minorHAnsi"/>
          <w:b/>
        </w:rPr>
        <w:t>Week 2 (</w:t>
      </w:r>
      <w:r w:rsidR="00880506">
        <w:rPr>
          <w:rFonts w:asciiTheme="minorHAnsi" w:hAnsiTheme="minorHAnsi" w:cstheme="minorHAnsi"/>
          <w:b/>
        </w:rPr>
        <w:t>June 29-</w:t>
      </w:r>
      <w:r w:rsidR="00693EA8">
        <w:rPr>
          <w:rFonts w:asciiTheme="minorHAnsi" w:hAnsiTheme="minorHAnsi" w:cstheme="minorHAnsi"/>
          <w:b/>
        </w:rPr>
        <w:t>July 1-</w:t>
      </w:r>
      <w:r w:rsidR="00880506">
        <w:rPr>
          <w:rFonts w:asciiTheme="minorHAnsi" w:hAnsiTheme="minorHAnsi" w:cstheme="minorHAnsi"/>
          <w:b/>
        </w:rPr>
        <w:t>3</w:t>
      </w:r>
      <w:r w:rsidRPr="00DF72E2">
        <w:rPr>
          <w:rFonts w:asciiTheme="minorHAnsi" w:hAnsiTheme="minorHAnsi" w:cstheme="minorHAnsi"/>
          <w:b/>
        </w:rPr>
        <w:t xml:space="preserve">): </w:t>
      </w:r>
      <w:r w:rsidR="00C21438">
        <w:rPr>
          <w:rFonts w:asciiTheme="minorHAnsi" w:hAnsiTheme="minorHAnsi" w:cstheme="minorHAnsi"/>
          <w:b/>
        </w:rPr>
        <w:t>PR</w:t>
      </w:r>
      <w:r w:rsidR="00DD3ECF" w:rsidRPr="00DD3ECF">
        <w:rPr>
          <w:rFonts w:asciiTheme="minorHAnsi" w:hAnsiTheme="minorHAnsi" w:cstheme="minorHAnsi"/>
          <w:b/>
        </w:rPr>
        <w:t xml:space="preserve"> </w:t>
      </w:r>
      <w:r w:rsidR="00DD3ECF">
        <w:rPr>
          <w:rFonts w:asciiTheme="minorHAnsi" w:hAnsiTheme="minorHAnsi" w:cstheme="minorHAnsi"/>
          <w:b/>
        </w:rPr>
        <w:t>Class</w:t>
      </w:r>
      <w:r w:rsidR="00F81852">
        <w:rPr>
          <w:rFonts w:asciiTheme="minorHAnsi" w:hAnsiTheme="minorHAnsi" w:cstheme="minorHAnsi"/>
          <w:b/>
        </w:rPr>
        <w:t xml:space="preserve"> 2</w:t>
      </w:r>
    </w:p>
    <w:p w14:paraId="16E1E086" w14:textId="676DD516" w:rsidR="00693EA8" w:rsidRDefault="00693EA8" w:rsidP="00693EA8">
      <w:pPr>
        <w:rPr>
          <w:rFonts w:asciiTheme="minorHAnsi" w:hAnsiTheme="minorHAnsi" w:cstheme="minorHAnsi"/>
        </w:rPr>
      </w:pPr>
      <w:r>
        <w:rPr>
          <w:rFonts w:asciiTheme="minorHAnsi" w:hAnsiTheme="minorHAnsi" w:cstheme="minorHAnsi"/>
        </w:rPr>
        <w:t xml:space="preserve">Chapter 6: </w:t>
      </w:r>
      <w:r w:rsidRPr="00735B5A">
        <w:rPr>
          <w:rFonts w:asciiTheme="minorHAnsi" w:hAnsiTheme="minorHAnsi" w:cstheme="minorHAnsi"/>
        </w:rPr>
        <w:t>Legal Consideration</w:t>
      </w:r>
    </w:p>
    <w:p w14:paraId="4C671D96" w14:textId="5431D5BF" w:rsidR="00693EA8" w:rsidRPr="00DF72E2" w:rsidRDefault="00693EA8" w:rsidP="00693EA8">
      <w:pPr>
        <w:rPr>
          <w:rFonts w:asciiTheme="minorHAnsi" w:hAnsiTheme="minorHAnsi" w:cstheme="minorHAnsi"/>
        </w:rPr>
      </w:pPr>
      <w:r>
        <w:rPr>
          <w:rFonts w:asciiTheme="minorHAnsi" w:hAnsiTheme="minorHAnsi" w:cstheme="minorHAnsi"/>
        </w:rPr>
        <w:t xml:space="preserve">Chapter 7 &amp; 8: </w:t>
      </w:r>
      <w:r w:rsidRPr="00735B5A">
        <w:rPr>
          <w:rFonts w:asciiTheme="minorHAnsi" w:hAnsiTheme="minorHAnsi" w:cstheme="minorHAnsi"/>
        </w:rPr>
        <w:t>Theoretical Thinking and Strategy</w:t>
      </w:r>
    </w:p>
    <w:p w14:paraId="2AE6E32D" w14:textId="77777777" w:rsidR="00693EA8" w:rsidRPr="00DF72E2" w:rsidRDefault="00693EA8" w:rsidP="00693EA8">
      <w:pPr>
        <w:rPr>
          <w:rFonts w:asciiTheme="minorHAnsi" w:hAnsiTheme="minorHAnsi" w:cstheme="minorHAnsi"/>
        </w:rPr>
      </w:pPr>
      <w:r>
        <w:rPr>
          <w:rFonts w:asciiTheme="minorHAnsi" w:hAnsiTheme="minorHAnsi" w:cstheme="minorHAnsi"/>
        </w:rPr>
        <w:t xml:space="preserve">Chapter 9: </w:t>
      </w:r>
      <w:r w:rsidRPr="00735B5A">
        <w:rPr>
          <w:rFonts w:asciiTheme="minorHAnsi" w:hAnsiTheme="minorHAnsi" w:cstheme="minorHAnsi"/>
        </w:rPr>
        <w:t>Internal Relations</w:t>
      </w:r>
    </w:p>
    <w:p w14:paraId="7B948F12" w14:textId="2F04EFE9" w:rsidR="00693EA8" w:rsidRPr="00693EA8" w:rsidRDefault="00693EA8" w:rsidP="00693EA8">
      <w:pPr>
        <w:ind w:firstLine="720"/>
        <w:rPr>
          <w:rFonts w:asciiTheme="minorHAnsi" w:hAnsiTheme="minorHAnsi" w:cstheme="minorHAnsi"/>
          <w:b/>
          <w:i/>
        </w:rPr>
      </w:pPr>
      <w:r w:rsidRPr="00693EA8">
        <w:rPr>
          <w:rFonts w:asciiTheme="minorHAnsi" w:hAnsiTheme="minorHAnsi" w:cstheme="minorHAnsi"/>
          <w:b/>
          <w:i/>
          <w:highlight w:val="yellow"/>
        </w:rPr>
        <w:t>July 2, PR Exam I</w:t>
      </w:r>
      <w:r w:rsidR="00BE4E47">
        <w:rPr>
          <w:rFonts w:asciiTheme="minorHAnsi" w:hAnsiTheme="minorHAnsi" w:cstheme="minorHAnsi"/>
          <w:b/>
          <w:i/>
          <w:highlight w:val="yellow"/>
        </w:rPr>
        <w:t xml:space="preserve"> (</w:t>
      </w:r>
      <w:proofErr w:type="spellStart"/>
      <w:r w:rsidR="00BE4E47">
        <w:rPr>
          <w:rFonts w:asciiTheme="minorHAnsi" w:hAnsiTheme="minorHAnsi" w:cstheme="minorHAnsi"/>
          <w:b/>
          <w:i/>
          <w:highlight w:val="yellow"/>
        </w:rPr>
        <w:t>Chs</w:t>
      </w:r>
      <w:proofErr w:type="spellEnd"/>
      <w:r w:rsidR="00BE4E47">
        <w:rPr>
          <w:rFonts w:asciiTheme="minorHAnsi" w:hAnsiTheme="minorHAnsi" w:cstheme="minorHAnsi"/>
          <w:b/>
          <w:i/>
          <w:highlight w:val="yellow"/>
        </w:rPr>
        <w:t>. 1-6)</w:t>
      </w:r>
    </w:p>
    <w:p w14:paraId="0D419CD4" w14:textId="68668A55" w:rsidR="00693EA8" w:rsidRPr="00693EA8" w:rsidRDefault="00693EA8" w:rsidP="00693EA8">
      <w:pPr>
        <w:ind w:firstLine="720"/>
        <w:rPr>
          <w:rFonts w:asciiTheme="minorHAnsi" w:hAnsiTheme="minorHAnsi" w:cstheme="minorHAnsi"/>
          <w:b/>
          <w:i/>
        </w:rPr>
      </w:pPr>
      <w:r w:rsidRPr="00693EA8">
        <w:rPr>
          <w:rFonts w:asciiTheme="minorHAnsi" w:hAnsiTheme="minorHAnsi" w:cstheme="minorHAnsi"/>
          <w:b/>
          <w:i/>
          <w:highlight w:val="yellow"/>
        </w:rPr>
        <w:t xml:space="preserve">July </w:t>
      </w:r>
      <w:r w:rsidR="00880506">
        <w:rPr>
          <w:rFonts w:asciiTheme="minorHAnsi" w:hAnsiTheme="minorHAnsi" w:cstheme="minorHAnsi"/>
          <w:b/>
          <w:i/>
          <w:highlight w:val="yellow"/>
        </w:rPr>
        <w:t>3</w:t>
      </w:r>
      <w:r w:rsidRPr="00693EA8">
        <w:rPr>
          <w:rFonts w:asciiTheme="minorHAnsi" w:hAnsiTheme="minorHAnsi" w:cstheme="minorHAnsi"/>
          <w:b/>
          <w:i/>
          <w:highlight w:val="yellow"/>
        </w:rPr>
        <w:t>, No Class</w:t>
      </w:r>
      <w:r w:rsidR="00880506" w:rsidRPr="00880506">
        <w:rPr>
          <w:rFonts w:asciiTheme="minorHAnsi" w:hAnsiTheme="minorHAnsi" w:cstheme="minorHAnsi"/>
          <w:b/>
          <w:i/>
          <w:highlight w:val="yellow"/>
        </w:rPr>
        <w:t>, Holiday</w:t>
      </w:r>
    </w:p>
    <w:p w14:paraId="69D1A541" w14:textId="77777777" w:rsidR="00693EA8" w:rsidRPr="00DF72E2" w:rsidRDefault="00693EA8" w:rsidP="008B2703">
      <w:pPr>
        <w:rPr>
          <w:rFonts w:asciiTheme="minorHAnsi" w:hAnsiTheme="minorHAnsi" w:cstheme="minorHAnsi"/>
          <w:b/>
        </w:rPr>
      </w:pPr>
    </w:p>
    <w:p w14:paraId="3F1D0A41" w14:textId="7873B579" w:rsidR="00693EA8" w:rsidRDefault="008B2703" w:rsidP="00693EA8">
      <w:pPr>
        <w:rPr>
          <w:rFonts w:asciiTheme="minorHAnsi" w:hAnsiTheme="minorHAnsi" w:cstheme="minorHAnsi"/>
          <w:b/>
        </w:rPr>
      </w:pPr>
      <w:r w:rsidRPr="00DF72E2">
        <w:rPr>
          <w:rFonts w:asciiTheme="minorHAnsi" w:hAnsiTheme="minorHAnsi" w:cstheme="minorHAnsi"/>
          <w:b/>
        </w:rPr>
        <w:t>Week 3 (</w:t>
      </w:r>
      <w:r w:rsidR="00693EA8">
        <w:rPr>
          <w:rFonts w:ascii="Calibri" w:hAnsi="Calibri" w:cs="Calibri"/>
          <w:b/>
        </w:rPr>
        <w:t>July</w:t>
      </w:r>
      <w:r w:rsidRPr="00C120B0">
        <w:rPr>
          <w:rFonts w:ascii="Calibri" w:hAnsi="Calibri" w:cs="Calibri"/>
          <w:b/>
        </w:rPr>
        <w:t xml:space="preserve"> </w:t>
      </w:r>
      <w:r w:rsidR="00880506">
        <w:rPr>
          <w:rFonts w:ascii="Calibri" w:hAnsi="Calibri" w:cs="Calibri"/>
          <w:b/>
        </w:rPr>
        <w:t>6</w:t>
      </w:r>
      <w:r w:rsidR="00693EA8">
        <w:rPr>
          <w:rFonts w:ascii="Calibri" w:hAnsi="Calibri" w:cs="Calibri"/>
          <w:b/>
        </w:rPr>
        <w:t>-1</w:t>
      </w:r>
      <w:r w:rsidR="00880506">
        <w:rPr>
          <w:rFonts w:ascii="Calibri" w:hAnsi="Calibri" w:cs="Calibri"/>
          <w:b/>
        </w:rPr>
        <w:t>0</w:t>
      </w:r>
      <w:r w:rsidRPr="00DF72E2">
        <w:rPr>
          <w:rFonts w:asciiTheme="minorHAnsi" w:hAnsiTheme="minorHAnsi" w:cstheme="minorHAnsi"/>
          <w:b/>
        </w:rPr>
        <w:t xml:space="preserve">): </w:t>
      </w:r>
      <w:r w:rsidR="00DD3ECF">
        <w:rPr>
          <w:rFonts w:asciiTheme="minorHAnsi" w:hAnsiTheme="minorHAnsi" w:cstheme="minorHAnsi"/>
          <w:b/>
        </w:rPr>
        <w:t>PR Class 3</w:t>
      </w:r>
      <w:r w:rsidR="00693EA8">
        <w:rPr>
          <w:rFonts w:asciiTheme="minorHAnsi" w:hAnsiTheme="minorHAnsi" w:cstheme="minorHAnsi"/>
          <w:b/>
        </w:rPr>
        <w:t xml:space="preserve"> &amp; AD Class 1</w:t>
      </w:r>
    </w:p>
    <w:p w14:paraId="40C68A7E" w14:textId="77777777" w:rsidR="00693EA8" w:rsidRPr="00DF72E2" w:rsidRDefault="00693EA8" w:rsidP="00693EA8">
      <w:pPr>
        <w:rPr>
          <w:rFonts w:asciiTheme="minorHAnsi" w:hAnsiTheme="minorHAnsi" w:cstheme="minorHAnsi"/>
        </w:rPr>
      </w:pPr>
      <w:r>
        <w:rPr>
          <w:rFonts w:asciiTheme="minorHAnsi" w:hAnsiTheme="minorHAnsi" w:cstheme="minorHAnsi"/>
        </w:rPr>
        <w:t xml:space="preserve">Chapter 10: </w:t>
      </w:r>
      <w:r w:rsidRPr="00735B5A">
        <w:rPr>
          <w:rFonts w:asciiTheme="minorHAnsi" w:hAnsiTheme="minorHAnsi" w:cstheme="minorHAnsi"/>
        </w:rPr>
        <w:t>Media Relations and Social Media</w:t>
      </w:r>
    </w:p>
    <w:p w14:paraId="1944D949" w14:textId="341BEF9D" w:rsidR="008B2703" w:rsidRPr="00693EA8" w:rsidRDefault="00693EA8" w:rsidP="008B2703">
      <w:pPr>
        <w:rPr>
          <w:rFonts w:asciiTheme="minorHAnsi" w:hAnsiTheme="minorHAnsi" w:cstheme="minorHAnsi"/>
        </w:rPr>
      </w:pPr>
      <w:r>
        <w:rPr>
          <w:rFonts w:asciiTheme="minorHAnsi" w:hAnsiTheme="minorHAnsi" w:cstheme="minorHAnsi"/>
        </w:rPr>
        <w:t xml:space="preserve">Chapter 15: </w:t>
      </w:r>
      <w:r w:rsidRPr="00735B5A">
        <w:rPr>
          <w:rFonts w:asciiTheme="minorHAnsi" w:hAnsiTheme="minorHAnsi" w:cstheme="minorHAnsi"/>
        </w:rPr>
        <w:t>Crisis Communication &amp; CSR</w:t>
      </w:r>
    </w:p>
    <w:p w14:paraId="769D82EF" w14:textId="504CE023" w:rsidR="00FC2123" w:rsidRDefault="00693EA8" w:rsidP="008B2703">
      <w:pPr>
        <w:rPr>
          <w:rFonts w:asciiTheme="minorHAnsi" w:hAnsiTheme="minorHAnsi" w:cstheme="minorHAnsi"/>
        </w:rPr>
      </w:pPr>
      <w:r>
        <w:rPr>
          <w:rFonts w:asciiTheme="minorHAnsi" w:hAnsiTheme="minorHAnsi" w:cstheme="minorHAnsi"/>
        </w:rPr>
        <w:t>Chapter 1: Advertising and Promotion under Convergence</w:t>
      </w:r>
    </w:p>
    <w:p w14:paraId="303F7269" w14:textId="277358E9" w:rsidR="00693EA8" w:rsidRPr="00BE4E47" w:rsidRDefault="00693EA8" w:rsidP="00693EA8">
      <w:pPr>
        <w:ind w:firstLine="720"/>
        <w:rPr>
          <w:rFonts w:asciiTheme="minorHAnsi" w:hAnsiTheme="minorHAnsi" w:cstheme="minorHAnsi"/>
          <w:b/>
          <w:i/>
          <w:highlight w:val="yellow"/>
        </w:rPr>
      </w:pPr>
      <w:r w:rsidRPr="00BE4E47">
        <w:rPr>
          <w:rFonts w:asciiTheme="minorHAnsi" w:hAnsiTheme="minorHAnsi" w:cstheme="minorHAnsi"/>
          <w:b/>
          <w:i/>
          <w:highlight w:val="yellow"/>
        </w:rPr>
        <w:t>July 1</w:t>
      </w:r>
      <w:r w:rsidR="005777E9">
        <w:rPr>
          <w:rFonts w:asciiTheme="minorHAnsi" w:hAnsiTheme="minorHAnsi" w:cstheme="minorHAnsi"/>
          <w:b/>
          <w:i/>
          <w:highlight w:val="yellow"/>
        </w:rPr>
        <w:t>3</w:t>
      </w:r>
      <w:r w:rsidRPr="00BE4E47">
        <w:rPr>
          <w:rFonts w:asciiTheme="minorHAnsi" w:hAnsiTheme="minorHAnsi" w:cstheme="minorHAnsi"/>
          <w:b/>
          <w:i/>
          <w:highlight w:val="yellow"/>
        </w:rPr>
        <w:t>, PR Exam II</w:t>
      </w:r>
      <w:r w:rsidR="00BE4E47">
        <w:rPr>
          <w:rFonts w:asciiTheme="minorHAnsi" w:hAnsiTheme="minorHAnsi" w:cstheme="minorHAnsi"/>
          <w:b/>
          <w:i/>
          <w:highlight w:val="yellow"/>
        </w:rPr>
        <w:t xml:space="preserve"> (</w:t>
      </w:r>
      <w:proofErr w:type="spellStart"/>
      <w:r w:rsidR="00BE4E47">
        <w:rPr>
          <w:rFonts w:asciiTheme="minorHAnsi" w:hAnsiTheme="minorHAnsi" w:cstheme="minorHAnsi"/>
          <w:b/>
          <w:i/>
          <w:highlight w:val="yellow"/>
        </w:rPr>
        <w:t>Chs</w:t>
      </w:r>
      <w:proofErr w:type="spellEnd"/>
      <w:r w:rsidR="00BE4E47">
        <w:rPr>
          <w:rFonts w:asciiTheme="minorHAnsi" w:hAnsiTheme="minorHAnsi" w:cstheme="minorHAnsi"/>
          <w:b/>
          <w:i/>
          <w:highlight w:val="yellow"/>
        </w:rPr>
        <w:t>. 7-10 &amp; 15)</w:t>
      </w:r>
    </w:p>
    <w:p w14:paraId="61BE9A61" w14:textId="77777777" w:rsidR="00693EA8" w:rsidRDefault="00693EA8" w:rsidP="00693EA8">
      <w:pPr>
        <w:ind w:firstLine="720"/>
        <w:rPr>
          <w:rFonts w:asciiTheme="minorHAnsi" w:hAnsiTheme="minorHAnsi" w:cstheme="minorHAnsi"/>
          <w:b/>
        </w:rPr>
      </w:pPr>
    </w:p>
    <w:p w14:paraId="0804F764" w14:textId="009F06DA" w:rsidR="008B2703" w:rsidRPr="00DF72E2" w:rsidRDefault="008B2703" w:rsidP="008B2703">
      <w:pPr>
        <w:rPr>
          <w:rFonts w:asciiTheme="minorHAnsi" w:hAnsiTheme="minorHAnsi" w:cstheme="minorHAnsi"/>
          <w:i/>
        </w:rPr>
      </w:pPr>
      <w:r w:rsidRPr="00DF72E2">
        <w:rPr>
          <w:rFonts w:asciiTheme="minorHAnsi" w:hAnsiTheme="minorHAnsi" w:cstheme="minorHAnsi"/>
          <w:b/>
        </w:rPr>
        <w:t>Week 4 (</w:t>
      </w:r>
      <w:r w:rsidR="00693EA8">
        <w:rPr>
          <w:rFonts w:ascii="Calibri" w:hAnsi="Calibri" w:cs="Calibri"/>
          <w:b/>
        </w:rPr>
        <w:t>July 1</w:t>
      </w:r>
      <w:r w:rsidR="00880506">
        <w:rPr>
          <w:rFonts w:ascii="Calibri" w:hAnsi="Calibri" w:cs="Calibri"/>
          <w:b/>
        </w:rPr>
        <w:t>3</w:t>
      </w:r>
      <w:r w:rsidR="00693EA8">
        <w:rPr>
          <w:rFonts w:ascii="Calibri" w:hAnsi="Calibri" w:cs="Calibri"/>
          <w:b/>
        </w:rPr>
        <w:t>-1</w:t>
      </w:r>
      <w:r w:rsidR="00880506">
        <w:rPr>
          <w:rFonts w:ascii="Calibri" w:hAnsi="Calibri" w:cs="Calibri"/>
          <w:b/>
        </w:rPr>
        <w:t>7</w:t>
      </w:r>
      <w:r w:rsidRPr="00DF72E2">
        <w:rPr>
          <w:rFonts w:asciiTheme="minorHAnsi" w:hAnsiTheme="minorHAnsi" w:cstheme="minorHAnsi"/>
          <w:b/>
        </w:rPr>
        <w:t xml:space="preserve">): </w:t>
      </w:r>
      <w:r w:rsidR="00693EA8">
        <w:rPr>
          <w:rFonts w:asciiTheme="minorHAnsi" w:hAnsiTheme="minorHAnsi" w:cstheme="minorHAnsi"/>
          <w:b/>
        </w:rPr>
        <w:t>AD</w:t>
      </w:r>
      <w:r w:rsidR="00DD3ECF">
        <w:rPr>
          <w:rFonts w:asciiTheme="minorHAnsi" w:hAnsiTheme="minorHAnsi" w:cstheme="minorHAnsi"/>
          <w:b/>
        </w:rPr>
        <w:t xml:space="preserve"> Class </w:t>
      </w:r>
      <w:r w:rsidR="00693EA8">
        <w:rPr>
          <w:rFonts w:asciiTheme="minorHAnsi" w:hAnsiTheme="minorHAnsi" w:cstheme="minorHAnsi"/>
          <w:b/>
        </w:rPr>
        <w:t>2</w:t>
      </w:r>
    </w:p>
    <w:p w14:paraId="0DAFB33E" w14:textId="77777777" w:rsidR="00693EA8" w:rsidRPr="00DF72E2" w:rsidRDefault="00693EA8" w:rsidP="00693EA8">
      <w:pPr>
        <w:rPr>
          <w:rFonts w:asciiTheme="minorHAnsi" w:hAnsiTheme="minorHAnsi" w:cstheme="minorHAnsi"/>
        </w:rPr>
      </w:pPr>
      <w:r>
        <w:rPr>
          <w:rFonts w:asciiTheme="minorHAnsi" w:hAnsiTheme="minorHAnsi" w:cstheme="minorHAnsi"/>
        </w:rPr>
        <w:t>Chapter 2: Advertising Theory</w:t>
      </w:r>
    </w:p>
    <w:p w14:paraId="287C164F" w14:textId="77777777" w:rsidR="00693EA8" w:rsidRPr="00DF72E2" w:rsidRDefault="00693EA8" w:rsidP="00693EA8">
      <w:pPr>
        <w:rPr>
          <w:rFonts w:asciiTheme="minorHAnsi" w:hAnsiTheme="minorHAnsi" w:cstheme="minorHAnsi"/>
        </w:rPr>
      </w:pPr>
      <w:r>
        <w:rPr>
          <w:rFonts w:asciiTheme="minorHAnsi" w:hAnsiTheme="minorHAnsi" w:cstheme="minorHAnsi"/>
        </w:rPr>
        <w:t>Chapter 3: Branding and Promotional Communication</w:t>
      </w:r>
    </w:p>
    <w:p w14:paraId="1D5DB371" w14:textId="77777777" w:rsidR="00693EA8" w:rsidRPr="00DF72E2" w:rsidRDefault="00693EA8" w:rsidP="00693EA8">
      <w:pPr>
        <w:rPr>
          <w:rFonts w:asciiTheme="minorHAnsi" w:hAnsiTheme="minorHAnsi" w:cstheme="minorHAnsi"/>
        </w:rPr>
      </w:pPr>
      <w:r>
        <w:rPr>
          <w:rFonts w:asciiTheme="minorHAnsi" w:hAnsiTheme="minorHAnsi" w:cstheme="minorHAnsi"/>
        </w:rPr>
        <w:t>Chapter 4: Creative Agency Model</w:t>
      </w:r>
    </w:p>
    <w:p w14:paraId="2EB9BA03" w14:textId="77777777" w:rsidR="00693EA8" w:rsidRPr="00DF72E2" w:rsidRDefault="00693EA8" w:rsidP="00693EA8">
      <w:pPr>
        <w:rPr>
          <w:rFonts w:asciiTheme="minorHAnsi" w:hAnsiTheme="minorHAnsi" w:cstheme="minorHAnsi"/>
        </w:rPr>
      </w:pPr>
      <w:r>
        <w:rPr>
          <w:rFonts w:asciiTheme="minorHAnsi" w:hAnsiTheme="minorHAnsi" w:cstheme="minorHAnsi"/>
        </w:rPr>
        <w:t>Chapter 5: Strategy and Creativity</w:t>
      </w:r>
    </w:p>
    <w:p w14:paraId="4AFAB057" w14:textId="77777777" w:rsidR="00A0667B" w:rsidRDefault="00A0667B" w:rsidP="008B2703">
      <w:pPr>
        <w:rPr>
          <w:rFonts w:asciiTheme="minorHAnsi" w:hAnsiTheme="minorHAnsi" w:cstheme="minorHAnsi"/>
          <w:b/>
        </w:rPr>
      </w:pPr>
    </w:p>
    <w:p w14:paraId="5C04607E" w14:textId="633BAF95" w:rsidR="00DD3ECF" w:rsidRDefault="008B2703" w:rsidP="008B2703">
      <w:pPr>
        <w:rPr>
          <w:rFonts w:asciiTheme="minorHAnsi" w:hAnsiTheme="minorHAnsi" w:cstheme="minorHAnsi"/>
          <w:b/>
        </w:rPr>
      </w:pPr>
      <w:r w:rsidRPr="00DF72E2">
        <w:rPr>
          <w:rFonts w:asciiTheme="minorHAnsi" w:hAnsiTheme="minorHAnsi" w:cstheme="minorHAnsi"/>
          <w:b/>
        </w:rPr>
        <w:t>Week 5 (</w:t>
      </w:r>
      <w:r w:rsidR="00693EA8">
        <w:rPr>
          <w:rFonts w:ascii="Calibri" w:hAnsi="Calibri" w:cs="Calibri"/>
          <w:b/>
        </w:rPr>
        <w:t>July 2</w:t>
      </w:r>
      <w:r w:rsidR="00880506">
        <w:rPr>
          <w:rFonts w:ascii="Calibri" w:hAnsi="Calibri" w:cs="Calibri"/>
          <w:b/>
        </w:rPr>
        <w:t>0</w:t>
      </w:r>
      <w:r w:rsidR="00693EA8">
        <w:rPr>
          <w:rFonts w:ascii="Calibri" w:hAnsi="Calibri" w:cs="Calibri"/>
          <w:b/>
        </w:rPr>
        <w:t>-2</w:t>
      </w:r>
      <w:r w:rsidR="00880506">
        <w:rPr>
          <w:rFonts w:ascii="Calibri" w:hAnsi="Calibri" w:cs="Calibri"/>
          <w:b/>
        </w:rPr>
        <w:t>3</w:t>
      </w:r>
      <w:r w:rsidRPr="00DF72E2">
        <w:rPr>
          <w:rFonts w:asciiTheme="minorHAnsi" w:hAnsiTheme="minorHAnsi" w:cstheme="minorHAnsi"/>
          <w:b/>
        </w:rPr>
        <w:t xml:space="preserve">): </w:t>
      </w:r>
      <w:r w:rsidR="00693EA8">
        <w:rPr>
          <w:rFonts w:asciiTheme="minorHAnsi" w:hAnsiTheme="minorHAnsi" w:cstheme="minorHAnsi"/>
          <w:b/>
        </w:rPr>
        <w:t>AD</w:t>
      </w:r>
      <w:r w:rsidR="00DD3ECF">
        <w:rPr>
          <w:rFonts w:asciiTheme="minorHAnsi" w:hAnsiTheme="minorHAnsi" w:cstheme="minorHAnsi"/>
          <w:b/>
        </w:rPr>
        <w:t xml:space="preserve"> Class </w:t>
      </w:r>
      <w:r w:rsidR="00693EA8">
        <w:rPr>
          <w:rFonts w:asciiTheme="minorHAnsi" w:hAnsiTheme="minorHAnsi" w:cstheme="minorHAnsi"/>
          <w:b/>
        </w:rPr>
        <w:t>3</w:t>
      </w:r>
    </w:p>
    <w:p w14:paraId="3018EFD9" w14:textId="77777777" w:rsidR="00693EA8" w:rsidRPr="00DF72E2" w:rsidRDefault="00693EA8" w:rsidP="00693EA8">
      <w:pPr>
        <w:rPr>
          <w:rFonts w:asciiTheme="minorHAnsi" w:hAnsiTheme="minorHAnsi" w:cstheme="minorHAnsi"/>
        </w:rPr>
      </w:pPr>
      <w:r>
        <w:rPr>
          <w:rFonts w:asciiTheme="minorHAnsi" w:hAnsiTheme="minorHAnsi" w:cstheme="minorHAnsi"/>
        </w:rPr>
        <w:t>Chapter 6: Media Planning</w:t>
      </w:r>
    </w:p>
    <w:p w14:paraId="47B61C17" w14:textId="77777777" w:rsidR="00693EA8" w:rsidRPr="00DF72E2" w:rsidRDefault="00693EA8" w:rsidP="00693EA8">
      <w:pPr>
        <w:rPr>
          <w:rFonts w:asciiTheme="minorHAnsi" w:hAnsiTheme="minorHAnsi" w:cstheme="minorHAnsi"/>
          <w:b/>
        </w:rPr>
      </w:pPr>
      <w:r>
        <w:rPr>
          <w:rFonts w:asciiTheme="minorHAnsi" w:hAnsiTheme="minorHAnsi" w:cstheme="minorHAnsi"/>
        </w:rPr>
        <w:t>Chapter 7: Non-Advertising Promotion</w:t>
      </w:r>
    </w:p>
    <w:p w14:paraId="02AA686A" w14:textId="77777777" w:rsidR="00693EA8" w:rsidRPr="00DF72E2" w:rsidRDefault="00693EA8" w:rsidP="00693EA8">
      <w:pPr>
        <w:rPr>
          <w:rFonts w:asciiTheme="minorHAnsi" w:hAnsiTheme="minorHAnsi" w:cstheme="minorHAnsi"/>
        </w:rPr>
      </w:pPr>
      <w:r>
        <w:rPr>
          <w:rFonts w:asciiTheme="minorHAnsi" w:hAnsiTheme="minorHAnsi" w:cstheme="minorHAnsi"/>
        </w:rPr>
        <w:t>Chapter 8: Global Advertising</w:t>
      </w:r>
    </w:p>
    <w:p w14:paraId="210498E2" w14:textId="2404C719" w:rsidR="00DD3ECF" w:rsidRDefault="00693EA8" w:rsidP="008B2703">
      <w:pPr>
        <w:rPr>
          <w:rFonts w:asciiTheme="minorHAnsi" w:hAnsiTheme="minorHAnsi" w:cstheme="minorHAnsi"/>
          <w:i/>
        </w:rPr>
      </w:pPr>
      <w:r>
        <w:rPr>
          <w:rFonts w:asciiTheme="minorHAnsi" w:hAnsiTheme="minorHAnsi" w:cstheme="minorHAnsi"/>
        </w:rPr>
        <w:t>Chapter 9: Ethics and Regulation for Advertising</w:t>
      </w:r>
    </w:p>
    <w:p w14:paraId="2A92F306" w14:textId="229F6D48" w:rsidR="00693EA8" w:rsidRPr="00BE4E47" w:rsidRDefault="00BE4E47" w:rsidP="00693EA8">
      <w:pPr>
        <w:ind w:firstLine="720"/>
        <w:rPr>
          <w:rFonts w:asciiTheme="minorHAnsi" w:hAnsiTheme="minorHAnsi" w:cstheme="minorHAnsi"/>
          <w:b/>
          <w:i/>
        </w:rPr>
      </w:pPr>
      <w:r w:rsidRPr="00BE4E47">
        <w:rPr>
          <w:rFonts w:asciiTheme="minorHAnsi" w:hAnsiTheme="minorHAnsi" w:cstheme="minorHAnsi"/>
          <w:b/>
          <w:i/>
          <w:highlight w:val="yellow"/>
        </w:rPr>
        <w:t xml:space="preserve">July </w:t>
      </w:r>
      <w:r w:rsidR="005777E9">
        <w:rPr>
          <w:rFonts w:asciiTheme="minorHAnsi" w:hAnsiTheme="minorHAnsi" w:cstheme="minorHAnsi"/>
          <w:b/>
          <w:i/>
          <w:highlight w:val="yellow"/>
        </w:rPr>
        <w:t>22-</w:t>
      </w:r>
      <w:r w:rsidRPr="00BE4E47">
        <w:rPr>
          <w:rFonts w:asciiTheme="minorHAnsi" w:hAnsiTheme="minorHAnsi" w:cstheme="minorHAnsi"/>
          <w:b/>
          <w:i/>
          <w:highlight w:val="yellow"/>
        </w:rPr>
        <w:t>2</w:t>
      </w:r>
      <w:r w:rsidR="00880506">
        <w:rPr>
          <w:rFonts w:asciiTheme="minorHAnsi" w:hAnsiTheme="minorHAnsi" w:cstheme="minorHAnsi"/>
          <w:b/>
          <w:i/>
          <w:highlight w:val="yellow"/>
        </w:rPr>
        <w:t>3</w:t>
      </w:r>
      <w:r w:rsidRPr="00BE4E47">
        <w:rPr>
          <w:rFonts w:asciiTheme="minorHAnsi" w:hAnsiTheme="minorHAnsi" w:cstheme="minorHAnsi"/>
          <w:b/>
          <w:i/>
          <w:highlight w:val="yellow"/>
        </w:rPr>
        <w:t xml:space="preserve">, </w:t>
      </w:r>
      <w:r w:rsidR="00693EA8" w:rsidRPr="00BE4E47">
        <w:rPr>
          <w:rFonts w:asciiTheme="minorHAnsi" w:hAnsiTheme="minorHAnsi" w:cstheme="minorHAnsi"/>
          <w:b/>
          <w:i/>
          <w:highlight w:val="yellow"/>
        </w:rPr>
        <w:t xml:space="preserve">AD </w:t>
      </w:r>
      <w:r>
        <w:rPr>
          <w:rFonts w:asciiTheme="minorHAnsi" w:hAnsiTheme="minorHAnsi" w:cstheme="minorHAnsi"/>
          <w:b/>
          <w:i/>
          <w:highlight w:val="yellow"/>
        </w:rPr>
        <w:t>Critique Presentation</w:t>
      </w:r>
    </w:p>
    <w:p w14:paraId="6656CA12" w14:textId="77777777" w:rsidR="00693EA8" w:rsidRPr="00693EA8" w:rsidRDefault="00693EA8" w:rsidP="008B2703">
      <w:pPr>
        <w:rPr>
          <w:rFonts w:asciiTheme="minorHAnsi" w:hAnsiTheme="minorHAnsi" w:cstheme="minorHAnsi"/>
          <w:i/>
        </w:rPr>
      </w:pPr>
    </w:p>
    <w:p w14:paraId="7882E324" w14:textId="77777777" w:rsidR="00BE4E47" w:rsidRDefault="008B2703" w:rsidP="008B2703">
      <w:pPr>
        <w:rPr>
          <w:rFonts w:ascii="Calibri" w:hAnsi="Calibri" w:cs="Calibri"/>
          <w:b/>
        </w:rPr>
      </w:pPr>
      <w:r w:rsidRPr="00DF72E2">
        <w:rPr>
          <w:rFonts w:asciiTheme="minorHAnsi" w:hAnsiTheme="minorHAnsi" w:cstheme="minorHAnsi"/>
          <w:b/>
        </w:rPr>
        <w:t xml:space="preserve">Week 6 </w:t>
      </w:r>
    </w:p>
    <w:p w14:paraId="410F29B2" w14:textId="527AA1A9" w:rsidR="008B2703" w:rsidRPr="00BE4E47" w:rsidRDefault="00693EA8" w:rsidP="00BE4E47">
      <w:pPr>
        <w:ind w:firstLine="720"/>
        <w:rPr>
          <w:rFonts w:ascii="Calibri" w:hAnsi="Calibri" w:cs="Calibri"/>
          <w:b/>
          <w:i/>
        </w:rPr>
      </w:pPr>
      <w:r w:rsidRPr="00BE4E47">
        <w:rPr>
          <w:rFonts w:ascii="Calibri" w:hAnsi="Calibri" w:cs="Calibri"/>
          <w:b/>
          <w:i/>
          <w:highlight w:val="yellow"/>
        </w:rPr>
        <w:t>July</w:t>
      </w:r>
      <w:r w:rsidR="008B2703" w:rsidRPr="00BE4E47">
        <w:rPr>
          <w:rFonts w:ascii="Calibri" w:hAnsi="Calibri" w:cs="Calibri"/>
          <w:b/>
          <w:i/>
          <w:highlight w:val="yellow"/>
        </w:rPr>
        <w:t xml:space="preserve"> </w:t>
      </w:r>
      <w:r w:rsidR="00880506">
        <w:rPr>
          <w:rFonts w:ascii="Calibri" w:hAnsi="Calibri" w:cs="Calibri"/>
          <w:b/>
          <w:i/>
          <w:highlight w:val="yellow"/>
        </w:rPr>
        <w:t>28</w:t>
      </w:r>
      <w:r w:rsidR="00BE4E47" w:rsidRPr="00BE4E47">
        <w:rPr>
          <w:rFonts w:ascii="Calibri" w:hAnsi="Calibri" w:cs="Calibri"/>
          <w:b/>
          <w:i/>
          <w:highlight w:val="yellow"/>
        </w:rPr>
        <w:t>,</w:t>
      </w:r>
      <w:r w:rsidR="008B2703" w:rsidRPr="00BE4E47">
        <w:rPr>
          <w:rFonts w:ascii="Calibri" w:hAnsi="Calibri" w:cs="Calibri"/>
          <w:b/>
          <w:i/>
          <w:highlight w:val="yellow"/>
        </w:rPr>
        <w:t xml:space="preserve"> </w:t>
      </w:r>
      <w:r w:rsidR="00BE4E47" w:rsidRPr="00BE4E47">
        <w:rPr>
          <w:rFonts w:ascii="Calibri" w:hAnsi="Calibri" w:cs="Calibri"/>
          <w:b/>
          <w:i/>
          <w:highlight w:val="yellow"/>
        </w:rPr>
        <w:t>AD</w:t>
      </w:r>
      <w:r w:rsidR="008B2703" w:rsidRPr="00BE4E47">
        <w:rPr>
          <w:rFonts w:ascii="Calibri" w:hAnsi="Calibri" w:cs="Calibri"/>
          <w:b/>
          <w:i/>
          <w:highlight w:val="yellow"/>
        </w:rPr>
        <w:t xml:space="preserve"> Exam (Tuesday 1</w:t>
      </w:r>
      <w:r w:rsidRPr="00BE4E47">
        <w:rPr>
          <w:rFonts w:ascii="Calibri" w:hAnsi="Calibri" w:cs="Calibri"/>
          <w:b/>
          <w:i/>
          <w:highlight w:val="yellow"/>
        </w:rPr>
        <w:t>1</w:t>
      </w:r>
      <w:r w:rsidR="008B2703" w:rsidRPr="00BE4E47">
        <w:rPr>
          <w:rFonts w:ascii="Calibri" w:hAnsi="Calibri" w:cs="Calibri"/>
          <w:b/>
          <w:i/>
          <w:highlight w:val="yellow"/>
        </w:rPr>
        <w:t>:</w:t>
      </w:r>
      <w:r w:rsidRPr="00BE4E47">
        <w:rPr>
          <w:rFonts w:ascii="Calibri" w:hAnsi="Calibri" w:cs="Calibri"/>
          <w:b/>
          <w:i/>
          <w:highlight w:val="yellow"/>
        </w:rPr>
        <w:t>3</w:t>
      </w:r>
      <w:r w:rsidR="008B2703" w:rsidRPr="00BE4E47">
        <w:rPr>
          <w:rFonts w:ascii="Calibri" w:hAnsi="Calibri" w:cs="Calibri"/>
          <w:b/>
          <w:i/>
          <w:highlight w:val="yellow"/>
        </w:rPr>
        <w:t xml:space="preserve">0 </w:t>
      </w:r>
      <w:r w:rsidRPr="00BE4E47">
        <w:rPr>
          <w:rFonts w:ascii="Calibri" w:hAnsi="Calibri" w:cs="Calibri"/>
          <w:b/>
          <w:i/>
          <w:highlight w:val="yellow"/>
        </w:rPr>
        <w:t>a</w:t>
      </w:r>
      <w:r w:rsidR="008B2703" w:rsidRPr="00BE4E47">
        <w:rPr>
          <w:rFonts w:ascii="Calibri" w:hAnsi="Calibri" w:cs="Calibri"/>
          <w:b/>
          <w:i/>
          <w:highlight w:val="yellow"/>
        </w:rPr>
        <w:t>.m.)</w:t>
      </w:r>
    </w:p>
    <w:sectPr w:rsidR="008B2703" w:rsidRPr="00BE4E47"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6B28" w14:textId="77777777" w:rsidR="000B2B83" w:rsidRDefault="000B2B83">
      <w:r>
        <w:separator/>
      </w:r>
    </w:p>
  </w:endnote>
  <w:endnote w:type="continuationSeparator" w:id="0">
    <w:p w14:paraId="57E86E57" w14:textId="77777777" w:rsidR="000B2B83" w:rsidRDefault="000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C01" w14:textId="77777777" w:rsidR="000B2B83" w:rsidRDefault="000B2B83">
      <w:r>
        <w:separator/>
      </w:r>
    </w:p>
  </w:footnote>
  <w:footnote w:type="continuationSeparator" w:id="0">
    <w:p w14:paraId="729992D4" w14:textId="77777777" w:rsidR="000B2B83" w:rsidRDefault="000B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D525" w14:textId="77777777" w:rsidR="00DF2A06" w:rsidRDefault="00DF2A06"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DF2A06" w:rsidRDefault="00DF2A06"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2212" w14:textId="77777777" w:rsidR="00DF2A06" w:rsidRPr="00BE7069" w:rsidRDefault="00DF2A06"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sidR="0081259F">
      <w:rPr>
        <w:rStyle w:val="PageNumber"/>
        <w:noProof/>
        <w:sz w:val="20"/>
        <w:szCs w:val="20"/>
      </w:rPr>
      <w:t>2</w:t>
    </w:r>
    <w:r w:rsidRPr="00BE7069">
      <w:rPr>
        <w:rStyle w:val="PageNumber"/>
        <w:sz w:val="20"/>
        <w:szCs w:val="20"/>
      </w:rPr>
      <w:fldChar w:fldCharType="end"/>
    </w:r>
  </w:p>
  <w:p w14:paraId="4FEDDEE2" w14:textId="77777777" w:rsidR="00DF2A06" w:rsidRDefault="00DF2A06"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42958"/>
    <w:rsid w:val="00054B45"/>
    <w:rsid w:val="00061AB2"/>
    <w:rsid w:val="00067A75"/>
    <w:rsid w:val="000708AB"/>
    <w:rsid w:val="00076DAE"/>
    <w:rsid w:val="000943C6"/>
    <w:rsid w:val="000A03AE"/>
    <w:rsid w:val="000A143C"/>
    <w:rsid w:val="000A531A"/>
    <w:rsid w:val="000B11DC"/>
    <w:rsid w:val="000B2B83"/>
    <w:rsid w:val="000C1587"/>
    <w:rsid w:val="000C502D"/>
    <w:rsid w:val="000F0A98"/>
    <w:rsid w:val="000F5A27"/>
    <w:rsid w:val="00102430"/>
    <w:rsid w:val="00102A6F"/>
    <w:rsid w:val="00125F48"/>
    <w:rsid w:val="0014644A"/>
    <w:rsid w:val="00156198"/>
    <w:rsid w:val="0016360A"/>
    <w:rsid w:val="0016524A"/>
    <w:rsid w:val="001735B9"/>
    <w:rsid w:val="00176CDA"/>
    <w:rsid w:val="00180755"/>
    <w:rsid w:val="00193864"/>
    <w:rsid w:val="001B3663"/>
    <w:rsid w:val="001E7246"/>
    <w:rsid w:val="001F73DF"/>
    <w:rsid w:val="00217D31"/>
    <w:rsid w:val="00222D09"/>
    <w:rsid w:val="002259D7"/>
    <w:rsid w:val="00235F15"/>
    <w:rsid w:val="00245D01"/>
    <w:rsid w:val="00266EF1"/>
    <w:rsid w:val="002713C5"/>
    <w:rsid w:val="00273892"/>
    <w:rsid w:val="00284F27"/>
    <w:rsid w:val="002876F8"/>
    <w:rsid w:val="002A18E0"/>
    <w:rsid w:val="002C2A8E"/>
    <w:rsid w:val="002C726F"/>
    <w:rsid w:val="002E534F"/>
    <w:rsid w:val="002F0FFD"/>
    <w:rsid w:val="003002DA"/>
    <w:rsid w:val="00307047"/>
    <w:rsid w:val="003100B0"/>
    <w:rsid w:val="003136D2"/>
    <w:rsid w:val="003151AC"/>
    <w:rsid w:val="0031701A"/>
    <w:rsid w:val="003175D7"/>
    <w:rsid w:val="00335F3E"/>
    <w:rsid w:val="00336B81"/>
    <w:rsid w:val="00343C32"/>
    <w:rsid w:val="003550F2"/>
    <w:rsid w:val="00363F83"/>
    <w:rsid w:val="003654CD"/>
    <w:rsid w:val="003755C6"/>
    <w:rsid w:val="003767C5"/>
    <w:rsid w:val="00404735"/>
    <w:rsid w:val="00407587"/>
    <w:rsid w:val="00414A17"/>
    <w:rsid w:val="004333F0"/>
    <w:rsid w:val="004413DA"/>
    <w:rsid w:val="00454326"/>
    <w:rsid w:val="004731C5"/>
    <w:rsid w:val="004B21F1"/>
    <w:rsid w:val="004C522D"/>
    <w:rsid w:val="004D56F5"/>
    <w:rsid w:val="00513989"/>
    <w:rsid w:val="00517708"/>
    <w:rsid w:val="00522D2D"/>
    <w:rsid w:val="0052348E"/>
    <w:rsid w:val="00533D86"/>
    <w:rsid w:val="00537819"/>
    <w:rsid w:val="00543418"/>
    <w:rsid w:val="005777E9"/>
    <w:rsid w:val="00595AD8"/>
    <w:rsid w:val="005B00FF"/>
    <w:rsid w:val="005B7420"/>
    <w:rsid w:val="005E071F"/>
    <w:rsid w:val="00604212"/>
    <w:rsid w:val="006046E5"/>
    <w:rsid w:val="00606975"/>
    <w:rsid w:val="006206D0"/>
    <w:rsid w:val="00624C45"/>
    <w:rsid w:val="0063198C"/>
    <w:rsid w:val="00637ACB"/>
    <w:rsid w:val="006452E1"/>
    <w:rsid w:val="0065701B"/>
    <w:rsid w:val="00661272"/>
    <w:rsid w:val="00662991"/>
    <w:rsid w:val="006670BF"/>
    <w:rsid w:val="00693EA8"/>
    <w:rsid w:val="00694668"/>
    <w:rsid w:val="006A55AA"/>
    <w:rsid w:val="006B6BA5"/>
    <w:rsid w:val="006C11A4"/>
    <w:rsid w:val="006C4286"/>
    <w:rsid w:val="006E20BA"/>
    <w:rsid w:val="007002D0"/>
    <w:rsid w:val="007032F5"/>
    <w:rsid w:val="007069A6"/>
    <w:rsid w:val="007075D0"/>
    <w:rsid w:val="00711B26"/>
    <w:rsid w:val="00722FA0"/>
    <w:rsid w:val="007261A8"/>
    <w:rsid w:val="00734E4C"/>
    <w:rsid w:val="00735B5A"/>
    <w:rsid w:val="00735CF2"/>
    <w:rsid w:val="00737DBB"/>
    <w:rsid w:val="0076513B"/>
    <w:rsid w:val="00767605"/>
    <w:rsid w:val="007773A6"/>
    <w:rsid w:val="00781FE9"/>
    <w:rsid w:val="007849F6"/>
    <w:rsid w:val="007870C1"/>
    <w:rsid w:val="0078740B"/>
    <w:rsid w:val="007910DD"/>
    <w:rsid w:val="00793AE7"/>
    <w:rsid w:val="00796BAD"/>
    <w:rsid w:val="007A0A3F"/>
    <w:rsid w:val="007A5466"/>
    <w:rsid w:val="007C47C3"/>
    <w:rsid w:val="007D55E2"/>
    <w:rsid w:val="008115AA"/>
    <w:rsid w:val="0081259F"/>
    <w:rsid w:val="00845DDD"/>
    <w:rsid w:val="008650A8"/>
    <w:rsid w:val="00867090"/>
    <w:rsid w:val="00867555"/>
    <w:rsid w:val="00871FCC"/>
    <w:rsid w:val="008752B7"/>
    <w:rsid w:val="00880506"/>
    <w:rsid w:val="00881AE4"/>
    <w:rsid w:val="008951D9"/>
    <w:rsid w:val="008A69C1"/>
    <w:rsid w:val="008B2703"/>
    <w:rsid w:val="008D04C8"/>
    <w:rsid w:val="008D33CE"/>
    <w:rsid w:val="008D6185"/>
    <w:rsid w:val="008F640C"/>
    <w:rsid w:val="009164CC"/>
    <w:rsid w:val="00921D38"/>
    <w:rsid w:val="0092598E"/>
    <w:rsid w:val="00926D19"/>
    <w:rsid w:val="009406C3"/>
    <w:rsid w:val="00956CB4"/>
    <w:rsid w:val="00957901"/>
    <w:rsid w:val="009607AB"/>
    <w:rsid w:val="009648FA"/>
    <w:rsid w:val="00965AC5"/>
    <w:rsid w:val="009739F1"/>
    <w:rsid w:val="00990022"/>
    <w:rsid w:val="00994559"/>
    <w:rsid w:val="00995DFD"/>
    <w:rsid w:val="009A2CDB"/>
    <w:rsid w:val="009B1CA6"/>
    <w:rsid w:val="009B1EC6"/>
    <w:rsid w:val="009D2D16"/>
    <w:rsid w:val="009F00EE"/>
    <w:rsid w:val="00A0667B"/>
    <w:rsid w:val="00A11F7B"/>
    <w:rsid w:val="00A14970"/>
    <w:rsid w:val="00A175CE"/>
    <w:rsid w:val="00A17611"/>
    <w:rsid w:val="00A43A85"/>
    <w:rsid w:val="00A568A1"/>
    <w:rsid w:val="00A57624"/>
    <w:rsid w:val="00A7795D"/>
    <w:rsid w:val="00A86209"/>
    <w:rsid w:val="00AA62EB"/>
    <w:rsid w:val="00AB0FD1"/>
    <w:rsid w:val="00AC314D"/>
    <w:rsid w:val="00AC31B1"/>
    <w:rsid w:val="00AC6BD9"/>
    <w:rsid w:val="00AF66E3"/>
    <w:rsid w:val="00B063B4"/>
    <w:rsid w:val="00B0751E"/>
    <w:rsid w:val="00B20156"/>
    <w:rsid w:val="00B35E3C"/>
    <w:rsid w:val="00B55DBB"/>
    <w:rsid w:val="00B6351D"/>
    <w:rsid w:val="00B7753E"/>
    <w:rsid w:val="00B77CAB"/>
    <w:rsid w:val="00B87222"/>
    <w:rsid w:val="00B902A1"/>
    <w:rsid w:val="00B934B6"/>
    <w:rsid w:val="00BA3504"/>
    <w:rsid w:val="00BB6C8D"/>
    <w:rsid w:val="00BE4E47"/>
    <w:rsid w:val="00BF1D5C"/>
    <w:rsid w:val="00BF58BF"/>
    <w:rsid w:val="00C01C4A"/>
    <w:rsid w:val="00C1358D"/>
    <w:rsid w:val="00C21438"/>
    <w:rsid w:val="00C24B1C"/>
    <w:rsid w:val="00C255AB"/>
    <w:rsid w:val="00C26ACC"/>
    <w:rsid w:val="00C30BF5"/>
    <w:rsid w:val="00C33974"/>
    <w:rsid w:val="00C521CC"/>
    <w:rsid w:val="00C71949"/>
    <w:rsid w:val="00C80DBB"/>
    <w:rsid w:val="00C92BE3"/>
    <w:rsid w:val="00CC1D8D"/>
    <w:rsid w:val="00CF0CE2"/>
    <w:rsid w:val="00CF488E"/>
    <w:rsid w:val="00D03875"/>
    <w:rsid w:val="00D04A6E"/>
    <w:rsid w:val="00D101DB"/>
    <w:rsid w:val="00D1030F"/>
    <w:rsid w:val="00D1196E"/>
    <w:rsid w:val="00D12F49"/>
    <w:rsid w:val="00D22439"/>
    <w:rsid w:val="00D409AA"/>
    <w:rsid w:val="00D4333C"/>
    <w:rsid w:val="00D45CEE"/>
    <w:rsid w:val="00D50146"/>
    <w:rsid w:val="00D61955"/>
    <w:rsid w:val="00D652D9"/>
    <w:rsid w:val="00D76D25"/>
    <w:rsid w:val="00D957F2"/>
    <w:rsid w:val="00DB6CA6"/>
    <w:rsid w:val="00DC6B6F"/>
    <w:rsid w:val="00DD3ECF"/>
    <w:rsid w:val="00DE151C"/>
    <w:rsid w:val="00DF2A06"/>
    <w:rsid w:val="00DF2DB5"/>
    <w:rsid w:val="00DF55B4"/>
    <w:rsid w:val="00E137FB"/>
    <w:rsid w:val="00E16520"/>
    <w:rsid w:val="00E31D28"/>
    <w:rsid w:val="00E66C8D"/>
    <w:rsid w:val="00E745AA"/>
    <w:rsid w:val="00E856D8"/>
    <w:rsid w:val="00E93E42"/>
    <w:rsid w:val="00ED73F2"/>
    <w:rsid w:val="00EE00BB"/>
    <w:rsid w:val="00EE1953"/>
    <w:rsid w:val="00EF4675"/>
    <w:rsid w:val="00F00C94"/>
    <w:rsid w:val="00F1138F"/>
    <w:rsid w:val="00F1570F"/>
    <w:rsid w:val="00F15D37"/>
    <w:rsid w:val="00F344F2"/>
    <w:rsid w:val="00F5454A"/>
    <w:rsid w:val="00F55F66"/>
    <w:rsid w:val="00F57E9E"/>
    <w:rsid w:val="00F81852"/>
    <w:rsid w:val="00F84898"/>
    <w:rsid w:val="00F8730B"/>
    <w:rsid w:val="00F96D62"/>
    <w:rsid w:val="00FC029E"/>
    <w:rsid w:val="00FC2123"/>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E3C"/>
    <w:rPr>
      <w:sz w:val="18"/>
      <w:szCs w:val="18"/>
    </w:rPr>
  </w:style>
  <w:style w:type="character" w:customStyle="1" w:styleId="BalloonTextChar">
    <w:name w:val="Balloon Text Char"/>
    <w:basedOn w:val="DefaultParagraphFont"/>
    <w:link w:val="BalloonText"/>
    <w:uiPriority w:val="99"/>
    <w:semiHidden/>
    <w:rsid w:val="00B35E3C"/>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7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zoom.us/j/937373573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cutlip-and-centers-effective-public-relations-subscription-9780133800821?xid=PSED" TargetMode="External"/><Relationship Id="rId5" Type="http://schemas.openxmlformats.org/officeDocument/2006/relationships/footnotes" Target="footnotes.xml"/><Relationship Id="rId10" Type="http://schemas.openxmlformats.org/officeDocument/2006/relationships/hyperlink" Target="mailto:suman@unc.ed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1302</Words>
  <Characters>7514</Characters>
  <Application>Microsoft Office Word</Application>
  <DocSecurity>0</DocSecurity>
  <Lines>159</Lines>
  <Paragraphs>72</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8744</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55</cp:revision>
  <cp:lastPrinted>2010-02-02T16:36:00Z</cp:lastPrinted>
  <dcterms:created xsi:type="dcterms:W3CDTF">2020-06-10T03:20:00Z</dcterms:created>
  <dcterms:modified xsi:type="dcterms:W3CDTF">2020-06-18T15:21:00Z</dcterms:modified>
</cp:coreProperties>
</file>