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C6FB9" w14:textId="77777777" w:rsidR="00096852" w:rsidRPr="00C72FC1" w:rsidRDefault="00096852" w:rsidP="00280D76">
      <w:pPr>
        <w:jc w:val="center"/>
        <w:rPr>
          <w:rFonts w:ascii="Centaur" w:hAnsi="Centaur"/>
          <w:b/>
          <w:sz w:val="44"/>
          <w:szCs w:val="36"/>
          <w14:shadow w14:blurRad="50800" w14:dist="38100" w14:dir="5400000" w14:sx="100000" w14:sy="100000" w14:kx="0" w14:ky="0" w14:algn="t">
            <w14:srgbClr w14:val="000000">
              <w14:alpha w14:val="60000"/>
            </w14:srgbClr>
          </w14:shadow>
        </w:rPr>
      </w:pPr>
      <w:r w:rsidRPr="00C72FC1">
        <w:rPr>
          <w:rFonts w:ascii="Centaur" w:hAnsi="Centaur"/>
          <w:noProof/>
          <w:sz w:val="28"/>
          <w:szCs w:val="22"/>
        </w:rPr>
        <w:drawing>
          <wp:anchor distT="0" distB="0" distL="114300" distR="114300" simplePos="0" relativeHeight="251658240" behindDoc="0" locked="0" layoutInCell="1" allowOverlap="1" wp14:anchorId="5A0E5943" wp14:editId="7F382552">
            <wp:simplePos x="0" y="0"/>
            <wp:positionH relativeFrom="margin">
              <wp:align>center</wp:align>
            </wp:positionH>
            <wp:positionV relativeFrom="paragraph">
              <wp:posOffset>-183942</wp:posOffset>
            </wp:positionV>
            <wp:extent cx="2497311" cy="384202"/>
            <wp:effectExtent l="0" t="0" r="0" b="0"/>
            <wp:wrapNone/>
            <wp:docPr id="1" name="OWAPstImg761200" descr="cid:dcf1a8be-acbc-4da7-8316-770e9ea1a174">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OWAPstImg761200" descr="cid:dcf1a8be-acbc-4da7-8316-770e9ea1a174">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311" cy="3842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5E21DA" w14:textId="2D514337" w:rsidR="0056746C" w:rsidRPr="00C72FC1" w:rsidRDefault="0056746C" w:rsidP="00280D76">
      <w:pPr>
        <w:jc w:val="center"/>
        <w:rPr>
          <w:rFonts w:ascii="Centaur" w:hAnsi="Centaur"/>
          <w:b/>
          <w:sz w:val="44"/>
          <w:szCs w:val="36"/>
          <w14:shadow w14:blurRad="50800" w14:dist="38100" w14:dir="5400000" w14:sx="100000" w14:sy="100000" w14:kx="0" w14:ky="0" w14:algn="t">
            <w14:srgbClr w14:val="000000">
              <w14:alpha w14:val="60000"/>
            </w14:srgbClr>
          </w14:shadow>
        </w:rPr>
      </w:pPr>
      <w:r w:rsidRPr="00C72FC1">
        <w:rPr>
          <w:rFonts w:ascii="Centaur" w:hAnsi="Centaur"/>
          <w:b/>
          <w:sz w:val="44"/>
          <w:szCs w:val="36"/>
          <w14:shadow w14:blurRad="50800" w14:dist="38100" w14:dir="5400000" w14:sx="100000" w14:sy="100000" w14:kx="0" w14:ky="0" w14:algn="t">
            <w14:srgbClr w14:val="000000">
              <w14:alpha w14:val="60000"/>
            </w14:srgbClr>
          </w14:shadow>
        </w:rPr>
        <w:t xml:space="preserve">Introduction to Media Law </w:t>
      </w:r>
    </w:p>
    <w:p w14:paraId="40456EEE" w14:textId="1C4ACB7B" w:rsidR="00280D76" w:rsidRPr="00C72FC1" w:rsidRDefault="0056746C" w:rsidP="00280D76">
      <w:pPr>
        <w:jc w:val="center"/>
        <w:rPr>
          <w:rFonts w:ascii="Centaur" w:hAnsi="Centaur"/>
          <w:b/>
          <w:sz w:val="36"/>
          <w:szCs w:val="36"/>
        </w:rPr>
      </w:pPr>
      <w:r w:rsidRPr="00C72FC1">
        <w:rPr>
          <w:rFonts w:ascii="Centaur" w:hAnsi="Centaur"/>
          <w:b/>
          <w:sz w:val="36"/>
          <w:szCs w:val="36"/>
        </w:rPr>
        <w:t>MEJO 34</w:t>
      </w:r>
      <w:r w:rsidR="004D42D9" w:rsidRPr="00C72FC1">
        <w:rPr>
          <w:rFonts w:ascii="Centaur" w:hAnsi="Centaur"/>
          <w:b/>
          <w:sz w:val="36"/>
          <w:szCs w:val="36"/>
        </w:rPr>
        <w:t>1</w:t>
      </w:r>
      <w:r w:rsidR="00D63E99" w:rsidRPr="00C72FC1">
        <w:rPr>
          <w:rFonts w:ascii="Centaur" w:hAnsi="Centaur"/>
          <w:b/>
          <w:sz w:val="36"/>
          <w:szCs w:val="36"/>
        </w:rPr>
        <w:t>.</w:t>
      </w:r>
      <w:r w:rsidR="00E11C32" w:rsidRPr="00C72FC1">
        <w:rPr>
          <w:rFonts w:ascii="Centaur" w:hAnsi="Centaur"/>
          <w:b/>
          <w:sz w:val="36"/>
          <w:szCs w:val="36"/>
        </w:rPr>
        <w:t>2</w:t>
      </w:r>
      <w:r w:rsidR="00280D76" w:rsidRPr="00C72FC1">
        <w:rPr>
          <w:rFonts w:ascii="Centaur" w:hAnsi="Centaur"/>
          <w:b/>
          <w:sz w:val="36"/>
          <w:szCs w:val="36"/>
        </w:rPr>
        <w:t xml:space="preserve">: </w:t>
      </w:r>
      <w:r w:rsidRPr="00C72FC1">
        <w:rPr>
          <w:rFonts w:ascii="Centaur" w:hAnsi="Centaur"/>
          <w:b/>
          <w:sz w:val="36"/>
          <w:szCs w:val="36"/>
        </w:rPr>
        <w:t>3</w:t>
      </w:r>
      <w:r w:rsidR="00280D76" w:rsidRPr="00C72FC1">
        <w:rPr>
          <w:rFonts w:ascii="Centaur" w:hAnsi="Centaur"/>
          <w:b/>
          <w:sz w:val="36"/>
          <w:szCs w:val="36"/>
        </w:rPr>
        <w:t xml:space="preserve"> Credit</w:t>
      </w:r>
      <w:r w:rsidRPr="00C72FC1">
        <w:rPr>
          <w:rFonts w:ascii="Centaur" w:hAnsi="Centaur"/>
          <w:b/>
          <w:sz w:val="36"/>
          <w:szCs w:val="36"/>
        </w:rPr>
        <w:t>s</w:t>
      </w:r>
    </w:p>
    <w:p w14:paraId="42BD65EB" w14:textId="7A41D694" w:rsidR="00280D76" w:rsidRPr="00C72FC1" w:rsidRDefault="00B137BA" w:rsidP="00280D76">
      <w:pPr>
        <w:jc w:val="center"/>
        <w:rPr>
          <w:rFonts w:ascii="Centaur" w:hAnsi="Centaur"/>
          <w:b/>
          <w:sz w:val="36"/>
          <w:szCs w:val="36"/>
        </w:rPr>
      </w:pPr>
      <w:r w:rsidRPr="00C72FC1">
        <w:rPr>
          <w:rFonts w:ascii="Centaur" w:hAnsi="Centaur"/>
          <w:b/>
          <w:sz w:val="36"/>
          <w:szCs w:val="36"/>
        </w:rPr>
        <w:t>Fall</w:t>
      </w:r>
      <w:r w:rsidR="0056746C" w:rsidRPr="00C72FC1">
        <w:rPr>
          <w:rFonts w:ascii="Centaur" w:hAnsi="Centaur"/>
          <w:b/>
          <w:sz w:val="36"/>
          <w:szCs w:val="36"/>
        </w:rPr>
        <w:t xml:space="preserve"> 201</w:t>
      </w:r>
      <w:r w:rsidR="00096852" w:rsidRPr="00C72FC1">
        <w:rPr>
          <w:rFonts w:ascii="Centaur" w:hAnsi="Centaur"/>
          <w:b/>
          <w:sz w:val="36"/>
          <w:szCs w:val="36"/>
        </w:rPr>
        <w:t>9</w:t>
      </w:r>
    </w:p>
    <w:p w14:paraId="76FBD0D1" w14:textId="77777777" w:rsidR="00280D76" w:rsidRPr="00C72FC1" w:rsidRDefault="00280D76" w:rsidP="00280D76">
      <w:pPr>
        <w:jc w:val="center"/>
        <w:rPr>
          <w:rFonts w:ascii="Centaur" w:hAnsi="Centaur"/>
          <w:b/>
          <w:sz w:val="20"/>
        </w:rPr>
      </w:pPr>
    </w:p>
    <w:p w14:paraId="3586EA12" w14:textId="77777777" w:rsidR="00280D76" w:rsidRPr="00C72FC1" w:rsidRDefault="00280D76" w:rsidP="00280D76">
      <w:pPr>
        <w:jc w:val="center"/>
        <w:rPr>
          <w:rFonts w:ascii="Centaur" w:hAnsi="Centaur"/>
          <w:b/>
          <w:sz w:val="32"/>
          <w:szCs w:val="32"/>
        </w:rPr>
      </w:pPr>
      <w:r w:rsidRPr="00C72FC1">
        <w:rPr>
          <w:rFonts w:ascii="Centaur" w:hAnsi="Centaur"/>
          <w:b/>
          <w:sz w:val="32"/>
          <w:szCs w:val="32"/>
        </w:rPr>
        <w:t xml:space="preserve">COURSE POLICIES &amp; SYLLABUS </w:t>
      </w:r>
    </w:p>
    <w:p w14:paraId="13CE9008" w14:textId="77777777" w:rsidR="00280D76" w:rsidRPr="00C72FC1" w:rsidRDefault="00280D76" w:rsidP="00280D76">
      <w:pPr>
        <w:rPr>
          <w:rFonts w:ascii="Centaur" w:hAnsi="Centaur"/>
          <w:sz w:val="28"/>
          <w:szCs w:val="22"/>
        </w:rPr>
      </w:pPr>
    </w:p>
    <w:p w14:paraId="76782E10" w14:textId="05BC7524" w:rsidR="00280D76" w:rsidRPr="00C72FC1" w:rsidRDefault="00280D76" w:rsidP="00280D76">
      <w:pPr>
        <w:rPr>
          <w:rFonts w:ascii="Centaur" w:hAnsi="Centaur"/>
          <w:sz w:val="28"/>
          <w:szCs w:val="22"/>
        </w:rPr>
      </w:pPr>
      <w:r w:rsidRPr="00C72FC1">
        <w:rPr>
          <w:rFonts w:ascii="Centaur" w:hAnsi="Centaur"/>
          <w:b/>
          <w:sz w:val="28"/>
          <w:szCs w:val="22"/>
        </w:rPr>
        <w:t>Professor:</w:t>
      </w:r>
      <w:r w:rsidRPr="00C72FC1">
        <w:rPr>
          <w:rFonts w:ascii="Centaur" w:hAnsi="Centaur"/>
          <w:sz w:val="28"/>
          <w:szCs w:val="22"/>
        </w:rPr>
        <w:t xml:space="preserve"> </w:t>
      </w:r>
      <w:r w:rsidRPr="00C72FC1">
        <w:rPr>
          <w:rFonts w:ascii="Centaur" w:hAnsi="Centaur"/>
          <w:sz w:val="28"/>
          <w:szCs w:val="22"/>
        </w:rPr>
        <w:tab/>
      </w:r>
      <w:r w:rsidR="00C72FC1">
        <w:rPr>
          <w:rFonts w:ascii="Centaur" w:hAnsi="Centaur"/>
          <w:sz w:val="28"/>
          <w:szCs w:val="22"/>
        </w:rPr>
        <w:tab/>
      </w:r>
      <w:r w:rsidRPr="00C72FC1">
        <w:rPr>
          <w:rFonts w:ascii="Centaur" w:hAnsi="Centaur"/>
          <w:sz w:val="28"/>
          <w:szCs w:val="22"/>
        </w:rPr>
        <w:t>Dr. Amanda Reid</w:t>
      </w:r>
    </w:p>
    <w:p w14:paraId="7B8C0DA0" w14:textId="29E6889F" w:rsidR="00280D76" w:rsidRPr="00C72FC1" w:rsidRDefault="00280D76" w:rsidP="00280D76">
      <w:pPr>
        <w:rPr>
          <w:rFonts w:ascii="Centaur" w:hAnsi="Centaur"/>
          <w:sz w:val="28"/>
          <w:szCs w:val="22"/>
        </w:rPr>
      </w:pPr>
      <w:r w:rsidRPr="00C72FC1">
        <w:rPr>
          <w:rFonts w:ascii="Centaur" w:hAnsi="Centaur"/>
          <w:b/>
          <w:sz w:val="28"/>
          <w:szCs w:val="22"/>
        </w:rPr>
        <w:t>Office:</w:t>
      </w:r>
      <w:r w:rsidRPr="00C72FC1">
        <w:rPr>
          <w:rFonts w:ascii="Centaur" w:hAnsi="Centaur"/>
          <w:sz w:val="28"/>
          <w:szCs w:val="22"/>
        </w:rPr>
        <w:t xml:space="preserve">  </w:t>
      </w:r>
      <w:r w:rsidRPr="00C72FC1">
        <w:rPr>
          <w:rFonts w:ascii="Centaur" w:hAnsi="Centaur"/>
          <w:sz w:val="28"/>
          <w:szCs w:val="22"/>
        </w:rPr>
        <w:tab/>
      </w:r>
      <w:r w:rsidR="00C72FC1">
        <w:rPr>
          <w:rFonts w:ascii="Centaur" w:hAnsi="Centaur"/>
          <w:sz w:val="28"/>
          <w:szCs w:val="22"/>
        </w:rPr>
        <w:tab/>
      </w:r>
      <w:r w:rsidRPr="00C72FC1">
        <w:rPr>
          <w:rFonts w:ascii="Centaur" w:hAnsi="Centaur"/>
          <w:sz w:val="28"/>
          <w:szCs w:val="22"/>
        </w:rPr>
        <w:t xml:space="preserve">Room </w:t>
      </w:r>
      <w:r w:rsidR="003800B3" w:rsidRPr="00C72FC1">
        <w:rPr>
          <w:rFonts w:ascii="Centaur" w:hAnsi="Centaur"/>
          <w:sz w:val="28"/>
          <w:szCs w:val="22"/>
        </w:rPr>
        <w:t>393</w:t>
      </w:r>
    </w:p>
    <w:p w14:paraId="46F3B008" w14:textId="5567D6A7" w:rsidR="00280D76" w:rsidRPr="00C72FC1" w:rsidRDefault="00280D76" w:rsidP="00280D76">
      <w:pPr>
        <w:rPr>
          <w:rFonts w:ascii="Centaur" w:hAnsi="Centaur"/>
          <w:sz w:val="28"/>
          <w:szCs w:val="22"/>
        </w:rPr>
      </w:pPr>
      <w:r w:rsidRPr="00C72FC1">
        <w:rPr>
          <w:rFonts w:ascii="Centaur" w:hAnsi="Centaur"/>
          <w:b/>
          <w:sz w:val="28"/>
          <w:szCs w:val="22"/>
        </w:rPr>
        <w:t>Phone:</w:t>
      </w:r>
      <w:r w:rsidRPr="00C72FC1">
        <w:rPr>
          <w:rFonts w:ascii="Centaur" w:hAnsi="Centaur"/>
          <w:sz w:val="28"/>
          <w:szCs w:val="22"/>
        </w:rPr>
        <w:t xml:space="preserve">  </w:t>
      </w:r>
      <w:r w:rsidR="004814CB" w:rsidRPr="00C72FC1">
        <w:rPr>
          <w:rFonts w:ascii="Centaur" w:hAnsi="Centaur"/>
          <w:sz w:val="28"/>
          <w:szCs w:val="22"/>
        </w:rPr>
        <w:tab/>
      </w:r>
      <w:r w:rsidRPr="00C72FC1">
        <w:rPr>
          <w:rFonts w:ascii="Centaur" w:hAnsi="Centaur"/>
          <w:sz w:val="28"/>
          <w:szCs w:val="22"/>
        </w:rPr>
        <w:tab/>
      </w:r>
      <w:r w:rsidR="00D63E99" w:rsidRPr="00C72FC1">
        <w:rPr>
          <w:rFonts w:ascii="Centaur" w:hAnsi="Centaur"/>
          <w:sz w:val="28"/>
          <w:szCs w:val="22"/>
        </w:rPr>
        <w:t>(919) 962-3037</w:t>
      </w:r>
    </w:p>
    <w:p w14:paraId="0DB4F4F5" w14:textId="0BA296A5" w:rsidR="00280D76" w:rsidRPr="00C72FC1" w:rsidRDefault="00280D76" w:rsidP="00280D76">
      <w:pPr>
        <w:rPr>
          <w:rFonts w:ascii="Centaur" w:hAnsi="Centaur"/>
          <w:bCs/>
          <w:sz w:val="28"/>
          <w:szCs w:val="22"/>
        </w:rPr>
      </w:pPr>
      <w:r w:rsidRPr="00C72FC1">
        <w:rPr>
          <w:rFonts w:ascii="Centaur" w:hAnsi="Centaur"/>
          <w:b/>
          <w:sz w:val="28"/>
          <w:szCs w:val="22"/>
        </w:rPr>
        <w:t>E-mail:</w:t>
      </w:r>
      <w:r w:rsidRPr="00C72FC1">
        <w:rPr>
          <w:rFonts w:ascii="Centaur" w:hAnsi="Centaur"/>
          <w:b/>
          <w:sz w:val="28"/>
          <w:szCs w:val="22"/>
        </w:rPr>
        <w:tab/>
      </w:r>
      <w:r w:rsidR="004814CB" w:rsidRPr="00C72FC1">
        <w:rPr>
          <w:rFonts w:ascii="Centaur" w:hAnsi="Centaur"/>
          <w:b/>
          <w:sz w:val="28"/>
          <w:szCs w:val="22"/>
        </w:rPr>
        <w:tab/>
      </w:r>
      <w:r w:rsidR="003800B3" w:rsidRPr="00C72FC1">
        <w:rPr>
          <w:rFonts w:ascii="Centaur" w:hAnsi="Centaur"/>
          <w:bCs/>
          <w:sz w:val="28"/>
          <w:szCs w:val="22"/>
        </w:rPr>
        <w:t>AReid@unc.edu</w:t>
      </w:r>
    </w:p>
    <w:p w14:paraId="27ED69BD" w14:textId="7779E079" w:rsidR="008366EB" w:rsidRPr="00C72FC1" w:rsidRDefault="008366EB" w:rsidP="008366EB">
      <w:pPr>
        <w:rPr>
          <w:rFonts w:ascii="Centaur" w:hAnsi="Centaur"/>
          <w:bCs/>
          <w:sz w:val="28"/>
          <w:szCs w:val="22"/>
        </w:rPr>
      </w:pPr>
      <w:r w:rsidRPr="00C72FC1">
        <w:rPr>
          <w:rFonts w:ascii="Centaur" w:hAnsi="Centaur"/>
          <w:b/>
          <w:sz w:val="28"/>
          <w:szCs w:val="22"/>
        </w:rPr>
        <w:t xml:space="preserve">Office hours:  </w:t>
      </w:r>
      <w:r w:rsidR="004814CB" w:rsidRPr="00C72FC1">
        <w:rPr>
          <w:rFonts w:ascii="Centaur" w:hAnsi="Centaur"/>
          <w:b/>
          <w:sz w:val="28"/>
          <w:szCs w:val="22"/>
        </w:rPr>
        <w:tab/>
      </w:r>
      <w:r w:rsidRPr="00C72FC1">
        <w:rPr>
          <w:rFonts w:ascii="Centaur" w:hAnsi="Centaur"/>
          <w:bCs/>
          <w:sz w:val="28"/>
          <w:szCs w:val="22"/>
        </w:rPr>
        <w:t>Tuesdays 1:30 to 5:00 p.m.</w:t>
      </w:r>
    </w:p>
    <w:p w14:paraId="59FE2FA1" w14:textId="56EC4FE0" w:rsidR="008366EB" w:rsidRPr="00C72FC1" w:rsidRDefault="008366EB" w:rsidP="008366EB">
      <w:pPr>
        <w:rPr>
          <w:rFonts w:ascii="Centaur" w:hAnsi="Centaur"/>
          <w:bCs/>
          <w:sz w:val="28"/>
          <w:szCs w:val="22"/>
        </w:rPr>
      </w:pPr>
      <w:r w:rsidRPr="00C72FC1">
        <w:rPr>
          <w:rFonts w:ascii="Centaur" w:hAnsi="Centaur"/>
          <w:bCs/>
          <w:sz w:val="28"/>
          <w:szCs w:val="22"/>
        </w:rPr>
        <w:tab/>
      </w:r>
      <w:r w:rsidRPr="00C72FC1">
        <w:rPr>
          <w:rFonts w:ascii="Centaur" w:hAnsi="Centaur"/>
          <w:bCs/>
          <w:sz w:val="28"/>
          <w:szCs w:val="22"/>
        </w:rPr>
        <w:tab/>
      </w:r>
      <w:r w:rsidR="00C72FC1">
        <w:rPr>
          <w:rFonts w:ascii="Centaur" w:hAnsi="Centaur"/>
          <w:bCs/>
          <w:sz w:val="28"/>
          <w:szCs w:val="22"/>
        </w:rPr>
        <w:tab/>
      </w:r>
      <w:r w:rsidRPr="00C72FC1">
        <w:rPr>
          <w:rFonts w:ascii="Centaur" w:hAnsi="Centaur"/>
          <w:bCs/>
          <w:sz w:val="28"/>
          <w:szCs w:val="22"/>
        </w:rPr>
        <w:t>Wednesdays 10:00 a.m. to 12:00 p.m.</w:t>
      </w:r>
    </w:p>
    <w:p w14:paraId="50D2E120" w14:textId="42C11E84" w:rsidR="00280D76" w:rsidRPr="0026132B" w:rsidRDefault="008366EB" w:rsidP="008366EB">
      <w:pPr>
        <w:rPr>
          <w:rFonts w:ascii="Centaur" w:hAnsi="Centaur"/>
          <w:bCs/>
          <w:i/>
          <w:iCs/>
          <w:sz w:val="28"/>
          <w:szCs w:val="22"/>
        </w:rPr>
      </w:pPr>
      <w:r w:rsidRPr="00C72FC1">
        <w:rPr>
          <w:rFonts w:ascii="Centaur" w:hAnsi="Centaur"/>
          <w:bCs/>
          <w:sz w:val="28"/>
          <w:szCs w:val="22"/>
        </w:rPr>
        <w:tab/>
      </w:r>
      <w:r w:rsidRPr="00C72FC1">
        <w:rPr>
          <w:rFonts w:ascii="Centaur" w:hAnsi="Centaur"/>
          <w:bCs/>
          <w:sz w:val="28"/>
          <w:szCs w:val="22"/>
        </w:rPr>
        <w:tab/>
      </w:r>
      <w:r w:rsidR="00C72FC1">
        <w:rPr>
          <w:rFonts w:ascii="Centaur" w:hAnsi="Centaur"/>
          <w:bCs/>
          <w:sz w:val="28"/>
          <w:szCs w:val="22"/>
        </w:rPr>
        <w:tab/>
      </w:r>
      <w:r w:rsidRPr="0026132B">
        <w:rPr>
          <w:rFonts w:ascii="Centaur" w:hAnsi="Centaur"/>
          <w:bCs/>
          <w:i/>
          <w:iCs/>
          <w:sz w:val="28"/>
          <w:szCs w:val="22"/>
        </w:rPr>
        <w:t>Other times also available by appointment</w:t>
      </w:r>
      <w:bookmarkStart w:id="0" w:name="_GoBack"/>
      <w:bookmarkEnd w:id="0"/>
    </w:p>
    <w:p w14:paraId="1F2F564F" w14:textId="77777777" w:rsidR="003F4D27" w:rsidRPr="00C72FC1" w:rsidRDefault="003F4D27" w:rsidP="008366EB">
      <w:pPr>
        <w:rPr>
          <w:rFonts w:ascii="Centaur" w:hAnsi="Centaur"/>
          <w:i/>
          <w:sz w:val="28"/>
          <w:szCs w:val="22"/>
        </w:rPr>
      </w:pPr>
    </w:p>
    <w:p w14:paraId="45137173" w14:textId="77777777" w:rsidR="00280D76" w:rsidRPr="00C72FC1" w:rsidRDefault="00280D76" w:rsidP="004814CB">
      <w:pPr>
        <w:ind w:left="720" w:right="720"/>
        <w:jc w:val="both"/>
        <w:rPr>
          <w:rFonts w:ascii="Centaur" w:hAnsi="Centaur"/>
          <w:szCs w:val="22"/>
        </w:rPr>
      </w:pPr>
      <w:r w:rsidRPr="00C72FC1">
        <w:rPr>
          <w:rFonts w:ascii="Centaur" w:hAnsi="Centaur"/>
          <w:szCs w:val="22"/>
        </w:rPr>
        <w:t>I am always happy to speak with students outside of my office hours. Please feel free to stop by any</w:t>
      </w:r>
      <w:r w:rsidR="002220AC" w:rsidRPr="00C72FC1">
        <w:rPr>
          <w:rFonts w:ascii="Centaur" w:hAnsi="Centaur"/>
          <w:szCs w:val="22"/>
        </w:rPr>
        <w:t xml:space="preserve"> </w:t>
      </w:r>
      <w:r w:rsidRPr="00C72FC1">
        <w:rPr>
          <w:rFonts w:ascii="Centaur" w:hAnsi="Centaur"/>
          <w:szCs w:val="22"/>
        </w:rPr>
        <w:t xml:space="preserve">time. However, I reserve the hour before my class to prepare. The times when I teach are listed below.  If you stop by my office during one of these time periods, I will ask you to come back during office hours or schedule an appointment.  Thanks in advance for your </w:t>
      </w:r>
      <w:r w:rsidR="000442B4" w:rsidRPr="00C72FC1">
        <w:rPr>
          <w:rFonts w:ascii="Centaur" w:hAnsi="Centaur"/>
          <w:szCs w:val="22"/>
        </w:rPr>
        <w:t>understanding</w:t>
      </w:r>
      <w:r w:rsidRPr="00C72FC1">
        <w:rPr>
          <w:rFonts w:ascii="Centaur" w:hAnsi="Centaur"/>
          <w:szCs w:val="22"/>
        </w:rPr>
        <w:t xml:space="preserve">.  </w:t>
      </w:r>
    </w:p>
    <w:p w14:paraId="15F4270A" w14:textId="77777777" w:rsidR="00280D76" w:rsidRPr="00C72FC1" w:rsidRDefault="00280D76" w:rsidP="00280D76">
      <w:pPr>
        <w:rPr>
          <w:rFonts w:ascii="Centaur" w:hAnsi="Centaur"/>
          <w:b/>
          <w:sz w:val="32"/>
          <w:szCs w:val="32"/>
        </w:rPr>
      </w:pPr>
    </w:p>
    <w:p w14:paraId="528A7170" w14:textId="77777777" w:rsidR="00280D76" w:rsidRPr="00C72FC1" w:rsidRDefault="00280D76" w:rsidP="00280D76">
      <w:pPr>
        <w:jc w:val="both"/>
        <w:rPr>
          <w:rFonts w:ascii="Centaur" w:hAnsi="Centaur"/>
          <w:smallCaps/>
          <w:sz w:val="28"/>
          <w:szCs w:val="22"/>
          <w:u w:val="single"/>
        </w:rPr>
      </w:pPr>
      <w:r w:rsidRPr="00C72FC1">
        <w:rPr>
          <w:rFonts w:ascii="Centaur" w:hAnsi="Centaur"/>
          <w:smallCaps/>
          <w:sz w:val="28"/>
          <w:szCs w:val="22"/>
          <w:u w:val="single"/>
        </w:rPr>
        <w:t>Course Overview</w:t>
      </w:r>
    </w:p>
    <w:p w14:paraId="242EC87B" w14:textId="77777777" w:rsidR="00280D76" w:rsidRPr="00C72FC1" w:rsidRDefault="00280D76" w:rsidP="00280D76">
      <w:pPr>
        <w:jc w:val="both"/>
        <w:rPr>
          <w:rFonts w:ascii="Centaur" w:hAnsi="Centaur"/>
          <w:smallCaps/>
          <w:sz w:val="28"/>
          <w:szCs w:val="22"/>
          <w:u w:val="single"/>
        </w:rPr>
      </w:pPr>
    </w:p>
    <w:p w14:paraId="4063C676" w14:textId="0FF499E5" w:rsidR="0056746C" w:rsidRPr="00C72FC1" w:rsidRDefault="00740DDE" w:rsidP="004B1586">
      <w:pPr>
        <w:jc w:val="both"/>
        <w:rPr>
          <w:rFonts w:ascii="Centaur" w:hAnsi="Centaur"/>
          <w:sz w:val="28"/>
          <w:szCs w:val="28"/>
        </w:rPr>
      </w:pPr>
      <w:r w:rsidRPr="00C72FC1">
        <w:rPr>
          <w:rFonts w:ascii="Centaur" w:hAnsi="Centaur"/>
          <w:sz w:val="28"/>
          <w:szCs w:val="28"/>
        </w:rPr>
        <w:t>Welcome to Media</w:t>
      </w:r>
      <w:r w:rsidR="000A558F" w:rsidRPr="00C72FC1">
        <w:rPr>
          <w:rFonts w:ascii="Centaur" w:hAnsi="Centaur"/>
          <w:sz w:val="28"/>
          <w:szCs w:val="28"/>
        </w:rPr>
        <w:t xml:space="preserve"> Law!  </w:t>
      </w:r>
      <w:r w:rsidR="00E20BB1" w:rsidRPr="00C72FC1">
        <w:rPr>
          <w:rFonts w:ascii="Centaur" w:hAnsi="Centaur"/>
          <w:sz w:val="28"/>
          <w:szCs w:val="28"/>
        </w:rPr>
        <w:t xml:space="preserve">This course </w:t>
      </w:r>
      <w:r w:rsidR="00C251AA" w:rsidRPr="00C72FC1">
        <w:rPr>
          <w:rFonts w:ascii="Centaur" w:hAnsi="Centaur"/>
          <w:sz w:val="28"/>
          <w:szCs w:val="28"/>
        </w:rPr>
        <w:t xml:space="preserve">(1) </w:t>
      </w:r>
      <w:r w:rsidR="004756D9" w:rsidRPr="00C72FC1">
        <w:rPr>
          <w:rFonts w:ascii="Centaur" w:hAnsi="Centaur"/>
          <w:sz w:val="28"/>
          <w:szCs w:val="28"/>
        </w:rPr>
        <w:t>explores the delicate balance that exists between freedom and control of the media</w:t>
      </w:r>
      <w:r w:rsidR="00C251AA" w:rsidRPr="00C72FC1">
        <w:rPr>
          <w:rFonts w:ascii="Centaur" w:hAnsi="Centaur"/>
          <w:sz w:val="28"/>
          <w:szCs w:val="28"/>
        </w:rPr>
        <w:t xml:space="preserve"> and (2) </w:t>
      </w:r>
      <w:r w:rsidR="00E20BB1" w:rsidRPr="00C72FC1">
        <w:rPr>
          <w:rFonts w:ascii="Centaur" w:hAnsi="Centaur"/>
          <w:sz w:val="28"/>
          <w:szCs w:val="28"/>
        </w:rPr>
        <w:t xml:space="preserve">offers an overview of First Amendment law as it relates to public relations, advertising, and strategic communication </w:t>
      </w:r>
      <w:r w:rsidR="0035522C" w:rsidRPr="00C72FC1">
        <w:rPr>
          <w:rFonts w:ascii="Centaur" w:hAnsi="Centaur"/>
          <w:sz w:val="28"/>
          <w:szCs w:val="28"/>
        </w:rPr>
        <w:t>professionals</w:t>
      </w:r>
      <w:r w:rsidR="00E20BB1" w:rsidRPr="00C72FC1">
        <w:rPr>
          <w:rFonts w:ascii="Centaur" w:hAnsi="Centaur"/>
          <w:sz w:val="28"/>
          <w:szCs w:val="28"/>
        </w:rPr>
        <w:t xml:space="preserve">.  </w:t>
      </w:r>
      <w:r w:rsidR="002E30AA" w:rsidRPr="00C72FC1">
        <w:rPr>
          <w:rFonts w:ascii="Centaur" w:hAnsi="Centaur"/>
          <w:sz w:val="28"/>
          <w:szCs w:val="28"/>
        </w:rPr>
        <w:t>Specifically</w:t>
      </w:r>
      <w:r w:rsidR="00E20BB1" w:rsidRPr="00C72FC1">
        <w:rPr>
          <w:rFonts w:ascii="Centaur" w:hAnsi="Centaur"/>
          <w:sz w:val="28"/>
          <w:szCs w:val="28"/>
        </w:rPr>
        <w:t>, this course is an introduction to the laws of libel, defamation, privacy, indecency, obscenity, net neutrality, copyright, trademark, commercial speech, and prior restraint.  This course is designed to introduce a basic understanding of how the law is made and the importance of free expression in a democracy.  We will study both old and new law because both are relevant today.  We will trace some of the key developments in the philosophies underlying media law and we will survey an array of legal doctrines so that you are equipped to identify and analyze many of the practical legal issues that impact your chosen professions.</w:t>
      </w:r>
      <w:r w:rsidR="005D1825" w:rsidRPr="00C72FC1">
        <w:rPr>
          <w:rFonts w:ascii="Centaur" w:hAnsi="Centaur"/>
          <w:sz w:val="28"/>
          <w:szCs w:val="28"/>
        </w:rPr>
        <w:t xml:space="preserve"> And, perhaps most importantly, you’ll learn how our legal system works in a self-governing democracy to ideally protect our constitutional and legal rights as informed and participatory advocates, media professionals, and citizens.</w:t>
      </w:r>
    </w:p>
    <w:p w14:paraId="5E67DC64" w14:textId="1FA053CC" w:rsidR="000A558F" w:rsidRPr="00C72FC1" w:rsidRDefault="000A558F" w:rsidP="004B1586">
      <w:pPr>
        <w:jc w:val="both"/>
        <w:rPr>
          <w:rFonts w:ascii="Centaur" w:hAnsi="Centaur"/>
          <w:sz w:val="28"/>
          <w:szCs w:val="22"/>
        </w:rPr>
      </w:pPr>
    </w:p>
    <w:p w14:paraId="34213B0A" w14:textId="77777777" w:rsidR="00840B1F" w:rsidRPr="00C72FC1" w:rsidRDefault="00840B1F">
      <w:pPr>
        <w:overflowPunct/>
        <w:autoSpaceDE/>
        <w:autoSpaceDN/>
        <w:adjustRightInd/>
        <w:spacing w:after="160" w:line="259" w:lineRule="auto"/>
        <w:textAlignment w:val="auto"/>
        <w:rPr>
          <w:rFonts w:ascii="Centaur" w:hAnsi="Centaur"/>
          <w:smallCaps/>
          <w:sz w:val="32"/>
          <w:szCs w:val="24"/>
          <w:u w:val="single"/>
        </w:rPr>
      </w:pPr>
      <w:r w:rsidRPr="00C72FC1">
        <w:rPr>
          <w:rFonts w:ascii="Centaur" w:hAnsi="Centaur"/>
          <w:smallCaps/>
          <w:sz w:val="32"/>
          <w:szCs w:val="24"/>
          <w:u w:val="single"/>
        </w:rPr>
        <w:br w:type="page"/>
      </w:r>
    </w:p>
    <w:p w14:paraId="4EC174C2" w14:textId="627EC38F" w:rsidR="00280D76" w:rsidRPr="00C72FC1" w:rsidRDefault="00280D76" w:rsidP="004B1586">
      <w:pPr>
        <w:jc w:val="both"/>
        <w:rPr>
          <w:rFonts w:ascii="Centaur" w:hAnsi="Centaur"/>
          <w:smallCaps/>
          <w:sz w:val="28"/>
          <w:szCs w:val="22"/>
        </w:rPr>
      </w:pPr>
      <w:r w:rsidRPr="00C72FC1">
        <w:rPr>
          <w:rFonts w:ascii="Centaur" w:hAnsi="Centaur"/>
          <w:smallCaps/>
          <w:sz w:val="28"/>
          <w:szCs w:val="22"/>
          <w:u w:val="single"/>
        </w:rPr>
        <w:lastRenderedPageBreak/>
        <w:t>Class time &amp; place</w:t>
      </w:r>
    </w:p>
    <w:p w14:paraId="6EA912C9" w14:textId="77777777" w:rsidR="00280D76" w:rsidRPr="00C72FC1" w:rsidRDefault="00280D76" w:rsidP="004B1586">
      <w:pPr>
        <w:jc w:val="both"/>
        <w:rPr>
          <w:rFonts w:ascii="Centaur" w:hAnsi="Centaur"/>
          <w:sz w:val="28"/>
          <w:szCs w:val="22"/>
        </w:rPr>
      </w:pPr>
    </w:p>
    <w:p w14:paraId="6742A0D4" w14:textId="2387599E" w:rsidR="00280D76" w:rsidRPr="00177169" w:rsidRDefault="00BD5E1E" w:rsidP="00375B07">
      <w:pPr>
        <w:pStyle w:val="ListParagraph"/>
        <w:numPr>
          <w:ilvl w:val="0"/>
          <w:numId w:val="1"/>
        </w:numPr>
        <w:spacing w:after="0" w:line="240" w:lineRule="auto"/>
        <w:jc w:val="both"/>
        <w:rPr>
          <w:rFonts w:ascii="Centaur" w:hAnsi="Centaur"/>
          <w:sz w:val="28"/>
          <w:szCs w:val="28"/>
        </w:rPr>
      </w:pPr>
      <w:r w:rsidRPr="00177169">
        <w:rPr>
          <w:rFonts w:ascii="Centaur" w:hAnsi="Centaur"/>
          <w:sz w:val="28"/>
          <w:szCs w:val="28"/>
        </w:rPr>
        <w:t xml:space="preserve">Tuesdays and Thursdays </w:t>
      </w:r>
      <w:r w:rsidR="00280D76" w:rsidRPr="00177169">
        <w:rPr>
          <w:rFonts w:ascii="Centaur" w:hAnsi="Centaur"/>
          <w:sz w:val="28"/>
          <w:szCs w:val="28"/>
        </w:rPr>
        <w:t xml:space="preserve">from </w:t>
      </w:r>
      <w:r w:rsidR="007F1A40" w:rsidRPr="00177169">
        <w:rPr>
          <w:rFonts w:ascii="Centaur" w:hAnsi="Centaur"/>
          <w:sz w:val="28"/>
          <w:szCs w:val="28"/>
        </w:rPr>
        <w:t>11</w:t>
      </w:r>
      <w:r w:rsidR="00375B07" w:rsidRPr="00177169">
        <w:rPr>
          <w:rFonts w:ascii="Centaur" w:hAnsi="Centaur"/>
          <w:sz w:val="28"/>
          <w:szCs w:val="28"/>
        </w:rPr>
        <w:t xml:space="preserve">:00 </w:t>
      </w:r>
      <w:r w:rsidR="007F1A40" w:rsidRPr="00177169">
        <w:rPr>
          <w:rFonts w:ascii="Centaur" w:hAnsi="Centaur"/>
          <w:sz w:val="28"/>
          <w:szCs w:val="28"/>
        </w:rPr>
        <w:t>a</w:t>
      </w:r>
      <w:r w:rsidR="00375B07" w:rsidRPr="00177169">
        <w:rPr>
          <w:rFonts w:ascii="Centaur" w:hAnsi="Centaur"/>
          <w:sz w:val="28"/>
          <w:szCs w:val="28"/>
        </w:rPr>
        <w:t xml:space="preserve">.m. to </w:t>
      </w:r>
      <w:r w:rsidR="007F1A40" w:rsidRPr="00177169">
        <w:rPr>
          <w:rFonts w:ascii="Centaur" w:hAnsi="Centaur"/>
          <w:sz w:val="28"/>
          <w:szCs w:val="28"/>
        </w:rPr>
        <w:t>12</w:t>
      </w:r>
      <w:r w:rsidR="00375B07" w:rsidRPr="00177169">
        <w:rPr>
          <w:rFonts w:ascii="Centaur" w:hAnsi="Centaur"/>
          <w:sz w:val="28"/>
          <w:szCs w:val="28"/>
        </w:rPr>
        <w:t xml:space="preserve">:15 p.m. in Carroll </w:t>
      </w:r>
      <w:r w:rsidR="00B83937" w:rsidRPr="00177169">
        <w:rPr>
          <w:rFonts w:ascii="Centaur" w:hAnsi="Centaur"/>
          <w:sz w:val="28"/>
          <w:szCs w:val="28"/>
        </w:rPr>
        <w:t>3</w:t>
      </w:r>
      <w:r w:rsidR="00375B07" w:rsidRPr="00177169">
        <w:rPr>
          <w:rFonts w:ascii="Centaur" w:hAnsi="Centaur"/>
          <w:sz w:val="28"/>
          <w:szCs w:val="28"/>
        </w:rPr>
        <w:t>3.</w:t>
      </w:r>
    </w:p>
    <w:p w14:paraId="0220CFF1" w14:textId="2C95E0BE" w:rsidR="00280D76" w:rsidRPr="00177169" w:rsidRDefault="002220AC" w:rsidP="00375B07">
      <w:pPr>
        <w:pStyle w:val="ListParagraph"/>
        <w:numPr>
          <w:ilvl w:val="1"/>
          <w:numId w:val="1"/>
        </w:numPr>
        <w:spacing w:after="0" w:line="240" w:lineRule="auto"/>
        <w:jc w:val="both"/>
        <w:rPr>
          <w:rFonts w:ascii="Centaur" w:hAnsi="Centaur"/>
          <w:szCs w:val="28"/>
        </w:rPr>
      </w:pPr>
      <w:r w:rsidRPr="00177169">
        <w:rPr>
          <w:rFonts w:ascii="Centaur" w:hAnsi="Centaur"/>
          <w:szCs w:val="28"/>
        </w:rPr>
        <w:t xml:space="preserve">Note: </w:t>
      </w:r>
      <w:r w:rsidR="00280D76" w:rsidRPr="00177169">
        <w:rPr>
          <w:rFonts w:ascii="Centaur" w:hAnsi="Centaur"/>
          <w:szCs w:val="28"/>
        </w:rPr>
        <w:t xml:space="preserve">I also teach </w:t>
      </w:r>
      <w:r w:rsidRPr="00177169">
        <w:rPr>
          <w:rFonts w:ascii="Centaur" w:hAnsi="Centaur"/>
          <w:szCs w:val="28"/>
        </w:rPr>
        <w:t xml:space="preserve">on </w:t>
      </w:r>
      <w:r w:rsidR="00E67758" w:rsidRPr="00177169">
        <w:rPr>
          <w:rFonts w:ascii="Centaur" w:hAnsi="Centaur"/>
          <w:szCs w:val="28"/>
        </w:rPr>
        <w:t xml:space="preserve">Tuesdays and Thursdays </w:t>
      </w:r>
      <w:r w:rsidR="00280D76" w:rsidRPr="00177169">
        <w:rPr>
          <w:rFonts w:ascii="Centaur" w:hAnsi="Centaur"/>
          <w:szCs w:val="28"/>
        </w:rPr>
        <w:t xml:space="preserve">from </w:t>
      </w:r>
      <w:r w:rsidR="00F91863" w:rsidRPr="00177169">
        <w:rPr>
          <w:rFonts w:ascii="Centaur" w:hAnsi="Centaur"/>
          <w:sz w:val="24"/>
          <w:szCs w:val="32"/>
        </w:rPr>
        <w:t>9:30</w:t>
      </w:r>
      <w:r w:rsidR="00375B07" w:rsidRPr="00177169">
        <w:rPr>
          <w:rFonts w:ascii="Centaur" w:hAnsi="Centaur"/>
          <w:szCs w:val="28"/>
        </w:rPr>
        <w:t xml:space="preserve"> a.m. to </w:t>
      </w:r>
      <w:r w:rsidR="00F91863" w:rsidRPr="00177169">
        <w:rPr>
          <w:rFonts w:ascii="Centaur" w:hAnsi="Centaur"/>
          <w:sz w:val="24"/>
          <w:szCs w:val="32"/>
        </w:rPr>
        <w:t>10:45 a</w:t>
      </w:r>
      <w:r w:rsidR="00375B07" w:rsidRPr="00177169">
        <w:rPr>
          <w:rFonts w:ascii="Centaur" w:hAnsi="Centaur"/>
          <w:szCs w:val="28"/>
        </w:rPr>
        <w:t xml:space="preserve">.m. in Carroll </w:t>
      </w:r>
      <w:r w:rsidR="00F91863" w:rsidRPr="00177169">
        <w:rPr>
          <w:rFonts w:ascii="Centaur" w:hAnsi="Centaur"/>
          <w:sz w:val="24"/>
          <w:szCs w:val="32"/>
        </w:rPr>
        <w:t>338</w:t>
      </w:r>
      <w:r w:rsidR="002A45E9" w:rsidRPr="00177169">
        <w:rPr>
          <w:rFonts w:ascii="Centaur" w:hAnsi="Centaur"/>
          <w:szCs w:val="28"/>
        </w:rPr>
        <w:t>, and Wednesdays from 3</w:t>
      </w:r>
      <w:r w:rsidR="005D71B9" w:rsidRPr="00177169">
        <w:rPr>
          <w:rFonts w:ascii="Centaur" w:hAnsi="Centaur"/>
          <w:szCs w:val="28"/>
        </w:rPr>
        <w:t>:10 p.m. to 4:05 p.m. at the law school.</w:t>
      </w:r>
    </w:p>
    <w:p w14:paraId="3FD60BBF" w14:textId="77777777" w:rsidR="00280D76" w:rsidRPr="00C72FC1" w:rsidRDefault="00280D76" w:rsidP="004B1586">
      <w:pPr>
        <w:jc w:val="both"/>
        <w:rPr>
          <w:rFonts w:ascii="Centaur" w:hAnsi="Centaur"/>
          <w:sz w:val="28"/>
          <w:szCs w:val="22"/>
        </w:rPr>
      </w:pPr>
    </w:p>
    <w:p w14:paraId="118D64E6" w14:textId="77777777" w:rsidR="00280D76" w:rsidRPr="00C72FC1" w:rsidRDefault="00280D76" w:rsidP="004B1586">
      <w:pPr>
        <w:jc w:val="both"/>
        <w:rPr>
          <w:rFonts w:ascii="Centaur" w:hAnsi="Centaur"/>
          <w:smallCaps/>
          <w:sz w:val="28"/>
          <w:szCs w:val="22"/>
          <w:u w:val="single"/>
        </w:rPr>
      </w:pPr>
      <w:r w:rsidRPr="00C72FC1">
        <w:rPr>
          <w:rFonts w:ascii="Centaur" w:hAnsi="Centaur"/>
          <w:smallCaps/>
          <w:sz w:val="28"/>
          <w:szCs w:val="22"/>
          <w:u w:val="single"/>
        </w:rPr>
        <w:t>Required text</w:t>
      </w:r>
    </w:p>
    <w:p w14:paraId="7864931C" w14:textId="77777777" w:rsidR="00280D76" w:rsidRPr="00C72FC1" w:rsidRDefault="00280D76" w:rsidP="004B1586">
      <w:pPr>
        <w:jc w:val="both"/>
        <w:rPr>
          <w:rFonts w:ascii="Centaur" w:hAnsi="Centaur"/>
          <w:smallCaps/>
          <w:sz w:val="28"/>
          <w:szCs w:val="22"/>
        </w:rPr>
      </w:pPr>
    </w:p>
    <w:p w14:paraId="456C84EB" w14:textId="77777777" w:rsidR="00A453D3" w:rsidRPr="00177169" w:rsidRDefault="002220AC" w:rsidP="004B1586">
      <w:pPr>
        <w:pStyle w:val="ListParagraph"/>
        <w:numPr>
          <w:ilvl w:val="0"/>
          <w:numId w:val="2"/>
        </w:numPr>
        <w:jc w:val="both"/>
        <w:rPr>
          <w:rFonts w:ascii="Centaur" w:hAnsi="Centaur"/>
          <w:sz w:val="24"/>
          <w:szCs w:val="28"/>
        </w:rPr>
      </w:pPr>
      <w:r w:rsidRPr="00177169">
        <w:rPr>
          <w:rFonts w:ascii="Centaur" w:hAnsi="Centaur"/>
          <w:smallCaps/>
          <w:sz w:val="24"/>
          <w:szCs w:val="28"/>
        </w:rPr>
        <w:t>Robert Trager</w:t>
      </w:r>
      <w:r w:rsidR="000442B4" w:rsidRPr="00177169">
        <w:rPr>
          <w:rFonts w:ascii="Centaur" w:hAnsi="Centaur"/>
          <w:smallCaps/>
          <w:sz w:val="24"/>
          <w:szCs w:val="28"/>
        </w:rPr>
        <w:t>, Susan Dente Ross &amp; Amy Reynolds</w:t>
      </w:r>
      <w:r w:rsidRPr="00177169">
        <w:rPr>
          <w:rFonts w:ascii="Centaur" w:hAnsi="Centaur"/>
          <w:smallCaps/>
          <w:sz w:val="24"/>
          <w:szCs w:val="28"/>
        </w:rPr>
        <w:t xml:space="preserve">, The Law of Journalism and Mass Communication </w:t>
      </w:r>
      <w:r w:rsidR="00280D76" w:rsidRPr="00177169">
        <w:rPr>
          <w:rFonts w:ascii="Centaur" w:hAnsi="Centaur"/>
          <w:sz w:val="24"/>
          <w:szCs w:val="28"/>
        </w:rPr>
        <w:t>(</w:t>
      </w:r>
      <w:r w:rsidRPr="00177169">
        <w:rPr>
          <w:rFonts w:ascii="Centaur" w:hAnsi="Centaur"/>
          <w:sz w:val="24"/>
          <w:szCs w:val="28"/>
        </w:rPr>
        <w:t>6</w:t>
      </w:r>
      <w:r w:rsidR="00280D76" w:rsidRPr="00177169">
        <w:rPr>
          <w:rFonts w:ascii="Centaur" w:hAnsi="Centaur"/>
          <w:sz w:val="24"/>
          <w:szCs w:val="28"/>
        </w:rPr>
        <w:t>th ed. 201</w:t>
      </w:r>
      <w:r w:rsidRPr="00177169">
        <w:rPr>
          <w:rFonts w:ascii="Centaur" w:hAnsi="Centaur"/>
          <w:sz w:val="24"/>
          <w:szCs w:val="28"/>
        </w:rPr>
        <w:t>8) (ISBN 9781506363226)</w:t>
      </w:r>
      <w:r w:rsidR="00A453D3" w:rsidRPr="00177169">
        <w:rPr>
          <w:rFonts w:ascii="Centaur" w:hAnsi="Centaur"/>
          <w:sz w:val="24"/>
          <w:szCs w:val="28"/>
        </w:rPr>
        <w:t xml:space="preserve">.  </w:t>
      </w:r>
    </w:p>
    <w:p w14:paraId="6F340D00" w14:textId="77777777" w:rsidR="00280D76" w:rsidRPr="00C72FC1" w:rsidRDefault="00A453D3" w:rsidP="004B1586">
      <w:pPr>
        <w:pStyle w:val="ListParagraph"/>
        <w:numPr>
          <w:ilvl w:val="1"/>
          <w:numId w:val="2"/>
        </w:numPr>
        <w:jc w:val="both"/>
        <w:rPr>
          <w:rFonts w:ascii="Centaur" w:hAnsi="Centaur"/>
          <w:sz w:val="24"/>
          <w:szCs w:val="28"/>
        </w:rPr>
      </w:pPr>
      <w:r w:rsidRPr="00C72FC1">
        <w:rPr>
          <w:rFonts w:ascii="Centaur" w:hAnsi="Centaur"/>
          <w:sz w:val="24"/>
          <w:szCs w:val="28"/>
        </w:rPr>
        <w:t xml:space="preserve">Be sure to get the </w:t>
      </w:r>
      <w:r w:rsidR="004F69DE" w:rsidRPr="00C72FC1">
        <w:rPr>
          <w:rFonts w:ascii="Centaur" w:hAnsi="Centaur"/>
          <w:sz w:val="24"/>
          <w:szCs w:val="28"/>
        </w:rPr>
        <w:t xml:space="preserve">most recent </w:t>
      </w:r>
      <w:r w:rsidRPr="00C72FC1">
        <w:rPr>
          <w:rFonts w:ascii="Centaur" w:hAnsi="Centaur"/>
          <w:sz w:val="24"/>
          <w:szCs w:val="28"/>
        </w:rPr>
        <w:t xml:space="preserve">edition </w:t>
      </w:r>
      <w:r w:rsidR="004F69DE" w:rsidRPr="00C72FC1">
        <w:rPr>
          <w:rFonts w:ascii="Centaur" w:hAnsi="Centaur"/>
          <w:sz w:val="24"/>
          <w:szCs w:val="28"/>
        </w:rPr>
        <w:t>(i.e., 6</w:t>
      </w:r>
      <w:r w:rsidR="004F69DE" w:rsidRPr="00C72FC1">
        <w:rPr>
          <w:rFonts w:ascii="Centaur" w:hAnsi="Centaur"/>
          <w:sz w:val="24"/>
          <w:szCs w:val="28"/>
          <w:vertAlign w:val="superscript"/>
        </w:rPr>
        <w:t>th</w:t>
      </w:r>
      <w:r w:rsidR="004F69DE" w:rsidRPr="00C72FC1">
        <w:rPr>
          <w:rFonts w:ascii="Centaur" w:hAnsi="Centaur"/>
          <w:sz w:val="24"/>
          <w:szCs w:val="28"/>
        </w:rPr>
        <w:t>)</w:t>
      </w:r>
      <w:r w:rsidR="000442B4" w:rsidRPr="00C72FC1">
        <w:rPr>
          <w:rFonts w:ascii="Centaur" w:hAnsi="Centaur"/>
          <w:sz w:val="24"/>
          <w:szCs w:val="28"/>
        </w:rPr>
        <w:t>,</w:t>
      </w:r>
      <w:r w:rsidR="004F69DE" w:rsidRPr="00C72FC1">
        <w:rPr>
          <w:rFonts w:ascii="Centaur" w:hAnsi="Centaur"/>
          <w:sz w:val="24"/>
          <w:szCs w:val="28"/>
        </w:rPr>
        <w:t xml:space="preserve"> </w:t>
      </w:r>
      <w:r w:rsidRPr="00C72FC1">
        <w:rPr>
          <w:rFonts w:ascii="Centaur" w:hAnsi="Centaur"/>
          <w:sz w:val="24"/>
          <w:szCs w:val="28"/>
        </w:rPr>
        <w:t xml:space="preserve">as the law is constantly evolving.  </w:t>
      </w:r>
    </w:p>
    <w:p w14:paraId="3AE3ACD7" w14:textId="77777777" w:rsidR="00FA3410" w:rsidRPr="00C72FC1" w:rsidRDefault="00E51E34" w:rsidP="004B1586">
      <w:pPr>
        <w:pStyle w:val="ListParagraph"/>
        <w:numPr>
          <w:ilvl w:val="1"/>
          <w:numId w:val="2"/>
        </w:numPr>
        <w:jc w:val="both"/>
        <w:rPr>
          <w:rFonts w:ascii="Centaur" w:hAnsi="Centaur"/>
          <w:sz w:val="24"/>
          <w:szCs w:val="28"/>
        </w:rPr>
      </w:pPr>
      <w:r w:rsidRPr="00C72FC1">
        <w:rPr>
          <w:rFonts w:ascii="Centaur" w:hAnsi="Centaur"/>
          <w:sz w:val="24"/>
          <w:szCs w:val="28"/>
        </w:rPr>
        <w:t>Note, s</w:t>
      </w:r>
      <w:r w:rsidR="00FA3410" w:rsidRPr="00C72FC1">
        <w:rPr>
          <w:rFonts w:ascii="Centaur" w:hAnsi="Centaur"/>
          <w:sz w:val="24"/>
          <w:szCs w:val="28"/>
        </w:rPr>
        <w:t>ome helpful study aids that accompany our textbook</w:t>
      </w:r>
      <w:r w:rsidRPr="00C72FC1">
        <w:rPr>
          <w:rFonts w:ascii="Centaur" w:hAnsi="Centaur"/>
          <w:sz w:val="24"/>
          <w:szCs w:val="28"/>
        </w:rPr>
        <w:t xml:space="preserve"> are available at this link</w:t>
      </w:r>
      <w:r w:rsidR="00FA3410" w:rsidRPr="00C72FC1">
        <w:rPr>
          <w:rFonts w:ascii="Centaur" w:hAnsi="Centaur"/>
          <w:sz w:val="24"/>
          <w:szCs w:val="28"/>
        </w:rPr>
        <w:t xml:space="preserve">: </w:t>
      </w:r>
      <w:hyperlink r:id="rId10" w:history="1">
        <w:r w:rsidR="00FA3410" w:rsidRPr="00C72FC1">
          <w:rPr>
            <w:rStyle w:val="Hyperlink"/>
            <w:rFonts w:ascii="Centaur" w:hAnsi="Centaur"/>
            <w:sz w:val="24"/>
            <w:szCs w:val="28"/>
          </w:rPr>
          <w:t>https://study.sagepub.com/medialaw6e</w:t>
        </w:r>
      </w:hyperlink>
    </w:p>
    <w:p w14:paraId="7D0BFCE5" w14:textId="77777777" w:rsidR="00403AEA" w:rsidRPr="00C72FC1" w:rsidRDefault="00403AEA" w:rsidP="00636409">
      <w:pPr>
        <w:jc w:val="both"/>
        <w:rPr>
          <w:rFonts w:ascii="Centaur" w:hAnsi="Centaur"/>
          <w:smallCaps/>
          <w:sz w:val="28"/>
          <w:szCs w:val="28"/>
        </w:rPr>
      </w:pPr>
      <w:r w:rsidRPr="00C72FC1">
        <w:rPr>
          <w:rFonts w:ascii="Centaur" w:hAnsi="Centaur"/>
          <w:smallCaps/>
          <w:sz w:val="28"/>
          <w:szCs w:val="28"/>
          <w:u w:val="single"/>
        </w:rPr>
        <w:t>Class website</w:t>
      </w:r>
    </w:p>
    <w:p w14:paraId="787403D8" w14:textId="77777777" w:rsidR="00636409" w:rsidRPr="00C72FC1" w:rsidRDefault="00636409" w:rsidP="00636409">
      <w:pPr>
        <w:jc w:val="both"/>
        <w:rPr>
          <w:rFonts w:ascii="Centaur" w:hAnsi="Centaur"/>
          <w:sz w:val="28"/>
          <w:szCs w:val="28"/>
        </w:rPr>
      </w:pPr>
    </w:p>
    <w:p w14:paraId="4B545349" w14:textId="68A40C2D" w:rsidR="00403AEA" w:rsidRPr="00C72FC1" w:rsidRDefault="00403AEA" w:rsidP="00636409">
      <w:pPr>
        <w:jc w:val="both"/>
        <w:rPr>
          <w:rFonts w:ascii="Centaur" w:hAnsi="Centaur"/>
          <w:smallCaps/>
          <w:sz w:val="28"/>
          <w:szCs w:val="22"/>
          <w:u w:val="single"/>
        </w:rPr>
      </w:pPr>
      <w:r w:rsidRPr="00C72FC1">
        <w:rPr>
          <w:rFonts w:ascii="Centaur" w:hAnsi="Centaur"/>
          <w:sz w:val="28"/>
          <w:szCs w:val="28"/>
        </w:rPr>
        <w:t>I will use Sakai, UNC’s online course-information system (</w:t>
      </w:r>
      <w:hyperlink r:id="rId11" w:history="1">
        <w:r w:rsidRPr="00C72FC1">
          <w:rPr>
            <w:rStyle w:val="Hyperlink"/>
            <w:rFonts w:ascii="Centaur" w:hAnsi="Centaur"/>
            <w:sz w:val="28"/>
            <w:szCs w:val="28"/>
          </w:rPr>
          <w:t>https://sakai.unc.edu</w:t>
        </w:r>
      </w:hyperlink>
      <w:r w:rsidRPr="00C72FC1">
        <w:rPr>
          <w:rFonts w:ascii="Centaur" w:hAnsi="Centaur"/>
          <w:sz w:val="28"/>
          <w:szCs w:val="28"/>
        </w:rPr>
        <w:t>), for posting course materials and communicating outside of the classroom.  You should check Sakai regularly for any class materials, updates, and announcements.</w:t>
      </w:r>
    </w:p>
    <w:p w14:paraId="2B7329C9" w14:textId="77777777" w:rsidR="00636409" w:rsidRPr="00C72FC1" w:rsidRDefault="00636409" w:rsidP="004B1586">
      <w:pPr>
        <w:jc w:val="both"/>
        <w:rPr>
          <w:rFonts w:ascii="Centaur" w:hAnsi="Centaur"/>
          <w:smallCaps/>
          <w:sz w:val="28"/>
          <w:szCs w:val="22"/>
          <w:u w:val="single"/>
        </w:rPr>
      </w:pPr>
    </w:p>
    <w:p w14:paraId="4B6A870D" w14:textId="15C46C15" w:rsidR="001C1840" w:rsidRPr="00C72FC1" w:rsidRDefault="00FA3410" w:rsidP="004B1586">
      <w:pPr>
        <w:jc w:val="both"/>
        <w:rPr>
          <w:rFonts w:ascii="Centaur" w:hAnsi="Centaur"/>
          <w:smallCaps/>
          <w:sz w:val="28"/>
          <w:szCs w:val="22"/>
          <w:u w:val="single"/>
        </w:rPr>
      </w:pPr>
      <w:r w:rsidRPr="00C72FC1">
        <w:rPr>
          <w:rFonts w:ascii="Centaur" w:hAnsi="Centaur"/>
          <w:smallCaps/>
          <w:sz w:val="28"/>
          <w:szCs w:val="22"/>
          <w:u w:val="single"/>
        </w:rPr>
        <w:t xml:space="preserve">Course </w:t>
      </w:r>
      <w:r w:rsidR="001C1840" w:rsidRPr="00C72FC1">
        <w:rPr>
          <w:rFonts w:ascii="Centaur" w:hAnsi="Centaur"/>
          <w:smallCaps/>
          <w:sz w:val="28"/>
          <w:szCs w:val="22"/>
          <w:u w:val="single"/>
        </w:rPr>
        <w:t>Learning Objectives</w:t>
      </w:r>
    </w:p>
    <w:p w14:paraId="50CBDA7C" w14:textId="77777777" w:rsidR="00E936DF" w:rsidRPr="00C72FC1" w:rsidRDefault="00E936DF" w:rsidP="004B1586">
      <w:pPr>
        <w:jc w:val="both"/>
        <w:rPr>
          <w:rFonts w:ascii="Centaur" w:hAnsi="Centaur"/>
          <w:sz w:val="28"/>
          <w:szCs w:val="22"/>
        </w:rPr>
      </w:pPr>
    </w:p>
    <w:p w14:paraId="37899BF1" w14:textId="0A73B631" w:rsidR="001C1840" w:rsidRPr="00C72FC1" w:rsidRDefault="001C1840" w:rsidP="004B1586">
      <w:pPr>
        <w:pStyle w:val="ListParagraph"/>
        <w:numPr>
          <w:ilvl w:val="0"/>
          <w:numId w:val="7"/>
        </w:numPr>
        <w:jc w:val="both"/>
        <w:rPr>
          <w:rFonts w:ascii="Centaur" w:hAnsi="Centaur"/>
          <w:sz w:val="24"/>
          <w:szCs w:val="24"/>
        </w:rPr>
      </w:pPr>
      <w:r w:rsidRPr="00C72FC1">
        <w:rPr>
          <w:rFonts w:ascii="Centaur" w:hAnsi="Centaur"/>
          <w:sz w:val="24"/>
          <w:szCs w:val="24"/>
        </w:rPr>
        <w:t xml:space="preserve">Understand </w:t>
      </w:r>
      <w:r w:rsidR="00E936DF" w:rsidRPr="00C72FC1">
        <w:rPr>
          <w:rFonts w:ascii="Centaur" w:hAnsi="Centaur"/>
          <w:sz w:val="24"/>
          <w:szCs w:val="24"/>
        </w:rPr>
        <w:t xml:space="preserve">and explain </w:t>
      </w:r>
      <w:r w:rsidRPr="00C72FC1">
        <w:rPr>
          <w:rFonts w:ascii="Centaur" w:hAnsi="Centaur"/>
          <w:sz w:val="24"/>
          <w:szCs w:val="24"/>
        </w:rPr>
        <w:t xml:space="preserve">the </w:t>
      </w:r>
      <w:r w:rsidR="00E936DF" w:rsidRPr="00C72FC1">
        <w:rPr>
          <w:rFonts w:ascii="Centaur" w:hAnsi="Centaur"/>
          <w:sz w:val="24"/>
          <w:szCs w:val="24"/>
        </w:rPr>
        <w:t xml:space="preserve">historical and philosophical bases </w:t>
      </w:r>
      <w:r w:rsidRPr="00C72FC1">
        <w:rPr>
          <w:rFonts w:ascii="Centaur" w:hAnsi="Centaur"/>
          <w:sz w:val="24"/>
          <w:szCs w:val="24"/>
        </w:rPr>
        <w:t xml:space="preserve">of the </w:t>
      </w:r>
      <w:r w:rsidR="00293DBF" w:rsidRPr="00C72FC1">
        <w:rPr>
          <w:rFonts w:ascii="Centaur" w:hAnsi="Centaur"/>
          <w:sz w:val="24"/>
          <w:szCs w:val="24"/>
        </w:rPr>
        <w:t xml:space="preserve">U.S. system of freedom of expression and the </w:t>
      </w:r>
      <w:r w:rsidRPr="00C72FC1">
        <w:rPr>
          <w:rFonts w:ascii="Centaur" w:hAnsi="Centaur"/>
          <w:sz w:val="24"/>
          <w:szCs w:val="24"/>
        </w:rPr>
        <w:t>First Amendment.</w:t>
      </w:r>
    </w:p>
    <w:p w14:paraId="35303EAC" w14:textId="7E49E199" w:rsidR="001C1840" w:rsidRPr="00C72FC1" w:rsidRDefault="001C1840" w:rsidP="004B1586">
      <w:pPr>
        <w:pStyle w:val="ListParagraph"/>
        <w:numPr>
          <w:ilvl w:val="0"/>
          <w:numId w:val="7"/>
        </w:numPr>
        <w:jc w:val="both"/>
        <w:rPr>
          <w:rFonts w:ascii="Centaur" w:hAnsi="Centaur"/>
          <w:sz w:val="24"/>
          <w:szCs w:val="24"/>
        </w:rPr>
      </w:pPr>
      <w:r w:rsidRPr="00C72FC1">
        <w:rPr>
          <w:rFonts w:ascii="Centaur" w:hAnsi="Centaur"/>
          <w:sz w:val="24"/>
          <w:szCs w:val="24"/>
        </w:rPr>
        <w:t xml:space="preserve">Understand </w:t>
      </w:r>
      <w:r w:rsidR="00E936DF" w:rsidRPr="00C72FC1">
        <w:rPr>
          <w:rFonts w:ascii="Centaur" w:hAnsi="Centaur"/>
          <w:sz w:val="24"/>
          <w:szCs w:val="24"/>
        </w:rPr>
        <w:t xml:space="preserve">and explain </w:t>
      </w:r>
      <w:r w:rsidRPr="00C72FC1">
        <w:rPr>
          <w:rFonts w:ascii="Centaur" w:hAnsi="Centaur"/>
          <w:sz w:val="24"/>
          <w:szCs w:val="24"/>
        </w:rPr>
        <w:t>concerns about censorship in a democracy.</w:t>
      </w:r>
    </w:p>
    <w:p w14:paraId="7360A6E3" w14:textId="11FA25E8" w:rsidR="008108D5" w:rsidRPr="00C72FC1" w:rsidRDefault="008108D5" w:rsidP="004B1586">
      <w:pPr>
        <w:pStyle w:val="ListParagraph"/>
        <w:numPr>
          <w:ilvl w:val="0"/>
          <w:numId w:val="7"/>
        </w:numPr>
        <w:jc w:val="both"/>
        <w:rPr>
          <w:rFonts w:ascii="Centaur" w:hAnsi="Centaur"/>
          <w:sz w:val="24"/>
          <w:szCs w:val="24"/>
        </w:rPr>
      </w:pPr>
      <w:r w:rsidRPr="00C72FC1">
        <w:rPr>
          <w:rFonts w:ascii="Centaur" w:hAnsi="Centaur"/>
          <w:sz w:val="24"/>
          <w:szCs w:val="24"/>
        </w:rPr>
        <w:t>Understand and explain the judicial system a</w:t>
      </w:r>
      <w:r w:rsidR="00E01DDC" w:rsidRPr="00C72FC1">
        <w:rPr>
          <w:rFonts w:ascii="Centaur" w:hAnsi="Centaur"/>
          <w:sz w:val="24"/>
          <w:szCs w:val="24"/>
        </w:rPr>
        <w:t>nd processes.</w:t>
      </w:r>
    </w:p>
    <w:p w14:paraId="16E12953" w14:textId="77777777" w:rsidR="00E936DF" w:rsidRPr="00C72FC1" w:rsidRDefault="00E936DF" w:rsidP="004B1586">
      <w:pPr>
        <w:pStyle w:val="ListParagraph"/>
        <w:numPr>
          <w:ilvl w:val="0"/>
          <w:numId w:val="7"/>
        </w:numPr>
        <w:jc w:val="both"/>
        <w:rPr>
          <w:rFonts w:ascii="Centaur" w:hAnsi="Centaur"/>
          <w:sz w:val="24"/>
          <w:szCs w:val="24"/>
        </w:rPr>
      </w:pPr>
      <w:r w:rsidRPr="00C72FC1">
        <w:rPr>
          <w:rFonts w:ascii="Centaur" w:hAnsi="Centaur"/>
          <w:sz w:val="24"/>
          <w:szCs w:val="24"/>
        </w:rPr>
        <w:t>Analyze and synthesize primary sources of media law.</w:t>
      </w:r>
    </w:p>
    <w:p w14:paraId="56FB0AA6" w14:textId="27DFCB05" w:rsidR="001C1840" w:rsidRPr="00C72FC1" w:rsidRDefault="00E936DF" w:rsidP="004B1586">
      <w:pPr>
        <w:pStyle w:val="ListParagraph"/>
        <w:numPr>
          <w:ilvl w:val="0"/>
          <w:numId w:val="7"/>
        </w:numPr>
        <w:jc w:val="both"/>
        <w:rPr>
          <w:rFonts w:ascii="Centaur" w:hAnsi="Centaur"/>
          <w:sz w:val="24"/>
          <w:szCs w:val="24"/>
        </w:rPr>
      </w:pPr>
      <w:r w:rsidRPr="00C72FC1">
        <w:rPr>
          <w:rFonts w:ascii="Centaur" w:hAnsi="Centaur"/>
          <w:sz w:val="24"/>
          <w:szCs w:val="24"/>
        </w:rPr>
        <w:t>Apply</w:t>
      </w:r>
      <w:r w:rsidR="001C1840" w:rsidRPr="00C72FC1">
        <w:rPr>
          <w:rFonts w:ascii="Centaur" w:hAnsi="Centaur"/>
          <w:sz w:val="24"/>
          <w:szCs w:val="24"/>
        </w:rPr>
        <w:t xml:space="preserve"> legal tests to new scenarios and hypotheticals.</w:t>
      </w:r>
    </w:p>
    <w:p w14:paraId="4F7C3C42" w14:textId="35285685" w:rsidR="004B603F" w:rsidRPr="00C72FC1" w:rsidRDefault="004B603F" w:rsidP="004B603F">
      <w:pPr>
        <w:jc w:val="both"/>
        <w:rPr>
          <w:rFonts w:ascii="Centaur" w:hAnsi="Centaur"/>
          <w:sz w:val="28"/>
          <w:szCs w:val="22"/>
        </w:rPr>
      </w:pPr>
    </w:p>
    <w:p w14:paraId="1D6A792F" w14:textId="7B9A2E85" w:rsidR="0031603B" w:rsidRPr="00C72FC1" w:rsidRDefault="0031603B" w:rsidP="004B603F">
      <w:pPr>
        <w:jc w:val="both"/>
        <w:rPr>
          <w:rFonts w:ascii="Centaur" w:hAnsi="Centaur"/>
          <w:smallCaps/>
          <w:sz w:val="28"/>
          <w:szCs w:val="22"/>
          <w:u w:val="single"/>
        </w:rPr>
      </w:pPr>
      <w:r w:rsidRPr="00C72FC1">
        <w:rPr>
          <w:rFonts w:ascii="Centaur" w:hAnsi="Centaur"/>
          <w:smallCaps/>
          <w:sz w:val="28"/>
          <w:szCs w:val="22"/>
          <w:u w:val="single"/>
        </w:rPr>
        <w:t>Legal Disclaimer</w:t>
      </w:r>
    </w:p>
    <w:p w14:paraId="39F784DE" w14:textId="77777777" w:rsidR="0031603B" w:rsidRPr="00C72FC1" w:rsidRDefault="0031603B" w:rsidP="004B603F">
      <w:pPr>
        <w:jc w:val="both"/>
        <w:rPr>
          <w:rFonts w:ascii="Centaur" w:hAnsi="Centaur"/>
          <w:sz w:val="28"/>
          <w:szCs w:val="22"/>
        </w:rPr>
      </w:pPr>
    </w:p>
    <w:p w14:paraId="0A13B1CC" w14:textId="064197D5" w:rsidR="00762721" w:rsidRPr="00C72FC1" w:rsidRDefault="00762721" w:rsidP="004B603F">
      <w:pPr>
        <w:jc w:val="both"/>
        <w:rPr>
          <w:rFonts w:ascii="Centaur" w:hAnsi="Centaur"/>
          <w:sz w:val="28"/>
          <w:szCs w:val="22"/>
        </w:rPr>
      </w:pPr>
      <w:r w:rsidRPr="00C72FC1">
        <w:rPr>
          <w:rFonts w:ascii="Centaur" w:hAnsi="Centaur"/>
          <w:sz w:val="28"/>
          <w:szCs w:val="22"/>
        </w:rPr>
        <w:t>Nothing in this course should be construed as legal advice or legal opinion on any specific matter or circumstances.  The law changes frequently, and every case is different because of its unique facts for purposes of legal analysis and potential liability.  Media professionals frequently need to consult an attorney and have liability insurance coverage for errors and omissions regarding their professional activities.  This is especially true for those who work for themselves or start-ups.  Professionalism often means knowing when to seek legal advice.</w:t>
      </w:r>
    </w:p>
    <w:p w14:paraId="7D277B45" w14:textId="6EB0EE37" w:rsidR="00762721" w:rsidRPr="00C72FC1" w:rsidRDefault="00762721" w:rsidP="004B603F">
      <w:pPr>
        <w:jc w:val="both"/>
        <w:rPr>
          <w:rFonts w:ascii="Centaur" w:hAnsi="Centaur"/>
          <w:sz w:val="28"/>
          <w:szCs w:val="22"/>
        </w:rPr>
      </w:pPr>
    </w:p>
    <w:p w14:paraId="521D7603" w14:textId="77777777" w:rsidR="0035578F" w:rsidRPr="00C72FC1" w:rsidRDefault="0035578F" w:rsidP="004B1586">
      <w:pPr>
        <w:jc w:val="both"/>
        <w:rPr>
          <w:rFonts w:ascii="Centaur" w:hAnsi="Centaur"/>
          <w:smallCaps/>
          <w:sz w:val="28"/>
          <w:szCs w:val="22"/>
          <w:u w:val="single"/>
        </w:rPr>
      </w:pPr>
    </w:p>
    <w:p w14:paraId="07F8CC42" w14:textId="77777777" w:rsidR="00840B1F" w:rsidRPr="00C72FC1" w:rsidRDefault="00840B1F">
      <w:pPr>
        <w:overflowPunct/>
        <w:autoSpaceDE/>
        <w:autoSpaceDN/>
        <w:adjustRightInd/>
        <w:spacing w:after="160" w:line="259" w:lineRule="auto"/>
        <w:textAlignment w:val="auto"/>
        <w:rPr>
          <w:rFonts w:ascii="Centaur" w:hAnsi="Centaur"/>
          <w:smallCaps/>
          <w:sz w:val="32"/>
          <w:szCs w:val="24"/>
          <w:u w:val="single"/>
        </w:rPr>
      </w:pPr>
      <w:r w:rsidRPr="00C72FC1">
        <w:rPr>
          <w:rFonts w:ascii="Centaur" w:hAnsi="Centaur"/>
          <w:smallCaps/>
          <w:sz w:val="32"/>
          <w:szCs w:val="24"/>
          <w:u w:val="single"/>
        </w:rPr>
        <w:br w:type="page"/>
      </w:r>
    </w:p>
    <w:p w14:paraId="77D476AA" w14:textId="79E2AC4C" w:rsidR="00FA3410" w:rsidRPr="00C72FC1" w:rsidRDefault="00FA3410" w:rsidP="004B1586">
      <w:pPr>
        <w:jc w:val="both"/>
        <w:rPr>
          <w:rFonts w:ascii="Centaur" w:hAnsi="Centaur"/>
          <w:smallCaps/>
          <w:sz w:val="28"/>
          <w:szCs w:val="22"/>
        </w:rPr>
      </w:pPr>
      <w:r w:rsidRPr="00C72FC1">
        <w:rPr>
          <w:rFonts w:ascii="Centaur" w:hAnsi="Centaur"/>
          <w:smallCaps/>
          <w:sz w:val="28"/>
          <w:szCs w:val="22"/>
          <w:u w:val="single"/>
        </w:rPr>
        <w:lastRenderedPageBreak/>
        <w:t>AEJMC Values And Competencies</w:t>
      </w:r>
      <w:r w:rsidRPr="00C72FC1">
        <w:rPr>
          <w:rFonts w:ascii="Centaur" w:hAnsi="Centaur"/>
          <w:smallCaps/>
          <w:sz w:val="28"/>
          <w:szCs w:val="22"/>
        </w:rPr>
        <w:t xml:space="preserve">  </w:t>
      </w:r>
    </w:p>
    <w:p w14:paraId="2CD95B55" w14:textId="4F4543BB" w:rsidR="00FA3410" w:rsidRPr="00C72FC1" w:rsidRDefault="00FA3410" w:rsidP="004B1586">
      <w:pPr>
        <w:jc w:val="both"/>
        <w:rPr>
          <w:rFonts w:ascii="Centaur" w:hAnsi="Centaur"/>
          <w:smallCaps/>
          <w:sz w:val="28"/>
          <w:szCs w:val="22"/>
        </w:rPr>
      </w:pPr>
    </w:p>
    <w:p w14:paraId="529DA25A" w14:textId="0841D460" w:rsidR="00FA3410" w:rsidRPr="00C72FC1" w:rsidRDefault="00FA3410" w:rsidP="00D546DB">
      <w:pPr>
        <w:jc w:val="both"/>
        <w:rPr>
          <w:rFonts w:ascii="Centaur" w:hAnsi="Centaur"/>
          <w:sz w:val="28"/>
          <w:szCs w:val="22"/>
        </w:rPr>
      </w:pPr>
      <w:r w:rsidRPr="00C72FC1">
        <w:rPr>
          <w:rFonts w:ascii="Centaur" w:hAnsi="Centaur"/>
          <w:sz w:val="28"/>
          <w:szCs w:val="22"/>
        </w:rPr>
        <w:t xml:space="preserve">The School of </w:t>
      </w:r>
      <w:r w:rsidR="001E7C3C" w:rsidRPr="00C72FC1">
        <w:rPr>
          <w:rFonts w:ascii="Centaur" w:hAnsi="Centaur"/>
          <w:sz w:val="28"/>
          <w:szCs w:val="22"/>
        </w:rPr>
        <w:t>Media &amp; Journalism</w:t>
      </w:r>
      <w:r w:rsidRPr="00C72FC1">
        <w:rPr>
          <w:rFonts w:ascii="Centaur" w:hAnsi="Centaur"/>
          <w:sz w:val="28"/>
          <w:szCs w:val="22"/>
        </w:rPr>
        <w:t>’s accrediting body</w:t>
      </w:r>
      <w:r w:rsidR="00BD0BF5" w:rsidRPr="00C72FC1">
        <w:rPr>
          <w:rFonts w:ascii="Centaur" w:hAnsi="Centaur"/>
          <w:sz w:val="28"/>
          <w:szCs w:val="22"/>
        </w:rPr>
        <w:t xml:space="preserve">, </w:t>
      </w:r>
      <w:r w:rsidRPr="00C72FC1">
        <w:rPr>
          <w:rFonts w:ascii="Centaur" w:hAnsi="Centaur"/>
          <w:sz w:val="28"/>
          <w:szCs w:val="22"/>
        </w:rPr>
        <w:t>The Association for Education in Journalism and Mass Communication (AEJMC)</w:t>
      </w:r>
      <w:r w:rsidR="00BD0BF5" w:rsidRPr="00C72FC1">
        <w:rPr>
          <w:rFonts w:ascii="Centaur" w:hAnsi="Centaur"/>
          <w:sz w:val="28"/>
          <w:szCs w:val="22"/>
        </w:rPr>
        <w:t>,</w:t>
      </w:r>
      <w:r w:rsidRPr="00C72FC1">
        <w:rPr>
          <w:rFonts w:ascii="Centaur" w:hAnsi="Centaur"/>
          <w:sz w:val="28"/>
          <w:szCs w:val="22"/>
        </w:rPr>
        <w:t xml:space="preserve"> outlines </w:t>
      </w:r>
      <w:proofErr w:type="gramStart"/>
      <w:r w:rsidRPr="00C72FC1">
        <w:rPr>
          <w:rFonts w:ascii="Centaur" w:hAnsi="Centaur"/>
          <w:sz w:val="28"/>
          <w:szCs w:val="22"/>
        </w:rPr>
        <w:t>a number of</w:t>
      </w:r>
      <w:proofErr w:type="gramEnd"/>
      <w:r w:rsidRPr="00C72FC1">
        <w:rPr>
          <w:rFonts w:ascii="Centaur" w:hAnsi="Centaur"/>
          <w:sz w:val="28"/>
          <w:szCs w:val="22"/>
        </w:rPr>
        <w:t xml:space="preserve"> values you should know and competencies you should be able to demonstrate by the time you graduate from our program.  Learn more about them here: </w:t>
      </w:r>
      <w:hyperlink r:id="rId12" w:anchor="vals&amp;comps" w:history="1">
        <w:r w:rsidRPr="00C72FC1">
          <w:rPr>
            <w:rStyle w:val="Hyperlink"/>
            <w:rFonts w:ascii="Centaur" w:hAnsi="Centaur"/>
            <w:sz w:val="28"/>
            <w:szCs w:val="22"/>
          </w:rPr>
          <w:t>http://www2.ku.edu/~acejmc/PROGRAM/PRINCIPLES.SHTML#vals&amp;comps</w:t>
        </w:r>
      </w:hyperlink>
      <w:r w:rsidR="00840B1F" w:rsidRPr="00C72FC1">
        <w:rPr>
          <w:rFonts w:ascii="Centaur" w:hAnsi="Centaur"/>
          <w:sz w:val="32"/>
          <w:szCs w:val="24"/>
        </w:rPr>
        <w:t xml:space="preserve">. </w:t>
      </w:r>
      <w:r w:rsidRPr="00C72FC1">
        <w:rPr>
          <w:rFonts w:ascii="Centaur" w:hAnsi="Centaur"/>
          <w:sz w:val="28"/>
          <w:szCs w:val="22"/>
        </w:rPr>
        <w:t xml:space="preserve">No single course could possibly give you </w:t>
      </w:r>
      <w:proofErr w:type="gramStart"/>
      <w:r w:rsidRPr="00C72FC1">
        <w:rPr>
          <w:rFonts w:ascii="Centaur" w:hAnsi="Centaur"/>
          <w:sz w:val="28"/>
          <w:szCs w:val="22"/>
        </w:rPr>
        <w:t>all of</w:t>
      </w:r>
      <w:proofErr w:type="gramEnd"/>
      <w:r w:rsidRPr="00C72FC1">
        <w:rPr>
          <w:rFonts w:ascii="Centaur" w:hAnsi="Centaur"/>
          <w:sz w:val="28"/>
          <w:szCs w:val="22"/>
        </w:rPr>
        <w:t xml:space="preserve"> these values and competencies; but collectively, our classes are designed to build your abilities in each of these areas.  </w:t>
      </w:r>
    </w:p>
    <w:p w14:paraId="51A04660" w14:textId="77777777" w:rsidR="00D546DB" w:rsidRPr="00C72FC1" w:rsidRDefault="00D546DB" w:rsidP="00D546DB">
      <w:pPr>
        <w:jc w:val="both"/>
        <w:rPr>
          <w:rFonts w:ascii="Centaur" w:hAnsi="Centaur"/>
          <w:sz w:val="28"/>
          <w:szCs w:val="22"/>
        </w:rPr>
      </w:pPr>
    </w:p>
    <w:p w14:paraId="046A48AA" w14:textId="77777777" w:rsidR="00E51E34" w:rsidRPr="00C72FC1" w:rsidRDefault="006000F5" w:rsidP="004B1586">
      <w:pPr>
        <w:widowControl w:val="0"/>
        <w:spacing w:after="240"/>
        <w:jc w:val="both"/>
        <w:rPr>
          <w:rFonts w:ascii="Centaur" w:hAnsi="Centaur"/>
          <w:smallCaps/>
          <w:sz w:val="28"/>
          <w:szCs w:val="22"/>
          <w:u w:val="single"/>
        </w:rPr>
      </w:pPr>
      <w:r w:rsidRPr="00C72FC1">
        <w:rPr>
          <w:rFonts w:ascii="Centaur" w:hAnsi="Centaur"/>
          <w:bCs/>
          <w:smallCaps/>
          <w:sz w:val="28"/>
          <w:szCs w:val="22"/>
          <w:u w:val="single"/>
        </w:rPr>
        <w:t xml:space="preserve">Class </w:t>
      </w:r>
      <w:r w:rsidR="00E51E34" w:rsidRPr="00C72FC1">
        <w:rPr>
          <w:rFonts w:ascii="Centaur" w:hAnsi="Centaur"/>
          <w:bCs/>
          <w:smallCaps/>
          <w:sz w:val="28"/>
          <w:szCs w:val="22"/>
          <w:u w:val="single"/>
        </w:rPr>
        <w:t>Attendance</w:t>
      </w:r>
      <w:r w:rsidR="00E51E34" w:rsidRPr="00C72FC1">
        <w:rPr>
          <w:rFonts w:ascii="Centaur" w:hAnsi="Centaur"/>
          <w:smallCaps/>
          <w:sz w:val="28"/>
          <w:szCs w:val="22"/>
          <w:u w:val="single"/>
        </w:rPr>
        <w:t xml:space="preserve"> </w:t>
      </w:r>
    </w:p>
    <w:p w14:paraId="7C725FCC" w14:textId="77777777" w:rsidR="006000F5" w:rsidRPr="00C72FC1" w:rsidRDefault="00E51E34" w:rsidP="004B1586">
      <w:pPr>
        <w:widowControl w:val="0"/>
        <w:spacing w:after="240"/>
        <w:jc w:val="both"/>
        <w:rPr>
          <w:rFonts w:ascii="Centaur" w:hAnsi="Centaur"/>
          <w:sz w:val="28"/>
          <w:szCs w:val="22"/>
        </w:rPr>
      </w:pPr>
      <w:r w:rsidRPr="00C72FC1">
        <w:rPr>
          <w:rFonts w:ascii="Centaur" w:hAnsi="Centaur"/>
          <w:sz w:val="28"/>
          <w:szCs w:val="22"/>
        </w:rPr>
        <w:t xml:space="preserve">You are required to attend class. Learning is participatory. </w:t>
      </w:r>
      <w:r w:rsidR="006000F5" w:rsidRPr="00C72FC1">
        <w:rPr>
          <w:rFonts w:ascii="Centaur" w:hAnsi="Centaur"/>
          <w:sz w:val="28"/>
          <w:szCs w:val="22"/>
        </w:rPr>
        <w:t xml:space="preserve">I will pass around a sign-in sheet at the beginning of each class. </w:t>
      </w:r>
      <w:r w:rsidR="006000F5" w:rsidRPr="00C72FC1">
        <w:rPr>
          <w:rFonts w:ascii="Centaur" w:hAnsi="Centaur"/>
          <w:b/>
          <w:color w:val="C45911" w:themeColor="accent2" w:themeShade="BF"/>
          <w:sz w:val="28"/>
          <w:szCs w:val="22"/>
        </w:rPr>
        <w:t>It is your responsibility to ensure that you sign in every day.</w:t>
      </w:r>
      <w:r w:rsidR="006000F5" w:rsidRPr="00C72FC1">
        <w:rPr>
          <w:rFonts w:ascii="Centaur" w:hAnsi="Centaur"/>
          <w:sz w:val="28"/>
          <w:szCs w:val="22"/>
        </w:rPr>
        <w:t xml:space="preserve"> P</w:t>
      </w:r>
      <w:r w:rsidRPr="00C72FC1">
        <w:rPr>
          <w:rFonts w:ascii="Centaur" w:hAnsi="Centaur"/>
          <w:sz w:val="28"/>
          <w:szCs w:val="22"/>
        </w:rPr>
        <w:t xml:space="preserve">lease seek out the attendance sheet. </w:t>
      </w:r>
      <w:r w:rsidR="006000F5" w:rsidRPr="00C72FC1">
        <w:rPr>
          <w:rFonts w:ascii="Centaur" w:hAnsi="Centaur"/>
          <w:sz w:val="28"/>
          <w:szCs w:val="22"/>
        </w:rPr>
        <w:t xml:space="preserve">You may not sign in for another student or permit another student to sign in for you. If you do not sign in, you will be recorded as absent for the day. </w:t>
      </w:r>
      <w:r w:rsidR="00B610A4" w:rsidRPr="00C72FC1">
        <w:rPr>
          <w:rFonts w:ascii="Centaur" w:hAnsi="Centaur"/>
          <w:b/>
          <w:color w:val="C45911" w:themeColor="accent2" w:themeShade="BF"/>
          <w:sz w:val="28"/>
          <w:szCs w:val="22"/>
          <w:u w:val="single"/>
        </w:rPr>
        <w:t>You will not be permitted to sign the attendance sheet after I have left the classroom at the end of class time</w:t>
      </w:r>
      <w:r w:rsidR="00B610A4" w:rsidRPr="00C72FC1">
        <w:rPr>
          <w:rFonts w:ascii="Centaur" w:hAnsi="Centaur"/>
          <w:b/>
          <w:color w:val="ED7D31" w:themeColor="accent2"/>
          <w:sz w:val="28"/>
          <w:szCs w:val="22"/>
          <w:u w:val="single"/>
        </w:rPr>
        <w:t>.</w:t>
      </w:r>
      <w:r w:rsidR="00B610A4" w:rsidRPr="00C72FC1">
        <w:rPr>
          <w:rFonts w:ascii="Centaur" w:hAnsi="Centaur"/>
          <w:b/>
          <w:sz w:val="28"/>
          <w:szCs w:val="22"/>
        </w:rPr>
        <w:t xml:space="preserve"> </w:t>
      </w:r>
      <w:r w:rsidR="006000F5" w:rsidRPr="00C72FC1">
        <w:rPr>
          <w:rFonts w:ascii="Centaur" w:hAnsi="Centaur"/>
          <w:sz w:val="28"/>
          <w:szCs w:val="22"/>
        </w:rPr>
        <w:t xml:space="preserve">I will not engage in after-the-fact discussions as to </w:t>
      </w:r>
      <w:proofErr w:type="gramStart"/>
      <w:r w:rsidR="006000F5" w:rsidRPr="00C72FC1">
        <w:rPr>
          <w:rFonts w:ascii="Centaur" w:hAnsi="Centaur"/>
          <w:sz w:val="28"/>
          <w:szCs w:val="22"/>
        </w:rPr>
        <w:t>whether or not</w:t>
      </w:r>
      <w:proofErr w:type="gramEnd"/>
      <w:r w:rsidR="006000F5" w:rsidRPr="00C72FC1">
        <w:rPr>
          <w:rFonts w:ascii="Centaur" w:hAnsi="Centaur"/>
          <w:sz w:val="28"/>
          <w:szCs w:val="22"/>
        </w:rPr>
        <w:t xml:space="preserve"> you attended class, but did not sign in.  </w:t>
      </w:r>
    </w:p>
    <w:p w14:paraId="4AD1FE3C" w14:textId="17A16C8D" w:rsidR="00E51E34" w:rsidRPr="00C72FC1" w:rsidRDefault="00E51E34" w:rsidP="004B1586">
      <w:pPr>
        <w:widowControl w:val="0"/>
        <w:spacing w:after="240"/>
        <w:jc w:val="both"/>
        <w:rPr>
          <w:rFonts w:ascii="Centaur" w:hAnsi="Centaur"/>
          <w:sz w:val="28"/>
          <w:szCs w:val="22"/>
        </w:rPr>
      </w:pPr>
      <w:r w:rsidRPr="00C72FC1">
        <w:rPr>
          <w:rFonts w:ascii="Centaur" w:hAnsi="Centaur"/>
          <w:sz w:val="28"/>
          <w:szCs w:val="22"/>
        </w:rPr>
        <w:t xml:space="preserve">You make take up to </w:t>
      </w:r>
      <w:r w:rsidRPr="00C72FC1">
        <w:rPr>
          <w:rFonts w:ascii="Centaur" w:hAnsi="Centaur"/>
          <w:b/>
          <w:color w:val="C45911" w:themeColor="accent2" w:themeShade="BF"/>
          <w:sz w:val="28"/>
          <w:szCs w:val="22"/>
        </w:rPr>
        <w:t>three (3) absences</w:t>
      </w:r>
      <w:r w:rsidRPr="00C72FC1">
        <w:rPr>
          <w:rFonts w:ascii="Centaur" w:hAnsi="Centaur"/>
          <w:color w:val="C45911" w:themeColor="accent2" w:themeShade="BF"/>
          <w:sz w:val="28"/>
          <w:szCs w:val="22"/>
        </w:rPr>
        <w:t xml:space="preserve"> </w:t>
      </w:r>
      <w:r w:rsidRPr="00C72FC1">
        <w:rPr>
          <w:rFonts w:ascii="Centaur" w:hAnsi="Centaur"/>
          <w:sz w:val="28"/>
          <w:szCs w:val="22"/>
        </w:rPr>
        <w:t>for any reason without it adversely impacting your grade.</w:t>
      </w:r>
      <w:r w:rsidR="00425378" w:rsidRPr="00C72FC1">
        <w:rPr>
          <w:rFonts w:ascii="Centaur" w:hAnsi="Centaur"/>
          <w:sz w:val="28"/>
          <w:szCs w:val="22"/>
        </w:rPr>
        <w:t xml:space="preserve"> The fo</w:t>
      </w:r>
      <w:r w:rsidR="00A87ECD" w:rsidRPr="00C72FC1">
        <w:rPr>
          <w:rFonts w:ascii="Centaur" w:hAnsi="Centaur"/>
          <w:sz w:val="28"/>
          <w:szCs w:val="22"/>
        </w:rPr>
        <w:t xml:space="preserve">ur </w:t>
      </w:r>
      <w:r w:rsidR="00425378" w:rsidRPr="00C72FC1">
        <w:rPr>
          <w:rFonts w:ascii="Centaur" w:hAnsi="Centaur"/>
          <w:sz w:val="28"/>
          <w:szCs w:val="22"/>
        </w:rPr>
        <w:t>unexcused absence</w:t>
      </w:r>
      <w:r w:rsidR="00A87ECD" w:rsidRPr="00C72FC1">
        <w:rPr>
          <w:rFonts w:ascii="Centaur" w:hAnsi="Centaur"/>
          <w:sz w:val="28"/>
          <w:szCs w:val="22"/>
        </w:rPr>
        <w:t>s</w:t>
      </w:r>
      <w:r w:rsidR="00425378" w:rsidRPr="00C72FC1">
        <w:rPr>
          <w:rFonts w:ascii="Centaur" w:hAnsi="Centaur"/>
          <w:sz w:val="28"/>
          <w:szCs w:val="22"/>
        </w:rPr>
        <w:t xml:space="preserve"> will </w:t>
      </w:r>
      <w:r w:rsidR="00A87ECD" w:rsidRPr="00C72FC1">
        <w:rPr>
          <w:rFonts w:ascii="Centaur" w:hAnsi="Centaur"/>
          <w:sz w:val="28"/>
          <w:szCs w:val="22"/>
        </w:rPr>
        <w:t xml:space="preserve">forfeit half of </w:t>
      </w:r>
      <w:r w:rsidR="005D3924" w:rsidRPr="00C72FC1">
        <w:rPr>
          <w:rFonts w:ascii="Centaur" w:hAnsi="Centaur"/>
          <w:sz w:val="28"/>
          <w:szCs w:val="22"/>
        </w:rPr>
        <w:t>your</w:t>
      </w:r>
      <w:r w:rsidR="00A87ECD" w:rsidRPr="00C72FC1">
        <w:rPr>
          <w:rFonts w:ascii="Centaur" w:hAnsi="Centaur"/>
          <w:sz w:val="28"/>
          <w:szCs w:val="22"/>
        </w:rPr>
        <w:t xml:space="preserve"> participation points</w:t>
      </w:r>
      <w:r w:rsidR="00B717E7" w:rsidRPr="00C72FC1">
        <w:rPr>
          <w:rFonts w:ascii="Centaur" w:hAnsi="Centaur"/>
          <w:sz w:val="28"/>
          <w:szCs w:val="22"/>
        </w:rPr>
        <w:t xml:space="preserve">; five or more unexcused absences will forfeit </w:t>
      </w:r>
      <w:proofErr w:type="gramStart"/>
      <w:r w:rsidR="00B717E7" w:rsidRPr="00C72FC1">
        <w:rPr>
          <w:rFonts w:ascii="Centaur" w:hAnsi="Centaur"/>
          <w:sz w:val="28"/>
          <w:szCs w:val="22"/>
        </w:rPr>
        <w:t>all of</w:t>
      </w:r>
      <w:proofErr w:type="gramEnd"/>
      <w:r w:rsidR="00B717E7" w:rsidRPr="00C72FC1">
        <w:rPr>
          <w:rFonts w:ascii="Centaur" w:hAnsi="Centaur"/>
          <w:sz w:val="28"/>
          <w:szCs w:val="22"/>
        </w:rPr>
        <w:t xml:space="preserve"> </w:t>
      </w:r>
      <w:r w:rsidR="005D3924" w:rsidRPr="00C72FC1">
        <w:rPr>
          <w:rFonts w:ascii="Centaur" w:hAnsi="Centaur"/>
          <w:sz w:val="28"/>
          <w:szCs w:val="22"/>
        </w:rPr>
        <w:t>your</w:t>
      </w:r>
      <w:r w:rsidR="00B717E7" w:rsidRPr="00C72FC1">
        <w:rPr>
          <w:rFonts w:ascii="Centaur" w:hAnsi="Centaur"/>
          <w:sz w:val="28"/>
          <w:szCs w:val="22"/>
        </w:rPr>
        <w:t xml:space="preserve"> participation points.</w:t>
      </w:r>
      <w:r w:rsidR="00A87ECD" w:rsidRPr="00C72FC1">
        <w:rPr>
          <w:rFonts w:ascii="Centaur" w:hAnsi="Centaur"/>
          <w:sz w:val="28"/>
          <w:szCs w:val="22"/>
        </w:rPr>
        <w:t xml:space="preserve"> </w:t>
      </w:r>
      <w:r w:rsidRPr="00C72FC1">
        <w:rPr>
          <w:rFonts w:ascii="Centaur" w:hAnsi="Centaur"/>
          <w:sz w:val="28"/>
          <w:szCs w:val="22"/>
        </w:rPr>
        <w:t xml:space="preserve">You do not have to notify me of your reasons for the three absences, and you do not have to provide a doctor’s note. </w:t>
      </w:r>
      <w:r w:rsidRPr="00C72FC1">
        <w:rPr>
          <w:rFonts w:ascii="Centaur" w:hAnsi="Centaur"/>
          <w:b/>
          <w:sz w:val="28"/>
          <w:szCs w:val="22"/>
        </w:rPr>
        <w:t>Use your absences wisely</w:t>
      </w:r>
      <w:r w:rsidRPr="00C72FC1">
        <w:rPr>
          <w:rFonts w:ascii="Centaur" w:hAnsi="Centaur"/>
          <w:sz w:val="28"/>
          <w:szCs w:val="22"/>
        </w:rPr>
        <w:t>. If you know you need to be absent for university-related activities or other obligations, be sure to take those into account.  If circumstances require substantial time out of class, consult the Senior Associate Dean for Undergraduate Studies for help to resolve your attendance situation.  Good attendance gives you the continuity required to ask good questions and make constructive critiques of the</w:t>
      </w:r>
      <w:r w:rsidR="00D10388" w:rsidRPr="00C72FC1">
        <w:rPr>
          <w:rFonts w:ascii="Centaur" w:hAnsi="Centaur"/>
          <w:sz w:val="28"/>
          <w:szCs w:val="22"/>
        </w:rPr>
        <w:t xml:space="preserve"> course</w:t>
      </w:r>
      <w:r w:rsidRPr="00C72FC1">
        <w:rPr>
          <w:rFonts w:ascii="Centaur" w:hAnsi="Centaur"/>
          <w:sz w:val="28"/>
          <w:szCs w:val="22"/>
        </w:rPr>
        <w:t xml:space="preserve"> material.  </w:t>
      </w:r>
    </w:p>
    <w:p w14:paraId="751317A4" w14:textId="77777777" w:rsidR="00B214D9" w:rsidRPr="00C72FC1" w:rsidRDefault="00B214D9" w:rsidP="004B1586">
      <w:pPr>
        <w:jc w:val="both"/>
        <w:rPr>
          <w:rFonts w:ascii="Centaur" w:hAnsi="Centaur"/>
          <w:smallCaps/>
          <w:sz w:val="28"/>
          <w:szCs w:val="22"/>
        </w:rPr>
      </w:pPr>
      <w:r w:rsidRPr="00C72FC1">
        <w:rPr>
          <w:rFonts w:ascii="Centaur" w:hAnsi="Centaur"/>
          <w:smallCaps/>
          <w:sz w:val="28"/>
          <w:szCs w:val="22"/>
          <w:u w:val="single"/>
        </w:rPr>
        <w:t>Laptop Use &amp; Other Technologies</w:t>
      </w:r>
      <w:r w:rsidRPr="00C72FC1">
        <w:rPr>
          <w:rFonts w:ascii="Centaur" w:hAnsi="Centaur"/>
          <w:smallCaps/>
          <w:sz w:val="28"/>
          <w:szCs w:val="22"/>
        </w:rPr>
        <w:t xml:space="preserve">   </w:t>
      </w:r>
    </w:p>
    <w:p w14:paraId="787ED23B" w14:textId="77777777" w:rsidR="00B214D9" w:rsidRPr="00C72FC1" w:rsidRDefault="00B214D9" w:rsidP="004B1586">
      <w:pPr>
        <w:jc w:val="both"/>
        <w:rPr>
          <w:rFonts w:ascii="Centaur" w:hAnsi="Centaur"/>
          <w:sz w:val="28"/>
          <w:szCs w:val="22"/>
        </w:rPr>
      </w:pPr>
    </w:p>
    <w:p w14:paraId="345411C1" w14:textId="77777777" w:rsidR="00430165" w:rsidRPr="00C72FC1" w:rsidRDefault="00B214D9" w:rsidP="004B1586">
      <w:pPr>
        <w:jc w:val="both"/>
        <w:rPr>
          <w:rFonts w:ascii="Centaur" w:hAnsi="Centaur"/>
          <w:sz w:val="28"/>
          <w:szCs w:val="28"/>
        </w:rPr>
      </w:pPr>
      <w:r w:rsidRPr="00C72FC1">
        <w:rPr>
          <w:rFonts w:ascii="Centaur" w:hAnsi="Centaur"/>
          <w:sz w:val="28"/>
          <w:szCs w:val="28"/>
        </w:rPr>
        <w:t xml:space="preserve">Recent studies on human cognition have demonstrated that humans learn better when they are not distracted by electronics. </w:t>
      </w:r>
      <w:r w:rsidR="00431D5E" w:rsidRPr="00C72FC1">
        <w:rPr>
          <w:rFonts w:ascii="Centaur" w:hAnsi="Centaur"/>
          <w:i/>
          <w:sz w:val="28"/>
          <w:szCs w:val="28"/>
        </w:rPr>
        <w:t>See, e.g.</w:t>
      </w:r>
      <w:r w:rsidR="00431D5E" w:rsidRPr="00C72FC1">
        <w:rPr>
          <w:rFonts w:ascii="Centaur" w:hAnsi="Centaur"/>
          <w:sz w:val="28"/>
          <w:szCs w:val="28"/>
        </w:rPr>
        <w:t>,</w:t>
      </w:r>
      <w:r w:rsidR="00431D5E" w:rsidRPr="00C72FC1">
        <w:rPr>
          <w:rFonts w:ascii="Centaur" w:hAnsi="Centaur"/>
          <w:i/>
          <w:sz w:val="28"/>
          <w:szCs w:val="28"/>
        </w:rPr>
        <w:t xml:space="preserve"> </w:t>
      </w:r>
      <w:r w:rsidR="00431D5E" w:rsidRPr="00C72FC1">
        <w:rPr>
          <w:rFonts w:ascii="Centaur" w:hAnsi="Centaur"/>
          <w:sz w:val="28"/>
          <w:szCs w:val="28"/>
        </w:rPr>
        <w:t xml:space="preserve">Pam A. Mueller &amp; Daniel M. Oppenheimer, </w:t>
      </w:r>
      <w:r w:rsidR="00431D5E" w:rsidRPr="00C72FC1">
        <w:rPr>
          <w:rFonts w:ascii="Centaur" w:hAnsi="Centaur"/>
          <w:i/>
          <w:sz w:val="28"/>
          <w:szCs w:val="28"/>
        </w:rPr>
        <w:t>The Pen Is Mightier Than the Keyboard: Advantages of Longhand Over Laptop Note Taking</w:t>
      </w:r>
      <w:r w:rsidR="00431D5E" w:rsidRPr="00C72FC1">
        <w:rPr>
          <w:rFonts w:ascii="Centaur" w:hAnsi="Centaur"/>
          <w:sz w:val="28"/>
          <w:szCs w:val="28"/>
        </w:rPr>
        <w:t xml:space="preserve">, 25 </w:t>
      </w:r>
      <w:r w:rsidR="00431D5E" w:rsidRPr="00C72FC1">
        <w:rPr>
          <w:rFonts w:ascii="Centaur" w:hAnsi="Centaur"/>
          <w:smallCaps/>
          <w:sz w:val="28"/>
          <w:szCs w:val="28"/>
        </w:rPr>
        <w:t>Psychological Science</w:t>
      </w:r>
      <w:r w:rsidR="00431D5E" w:rsidRPr="00C72FC1">
        <w:rPr>
          <w:rFonts w:ascii="Centaur" w:hAnsi="Centaur"/>
          <w:sz w:val="28"/>
          <w:szCs w:val="28"/>
        </w:rPr>
        <w:t xml:space="preserve"> 1159 (2014). </w:t>
      </w:r>
      <w:r w:rsidRPr="00C72FC1">
        <w:rPr>
          <w:rFonts w:ascii="Centaur" w:hAnsi="Centaur"/>
          <w:sz w:val="28"/>
          <w:szCs w:val="28"/>
        </w:rPr>
        <w:t xml:space="preserve">It has also been shown that in order to remember what they have been </w:t>
      </w:r>
      <w:proofErr w:type="gramStart"/>
      <w:r w:rsidRPr="00C72FC1">
        <w:rPr>
          <w:rFonts w:ascii="Centaur" w:hAnsi="Centaur"/>
          <w:sz w:val="28"/>
          <w:szCs w:val="28"/>
        </w:rPr>
        <w:t>taught,</w:t>
      </w:r>
      <w:proofErr w:type="gramEnd"/>
      <w:r w:rsidRPr="00C72FC1">
        <w:rPr>
          <w:rFonts w:ascii="Centaur" w:hAnsi="Centaur"/>
          <w:sz w:val="28"/>
          <w:szCs w:val="28"/>
        </w:rPr>
        <w:t xml:space="preserve"> it is important for students to transfer what they have learned from their short-term to long-term memories. </w:t>
      </w:r>
      <w:r w:rsidR="00431D5E" w:rsidRPr="00C72FC1">
        <w:rPr>
          <w:rFonts w:ascii="Centaur" w:hAnsi="Centaur"/>
          <w:sz w:val="28"/>
          <w:szCs w:val="28"/>
        </w:rPr>
        <w:t xml:space="preserve"> You may therefore want to consider taking notes longhand instead of typing them on your laptop.  To that end, y</w:t>
      </w:r>
      <w:r w:rsidR="00430165" w:rsidRPr="00C72FC1">
        <w:rPr>
          <w:rFonts w:ascii="Centaur" w:hAnsi="Centaur"/>
          <w:sz w:val="28"/>
          <w:szCs w:val="28"/>
        </w:rPr>
        <w:t xml:space="preserve">ou are encouraged to take hand-written notes and to maintain and bring your notes to class in hard-copy form. The hard-copy version of notes and case briefs can then be used by you to create </w:t>
      </w:r>
      <w:r w:rsidR="00430165" w:rsidRPr="00C72FC1">
        <w:rPr>
          <w:rFonts w:ascii="Centaur" w:hAnsi="Centaur"/>
          <w:sz w:val="28"/>
          <w:szCs w:val="28"/>
        </w:rPr>
        <w:lastRenderedPageBreak/>
        <w:t xml:space="preserve">and regularly update an electronic outline. In this way, you will be transferring the information you learned in class and during your reading of cases from your short-term to long-term memories.  </w:t>
      </w:r>
    </w:p>
    <w:p w14:paraId="1839D762" w14:textId="542E2F1E" w:rsidR="00431D5E" w:rsidRPr="00C72FC1" w:rsidRDefault="00431D5E" w:rsidP="004B1586">
      <w:pPr>
        <w:jc w:val="both"/>
        <w:rPr>
          <w:rFonts w:ascii="Centaur" w:hAnsi="Centaur"/>
          <w:sz w:val="28"/>
          <w:szCs w:val="28"/>
        </w:rPr>
      </w:pPr>
    </w:p>
    <w:p w14:paraId="0AD2654C" w14:textId="75D2B66D" w:rsidR="004D5903" w:rsidRPr="00C72FC1" w:rsidRDefault="004D5903" w:rsidP="004B1586">
      <w:pPr>
        <w:jc w:val="both"/>
        <w:rPr>
          <w:rFonts w:ascii="Centaur" w:hAnsi="Centaur"/>
          <w:sz w:val="28"/>
          <w:szCs w:val="28"/>
        </w:rPr>
      </w:pPr>
      <w:r w:rsidRPr="00C72FC1">
        <w:rPr>
          <w:rFonts w:ascii="Centaur" w:hAnsi="Centaur"/>
          <w:sz w:val="28"/>
          <w:szCs w:val="28"/>
        </w:rPr>
        <w:t xml:space="preserve">Remember that you are not invisible.  I can often tell whether you are using your computer recreationally in class.  I disapprove and look upon this unfavorably in assessing your class participation.  Now is the time to develop good habits.  </w:t>
      </w:r>
    </w:p>
    <w:p w14:paraId="2FAD7AD8" w14:textId="77777777" w:rsidR="004D5903" w:rsidRPr="00C72FC1" w:rsidRDefault="004D5903" w:rsidP="004B1586">
      <w:pPr>
        <w:jc w:val="both"/>
        <w:rPr>
          <w:rFonts w:ascii="Centaur" w:hAnsi="Centaur"/>
          <w:sz w:val="28"/>
          <w:szCs w:val="28"/>
        </w:rPr>
      </w:pPr>
    </w:p>
    <w:p w14:paraId="7E087BE7" w14:textId="77777777" w:rsidR="00431D5E" w:rsidRPr="00C72FC1" w:rsidRDefault="00431D5E" w:rsidP="004B1586">
      <w:pPr>
        <w:jc w:val="both"/>
        <w:rPr>
          <w:rFonts w:ascii="Centaur" w:hAnsi="Centaur"/>
          <w:sz w:val="28"/>
          <w:szCs w:val="28"/>
        </w:rPr>
      </w:pPr>
      <w:r w:rsidRPr="00C72FC1">
        <w:rPr>
          <w:rFonts w:ascii="Centaur" w:hAnsi="Centaur"/>
          <w:sz w:val="28"/>
          <w:szCs w:val="28"/>
        </w:rPr>
        <w:t xml:space="preserve">Regardless of whether you use a laptop or pen and paper to take notes, I strongly urge you to avoid the temptation to try to take down a verbatim transcription of what is said in class. My goal for our classroom time together is to encourage you to think carefully and deeply about the quality of the legal arguments before us. That is simply not possible, at least for most people, if one is also trying to transcribe the class conversation. At a more practical level, transcribing </w:t>
      </w:r>
      <w:proofErr w:type="gramStart"/>
      <w:r w:rsidR="004B6D59" w:rsidRPr="00C72FC1">
        <w:rPr>
          <w:rFonts w:ascii="Centaur" w:hAnsi="Centaur"/>
          <w:sz w:val="28"/>
          <w:szCs w:val="28"/>
        </w:rPr>
        <w:t>all of</w:t>
      </w:r>
      <w:proofErr w:type="gramEnd"/>
      <w:r w:rsidR="004B6D59" w:rsidRPr="00C72FC1">
        <w:rPr>
          <w:rFonts w:ascii="Centaur" w:hAnsi="Centaur"/>
          <w:sz w:val="28"/>
          <w:szCs w:val="28"/>
        </w:rPr>
        <w:t xml:space="preserve"> our</w:t>
      </w:r>
      <w:r w:rsidRPr="00C72FC1">
        <w:rPr>
          <w:rFonts w:ascii="Centaur" w:hAnsi="Centaur"/>
          <w:sz w:val="28"/>
          <w:szCs w:val="28"/>
        </w:rPr>
        <w:t xml:space="preserve"> classes will result in an enormous amount of material that will be difficult to sift through and prioritize when studying for the </w:t>
      </w:r>
      <w:r w:rsidR="004B6D59" w:rsidRPr="00C72FC1">
        <w:rPr>
          <w:rFonts w:ascii="Centaur" w:hAnsi="Centaur"/>
          <w:sz w:val="28"/>
          <w:szCs w:val="28"/>
        </w:rPr>
        <w:t xml:space="preserve">midterm and </w:t>
      </w:r>
      <w:r w:rsidRPr="00C72FC1">
        <w:rPr>
          <w:rFonts w:ascii="Centaur" w:hAnsi="Centaur"/>
          <w:sz w:val="28"/>
          <w:szCs w:val="28"/>
        </w:rPr>
        <w:t>final exam</w:t>
      </w:r>
      <w:r w:rsidR="004B6D59" w:rsidRPr="00C72FC1">
        <w:rPr>
          <w:rFonts w:ascii="Centaur" w:hAnsi="Centaur"/>
          <w:sz w:val="28"/>
          <w:szCs w:val="28"/>
        </w:rPr>
        <w:t>s</w:t>
      </w:r>
      <w:r w:rsidRPr="00C72FC1">
        <w:rPr>
          <w:rFonts w:ascii="Centaur" w:hAnsi="Centaur"/>
          <w:sz w:val="28"/>
          <w:szCs w:val="28"/>
        </w:rPr>
        <w:t>.</w:t>
      </w:r>
    </w:p>
    <w:p w14:paraId="26863AB1" w14:textId="77777777" w:rsidR="00430165" w:rsidRPr="00C72FC1" w:rsidRDefault="00430165" w:rsidP="004B1586">
      <w:pPr>
        <w:jc w:val="both"/>
        <w:rPr>
          <w:rFonts w:ascii="Centaur" w:hAnsi="Centaur"/>
          <w:sz w:val="28"/>
          <w:szCs w:val="28"/>
        </w:rPr>
      </w:pPr>
    </w:p>
    <w:p w14:paraId="06864FD4" w14:textId="77777777" w:rsidR="00431D5E" w:rsidRPr="00C72FC1" w:rsidRDefault="00431D5E" w:rsidP="004B1586">
      <w:pPr>
        <w:jc w:val="both"/>
        <w:rPr>
          <w:rFonts w:ascii="Centaur" w:hAnsi="Centaur"/>
          <w:sz w:val="28"/>
          <w:szCs w:val="22"/>
        </w:rPr>
      </w:pPr>
      <w:r w:rsidRPr="00C72FC1">
        <w:rPr>
          <w:rFonts w:ascii="Centaur" w:hAnsi="Centaur"/>
          <w:sz w:val="28"/>
          <w:szCs w:val="28"/>
        </w:rPr>
        <w:t xml:space="preserve">You should also be aware that there is a growing body of research indicating that using laptops or other electronics to multitask while in class, such as by checking email, reduces comprehension for both the multitasker and those who can see their screen. </w:t>
      </w:r>
      <w:r w:rsidRPr="00C72FC1">
        <w:rPr>
          <w:rFonts w:ascii="Centaur" w:hAnsi="Centaur"/>
          <w:i/>
          <w:sz w:val="28"/>
          <w:szCs w:val="28"/>
        </w:rPr>
        <w:t>See, e.g.</w:t>
      </w:r>
      <w:r w:rsidRPr="00C72FC1">
        <w:rPr>
          <w:rFonts w:ascii="Centaur" w:hAnsi="Centaur"/>
          <w:sz w:val="28"/>
          <w:szCs w:val="28"/>
        </w:rPr>
        <w:t xml:space="preserve">, </w:t>
      </w:r>
      <w:proofErr w:type="spellStart"/>
      <w:r w:rsidRPr="00C72FC1">
        <w:rPr>
          <w:rFonts w:ascii="Centaur" w:hAnsi="Centaur"/>
          <w:sz w:val="28"/>
          <w:szCs w:val="28"/>
        </w:rPr>
        <w:t>Fari</w:t>
      </w:r>
      <w:proofErr w:type="spellEnd"/>
      <w:r w:rsidRPr="00C72FC1">
        <w:rPr>
          <w:rFonts w:ascii="Centaur" w:hAnsi="Centaur"/>
          <w:sz w:val="28"/>
          <w:szCs w:val="28"/>
        </w:rPr>
        <w:t xml:space="preserve"> Sana et al., </w:t>
      </w:r>
      <w:r w:rsidRPr="00C72FC1">
        <w:rPr>
          <w:rFonts w:ascii="Centaur" w:hAnsi="Centaur"/>
          <w:i/>
          <w:sz w:val="28"/>
          <w:szCs w:val="28"/>
        </w:rPr>
        <w:t>Laptop Multitasking Hinders Classroom Learning for Both Users and Nearby Peers</w:t>
      </w:r>
      <w:r w:rsidRPr="00C72FC1">
        <w:rPr>
          <w:rFonts w:ascii="Centaur" w:hAnsi="Centaur"/>
          <w:sz w:val="28"/>
          <w:szCs w:val="28"/>
        </w:rPr>
        <w:t xml:space="preserve">, 62 </w:t>
      </w:r>
      <w:r w:rsidRPr="00C72FC1">
        <w:rPr>
          <w:rFonts w:ascii="Centaur" w:hAnsi="Centaur"/>
          <w:smallCaps/>
          <w:sz w:val="28"/>
          <w:szCs w:val="28"/>
        </w:rPr>
        <w:t>Computers &amp; Education</w:t>
      </w:r>
      <w:r w:rsidRPr="00C72FC1">
        <w:rPr>
          <w:rFonts w:ascii="Centaur" w:hAnsi="Centaur"/>
          <w:sz w:val="28"/>
          <w:szCs w:val="28"/>
        </w:rPr>
        <w:t xml:space="preserve"> 62 (2013). </w:t>
      </w:r>
      <w:r w:rsidR="004B6D59" w:rsidRPr="00C72FC1">
        <w:rPr>
          <w:rFonts w:ascii="Centaur" w:hAnsi="Centaur"/>
          <w:sz w:val="28"/>
          <w:szCs w:val="28"/>
        </w:rPr>
        <w:t>P</w:t>
      </w:r>
      <w:r w:rsidRPr="00C72FC1">
        <w:rPr>
          <w:rFonts w:ascii="Centaur" w:hAnsi="Centaur"/>
          <w:sz w:val="28"/>
          <w:szCs w:val="28"/>
        </w:rPr>
        <w:t xml:space="preserve">lease </w:t>
      </w:r>
      <w:r w:rsidR="004B6D59" w:rsidRPr="00C72FC1">
        <w:rPr>
          <w:rFonts w:ascii="Centaur" w:hAnsi="Centaur"/>
          <w:sz w:val="28"/>
          <w:szCs w:val="28"/>
        </w:rPr>
        <w:t>avoid</w:t>
      </w:r>
      <w:r w:rsidRPr="00C72FC1">
        <w:rPr>
          <w:rFonts w:ascii="Centaur" w:hAnsi="Centaur"/>
          <w:sz w:val="28"/>
          <w:szCs w:val="28"/>
        </w:rPr>
        <w:t xml:space="preserve"> such multitasking in order to limit distractions for both yourself and your classmates.</w:t>
      </w:r>
      <w:r w:rsidR="004B6D59" w:rsidRPr="00C72FC1">
        <w:rPr>
          <w:rFonts w:ascii="Centaur" w:hAnsi="Centaur"/>
          <w:sz w:val="28"/>
          <w:szCs w:val="28"/>
        </w:rPr>
        <w:t xml:space="preserve">  If you find that having an open laptop in front of you is too tempting, I encourage you to close it and to take notes by hand.  Now is the time to develop good study habits.  </w:t>
      </w:r>
    </w:p>
    <w:p w14:paraId="69B11BFB" w14:textId="77777777" w:rsidR="00431D5E" w:rsidRPr="00C72FC1" w:rsidRDefault="00431D5E" w:rsidP="004B1586">
      <w:pPr>
        <w:jc w:val="both"/>
        <w:rPr>
          <w:rFonts w:ascii="Centaur" w:hAnsi="Centaur"/>
          <w:sz w:val="28"/>
          <w:szCs w:val="22"/>
        </w:rPr>
      </w:pPr>
    </w:p>
    <w:p w14:paraId="4A8B4D37" w14:textId="43586902" w:rsidR="00430165" w:rsidRPr="00C72FC1" w:rsidRDefault="00430165" w:rsidP="004B1586">
      <w:pPr>
        <w:jc w:val="both"/>
        <w:rPr>
          <w:rFonts w:ascii="Centaur" w:hAnsi="Centaur"/>
          <w:sz w:val="28"/>
          <w:szCs w:val="22"/>
        </w:rPr>
      </w:pPr>
      <w:r w:rsidRPr="00C72FC1">
        <w:rPr>
          <w:rFonts w:ascii="Centaur" w:hAnsi="Centaur"/>
          <w:b/>
          <w:bCs/>
          <w:i/>
          <w:sz w:val="28"/>
          <w:szCs w:val="22"/>
        </w:rPr>
        <w:t>Laptops use in class</w:t>
      </w:r>
      <w:r w:rsidRPr="00C72FC1">
        <w:rPr>
          <w:rFonts w:ascii="Centaur" w:hAnsi="Centaur"/>
          <w:b/>
          <w:bCs/>
          <w:sz w:val="28"/>
          <w:szCs w:val="22"/>
        </w:rPr>
        <w:t xml:space="preserve">. </w:t>
      </w:r>
      <w:r w:rsidRPr="00C72FC1">
        <w:rPr>
          <w:rFonts w:ascii="Centaur" w:hAnsi="Centaur"/>
          <w:sz w:val="28"/>
          <w:szCs w:val="22"/>
        </w:rPr>
        <w:t xml:space="preserve">Laptops are permitted in class; however, I reserve the right to ask you to close your laptops during presentations or other class discussions. You are expected to use your laptop only to take notes for class or view course materials and websites. Other use may result in my asking you to leave your laptop at home. </w:t>
      </w:r>
    </w:p>
    <w:p w14:paraId="31C13FA7" w14:textId="77777777" w:rsidR="00273281" w:rsidRPr="00C72FC1" w:rsidRDefault="00273281" w:rsidP="004B1586">
      <w:pPr>
        <w:jc w:val="both"/>
        <w:rPr>
          <w:rFonts w:ascii="Centaur" w:hAnsi="Centaur"/>
          <w:sz w:val="28"/>
          <w:szCs w:val="22"/>
        </w:rPr>
      </w:pPr>
    </w:p>
    <w:p w14:paraId="66C2AB16" w14:textId="1592A25D" w:rsidR="00430165" w:rsidRPr="00C72FC1" w:rsidRDefault="00430165" w:rsidP="004B1586">
      <w:pPr>
        <w:jc w:val="both"/>
        <w:rPr>
          <w:rFonts w:ascii="Centaur" w:hAnsi="Centaur"/>
          <w:sz w:val="28"/>
          <w:szCs w:val="22"/>
        </w:rPr>
      </w:pPr>
      <w:r w:rsidRPr="00C72FC1">
        <w:rPr>
          <w:rFonts w:ascii="Centaur" w:hAnsi="Centaur"/>
          <w:b/>
          <w:i/>
          <w:sz w:val="28"/>
          <w:szCs w:val="22"/>
        </w:rPr>
        <w:t>Cell phone use is not permitted in class</w:t>
      </w:r>
      <w:r w:rsidRPr="00C72FC1">
        <w:rPr>
          <w:rFonts w:ascii="Centaur" w:hAnsi="Centaur"/>
          <w:b/>
          <w:sz w:val="28"/>
          <w:szCs w:val="22"/>
        </w:rPr>
        <w:t xml:space="preserve">. </w:t>
      </w:r>
      <w:r w:rsidR="00DB02D8" w:rsidRPr="00C72FC1">
        <w:rPr>
          <w:rFonts w:ascii="Centaur" w:hAnsi="Centaur"/>
          <w:sz w:val="28"/>
          <w:szCs w:val="22"/>
        </w:rPr>
        <w:t>S</w:t>
      </w:r>
      <w:r w:rsidRPr="00C72FC1">
        <w:rPr>
          <w:rFonts w:ascii="Centaur" w:hAnsi="Centaur"/>
          <w:sz w:val="28"/>
          <w:szCs w:val="22"/>
        </w:rPr>
        <w:t xml:space="preserve">ilence your cell phones and keep them in your bags.  I have no problem allowing you to monitor your cell phone for emergencies, but you must let me know in advance and in a courteous manner. If you are expecting an important phone call or must respond to an emergency, please let me know before class if you can.  </w:t>
      </w:r>
    </w:p>
    <w:p w14:paraId="552A5D2F" w14:textId="77777777" w:rsidR="007D13C3" w:rsidRPr="00C72FC1" w:rsidRDefault="007D13C3" w:rsidP="004B1586">
      <w:pPr>
        <w:jc w:val="both"/>
        <w:rPr>
          <w:rFonts w:ascii="Centaur" w:hAnsi="Centaur"/>
          <w:sz w:val="28"/>
          <w:szCs w:val="22"/>
        </w:rPr>
      </w:pPr>
    </w:p>
    <w:p w14:paraId="5545A705" w14:textId="77777777" w:rsidR="007D13C3" w:rsidRPr="00C72FC1" w:rsidRDefault="004B6D59" w:rsidP="004B1586">
      <w:pPr>
        <w:jc w:val="both"/>
        <w:rPr>
          <w:rFonts w:ascii="Centaur" w:hAnsi="Centaur"/>
          <w:sz w:val="28"/>
          <w:szCs w:val="22"/>
        </w:rPr>
      </w:pPr>
      <w:r w:rsidRPr="00C72FC1">
        <w:rPr>
          <w:rFonts w:ascii="Centaur" w:hAnsi="Centaur"/>
          <w:b/>
          <w:i/>
          <w:sz w:val="28"/>
          <w:szCs w:val="22"/>
        </w:rPr>
        <w:t>Unauthorized recordings are prohibited</w:t>
      </w:r>
      <w:r w:rsidRPr="00C72FC1">
        <w:rPr>
          <w:rFonts w:ascii="Centaur" w:hAnsi="Centaur"/>
          <w:b/>
          <w:sz w:val="28"/>
          <w:szCs w:val="22"/>
        </w:rPr>
        <w:t>.</w:t>
      </w:r>
      <w:r w:rsidRPr="00C72FC1">
        <w:rPr>
          <w:rFonts w:ascii="Centaur" w:hAnsi="Centaur"/>
          <w:sz w:val="28"/>
          <w:szCs w:val="22"/>
        </w:rPr>
        <w:t xml:space="preserve"> </w:t>
      </w:r>
      <w:r w:rsidR="007D13C3" w:rsidRPr="00C72FC1">
        <w:rPr>
          <w:rFonts w:ascii="Centaur" w:hAnsi="Centaur"/>
          <w:sz w:val="28"/>
          <w:szCs w:val="22"/>
        </w:rPr>
        <w:t xml:space="preserve">Audio or video recording of the class without my </w:t>
      </w:r>
      <w:r w:rsidRPr="00C72FC1">
        <w:rPr>
          <w:rFonts w:ascii="Centaur" w:hAnsi="Centaur"/>
          <w:sz w:val="28"/>
          <w:szCs w:val="22"/>
        </w:rPr>
        <w:t xml:space="preserve">express </w:t>
      </w:r>
      <w:r w:rsidR="007D13C3" w:rsidRPr="00C72FC1">
        <w:rPr>
          <w:rFonts w:ascii="Centaur" w:hAnsi="Centaur"/>
          <w:sz w:val="28"/>
          <w:szCs w:val="22"/>
        </w:rPr>
        <w:t>consent is prohibited.</w:t>
      </w:r>
    </w:p>
    <w:p w14:paraId="6C254793" w14:textId="77777777" w:rsidR="006E3248" w:rsidRPr="00C72FC1" w:rsidRDefault="006E3248" w:rsidP="004B1586">
      <w:pPr>
        <w:jc w:val="both"/>
        <w:rPr>
          <w:rFonts w:ascii="Centaur" w:hAnsi="Centaur"/>
          <w:smallCaps/>
          <w:sz w:val="28"/>
          <w:szCs w:val="22"/>
        </w:rPr>
      </w:pPr>
    </w:p>
    <w:p w14:paraId="5C451D1E" w14:textId="77777777" w:rsidR="00177169" w:rsidRDefault="00177169">
      <w:pPr>
        <w:overflowPunct/>
        <w:autoSpaceDE/>
        <w:autoSpaceDN/>
        <w:adjustRightInd/>
        <w:spacing w:after="160" w:line="259" w:lineRule="auto"/>
        <w:textAlignment w:val="auto"/>
        <w:rPr>
          <w:rFonts w:ascii="Centaur" w:hAnsi="Centaur"/>
          <w:smallCaps/>
          <w:sz w:val="28"/>
          <w:szCs w:val="22"/>
          <w:u w:val="single"/>
        </w:rPr>
      </w:pPr>
      <w:r>
        <w:rPr>
          <w:rFonts w:ascii="Centaur" w:hAnsi="Centaur"/>
          <w:smallCaps/>
          <w:sz w:val="28"/>
          <w:szCs w:val="22"/>
          <w:u w:val="single"/>
        </w:rPr>
        <w:br w:type="page"/>
      </w:r>
    </w:p>
    <w:p w14:paraId="6D37CDA8" w14:textId="10851361" w:rsidR="00B214D9" w:rsidRPr="00C72FC1" w:rsidRDefault="00B214D9" w:rsidP="004B1586">
      <w:pPr>
        <w:widowControl w:val="0"/>
        <w:jc w:val="both"/>
        <w:rPr>
          <w:rFonts w:ascii="Centaur" w:hAnsi="Centaur"/>
          <w:smallCaps/>
          <w:sz w:val="28"/>
          <w:szCs w:val="22"/>
          <w:u w:val="single"/>
        </w:rPr>
      </w:pPr>
      <w:r w:rsidRPr="00C72FC1">
        <w:rPr>
          <w:rFonts w:ascii="Centaur" w:hAnsi="Centaur"/>
          <w:smallCaps/>
          <w:sz w:val="28"/>
          <w:szCs w:val="22"/>
          <w:u w:val="single"/>
        </w:rPr>
        <w:lastRenderedPageBreak/>
        <w:t>Achieving Success</w:t>
      </w:r>
    </w:p>
    <w:p w14:paraId="10D99E98" w14:textId="77777777" w:rsidR="00B214D9" w:rsidRPr="00C72FC1" w:rsidRDefault="00B214D9" w:rsidP="004B1586">
      <w:pPr>
        <w:widowControl w:val="0"/>
        <w:jc w:val="both"/>
        <w:rPr>
          <w:rFonts w:ascii="Centaur" w:hAnsi="Centaur"/>
          <w:sz w:val="28"/>
          <w:szCs w:val="22"/>
        </w:rPr>
      </w:pPr>
    </w:p>
    <w:p w14:paraId="07A5EABD" w14:textId="47739F32" w:rsidR="00B214D9" w:rsidRPr="00C72FC1" w:rsidRDefault="00B214D9" w:rsidP="004B1586">
      <w:pPr>
        <w:widowControl w:val="0"/>
        <w:jc w:val="both"/>
        <w:rPr>
          <w:rFonts w:ascii="Centaur" w:hAnsi="Centaur"/>
          <w:b/>
          <w:i/>
          <w:sz w:val="28"/>
          <w:szCs w:val="22"/>
        </w:rPr>
      </w:pPr>
      <w:r w:rsidRPr="00C72FC1">
        <w:rPr>
          <w:rFonts w:ascii="Centaur" w:hAnsi="Centaur"/>
          <w:sz w:val="28"/>
          <w:szCs w:val="22"/>
        </w:rPr>
        <w:t>In this course</w:t>
      </w:r>
      <w:r w:rsidR="00146A81" w:rsidRPr="00C72FC1">
        <w:rPr>
          <w:rFonts w:ascii="Centaur" w:hAnsi="Centaur"/>
          <w:sz w:val="32"/>
          <w:szCs w:val="24"/>
        </w:rPr>
        <w:t>,</w:t>
      </w:r>
      <w:r w:rsidRPr="00C72FC1">
        <w:rPr>
          <w:rFonts w:ascii="Centaur" w:hAnsi="Centaur"/>
          <w:sz w:val="28"/>
          <w:szCs w:val="22"/>
        </w:rPr>
        <w:t xml:space="preserve"> we will cover a significant amount of dense material at a relatively quick pace.  Some of the reading assignments are longer and more complicated than what you have encountered in other courses. Class attendance, active participation, and diligent preparedness are essential in order to master the material.  The material cannot be memorized in a short amount of time.  Skimming the material before class (or not reading at all) and “learning” the material from the professor in class will not lead to success.  Success requires you to read, evaluate, critically think, and internalize the material before class so you can actively participate (either verbally or intellectually) during class.  </w:t>
      </w:r>
      <w:r w:rsidRPr="00C72FC1">
        <w:rPr>
          <w:rFonts w:ascii="Centaur" w:hAnsi="Centaur"/>
          <w:b/>
          <w:color w:val="C45911" w:themeColor="accent2" w:themeShade="BF"/>
          <w:sz w:val="28"/>
          <w:szCs w:val="22"/>
        </w:rPr>
        <w:t xml:space="preserve">The key to success in this course is preparation </w:t>
      </w:r>
      <w:proofErr w:type="gramStart"/>
      <w:r w:rsidRPr="00C72FC1">
        <w:rPr>
          <w:rFonts w:ascii="Centaur" w:hAnsi="Centaur"/>
          <w:b/>
          <w:color w:val="C45911" w:themeColor="accent2" w:themeShade="BF"/>
          <w:sz w:val="28"/>
          <w:szCs w:val="22"/>
        </w:rPr>
        <w:t>on a daily basis</w:t>
      </w:r>
      <w:proofErr w:type="gramEnd"/>
      <w:r w:rsidRPr="00C72FC1">
        <w:rPr>
          <w:rFonts w:ascii="Centaur" w:hAnsi="Centaur"/>
          <w:b/>
          <w:color w:val="C45911" w:themeColor="accent2" w:themeShade="BF"/>
          <w:sz w:val="28"/>
          <w:szCs w:val="22"/>
        </w:rPr>
        <w:t>.</w:t>
      </w:r>
      <w:r w:rsidRPr="00C72FC1">
        <w:rPr>
          <w:rFonts w:ascii="Centaur" w:hAnsi="Centaur"/>
          <w:b/>
          <w:i/>
          <w:sz w:val="28"/>
          <w:szCs w:val="22"/>
        </w:rPr>
        <w:t xml:space="preserve"> </w:t>
      </w:r>
    </w:p>
    <w:p w14:paraId="032B0D03" w14:textId="77777777" w:rsidR="00B214D9" w:rsidRPr="00C72FC1" w:rsidRDefault="00B214D9" w:rsidP="004B1586">
      <w:pPr>
        <w:jc w:val="both"/>
        <w:rPr>
          <w:rFonts w:ascii="Centaur" w:hAnsi="Centaur"/>
          <w:smallCaps/>
          <w:sz w:val="28"/>
          <w:szCs w:val="22"/>
          <w:u w:val="single"/>
        </w:rPr>
      </w:pPr>
    </w:p>
    <w:p w14:paraId="259ECFFC" w14:textId="2B7F10BD" w:rsidR="00B214D9" w:rsidRPr="00C72FC1" w:rsidRDefault="00B214D9" w:rsidP="004B1586">
      <w:pPr>
        <w:jc w:val="both"/>
        <w:rPr>
          <w:rFonts w:ascii="Centaur" w:hAnsi="Centaur"/>
          <w:smallCaps/>
          <w:sz w:val="28"/>
          <w:szCs w:val="28"/>
        </w:rPr>
      </w:pPr>
      <w:r w:rsidRPr="00C72FC1">
        <w:rPr>
          <w:rFonts w:ascii="Centaur" w:hAnsi="Centaur"/>
          <w:smallCaps/>
          <w:sz w:val="28"/>
          <w:szCs w:val="28"/>
          <w:u w:val="single"/>
        </w:rPr>
        <w:t xml:space="preserve">Class </w:t>
      </w:r>
      <w:r w:rsidR="001668D0" w:rsidRPr="00C72FC1">
        <w:rPr>
          <w:rFonts w:ascii="Centaur" w:hAnsi="Centaur"/>
          <w:smallCaps/>
          <w:sz w:val="28"/>
          <w:szCs w:val="28"/>
          <w:u w:val="single"/>
        </w:rPr>
        <w:t>P</w:t>
      </w:r>
      <w:r w:rsidRPr="00C72FC1">
        <w:rPr>
          <w:rFonts w:ascii="Centaur" w:hAnsi="Centaur"/>
          <w:smallCaps/>
          <w:sz w:val="28"/>
          <w:szCs w:val="28"/>
          <w:u w:val="single"/>
        </w:rPr>
        <w:t>reparation</w:t>
      </w:r>
      <w:r w:rsidRPr="00C72FC1">
        <w:rPr>
          <w:rFonts w:ascii="Centaur" w:hAnsi="Centaur"/>
          <w:smallCaps/>
          <w:sz w:val="28"/>
          <w:szCs w:val="28"/>
        </w:rPr>
        <w:t xml:space="preserve">  </w:t>
      </w:r>
    </w:p>
    <w:p w14:paraId="589DAA40" w14:textId="77777777" w:rsidR="00B214D9" w:rsidRPr="00C72FC1" w:rsidRDefault="00B214D9" w:rsidP="004B1586">
      <w:pPr>
        <w:jc w:val="both"/>
        <w:rPr>
          <w:rFonts w:ascii="Centaur" w:hAnsi="Centaur"/>
          <w:sz w:val="28"/>
          <w:szCs w:val="28"/>
        </w:rPr>
      </w:pPr>
    </w:p>
    <w:p w14:paraId="33993078" w14:textId="39AF215F" w:rsidR="00B214D9" w:rsidRPr="00C72FC1" w:rsidRDefault="00B214D9" w:rsidP="004B1586">
      <w:pPr>
        <w:jc w:val="both"/>
        <w:rPr>
          <w:rFonts w:ascii="Centaur" w:hAnsi="Centaur"/>
          <w:sz w:val="28"/>
          <w:szCs w:val="28"/>
        </w:rPr>
      </w:pPr>
      <w:r w:rsidRPr="00C72FC1">
        <w:rPr>
          <w:rFonts w:ascii="Centaur" w:hAnsi="Centaur"/>
          <w:sz w:val="28"/>
          <w:szCs w:val="28"/>
        </w:rPr>
        <w:t>It is critical that each student fully participate</w:t>
      </w:r>
      <w:r w:rsidR="00146A81" w:rsidRPr="00C72FC1">
        <w:rPr>
          <w:rFonts w:ascii="Centaur" w:hAnsi="Centaur"/>
          <w:sz w:val="28"/>
          <w:szCs w:val="28"/>
        </w:rPr>
        <w:t>s</w:t>
      </w:r>
      <w:r w:rsidRPr="00C72FC1">
        <w:rPr>
          <w:rFonts w:ascii="Centaur" w:hAnsi="Centaur"/>
          <w:sz w:val="28"/>
          <w:szCs w:val="28"/>
        </w:rPr>
        <w:t xml:space="preserve"> in classroom discussions to enrich the learning experience. </w:t>
      </w:r>
      <w:r w:rsidR="00AD4451" w:rsidRPr="00C72FC1">
        <w:rPr>
          <w:rFonts w:ascii="Centaur" w:hAnsi="Centaur"/>
          <w:sz w:val="28"/>
          <w:szCs w:val="28"/>
        </w:rPr>
        <w:t xml:space="preserve">(See explanation of Class Participation below.) </w:t>
      </w:r>
      <w:r w:rsidRPr="00C72FC1">
        <w:rPr>
          <w:rFonts w:ascii="Centaur" w:hAnsi="Centaur"/>
          <w:sz w:val="28"/>
          <w:szCs w:val="28"/>
        </w:rPr>
        <w:t xml:space="preserve">You must come to each class prepared to participate. “Prepared” means that you have already read and thought about the assigned materials for the day’s class, and you are ready to participate in class discussion. </w:t>
      </w:r>
    </w:p>
    <w:p w14:paraId="16E52F8E" w14:textId="77777777" w:rsidR="00B214D9" w:rsidRPr="00C72FC1" w:rsidRDefault="00B214D9" w:rsidP="004B1586">
      <w:pPr>
        <w:jc w:val="both"/>
        <w:rPr>
          <w:rFonts w:ascii="Centaur" w:hAnsi="Centaur"/>
          <w:sz w:val="28"/>
          <w:szCs w:val="28"/>
        </w:rPr>
      </w:pPr>
    </w:p>
    <w:p w14:paraId="715E2AC2" w14:textId="29DB2BDB" w:rsidR="00B214D9" w:rsidRPr="00C72FC1" w:rsidRDefault="00B214D9" w:rsidP="004B1586">
      <w:pPr>
        <w:jc w:val="both"/>
        <w:rPr>
          <w:rFonts w:ascii="Centaur" w:hAnsi="Centaur"/>
          <w:sz w:val="28"/>
          <w:szCs w:val="28"/>
        </w:rPr>
      </w:pPr>
      <w:r w:rsidRPr="00C72FC1">
        <w:rPr>
          <w:rFonts w:ascii="Centaur" w:hAnsi="Centaur"/>
          <w:sz w:val="28"/>
          <w:szCs w:val="28"/>
        </w:rPr>
        <w:t>Class time will primarily be used to (a) stress particular points made in the reading, (b) cover areas not addressed in the reading that I believe will increase your knowledge, or (c) work th</w:t>
      </w:r>
      <w:r w:rsidR="00146A81" w:rsidRPr="00C72FC1">
        <w:rPr>
          <w:rFonts w:ascii="Centaur" w:hAnsi="Centaur"/>
          <w:sz w:val="28"/>
          <w:szCs w:val="28"/>
        </w:rPr>
        <w:t>r</w:t>
      </w:r>
      <w:r w:rsidRPr="00C72FC1">
        <w:rPr>
          <w:rFonts w:ascii="Centaur" w:hAnsi="Centaur"/>
          <w:sz w:val="28"/>
          <w:szCs w:val="28"/>
        </w:rPr>
        <w:t xml:space="preserve">ough hypotheticals and problems to help illustrate what you should have learned from the reading.  </w:t>
      </w:r>
    </w:p>
    <w:p w14:paraId="449B3BF4" w14:textId="77777777" w:rsidR="00B214D9" w:rsidRPr="00C72FC1" w:rsidRDefault="00B214D9" w:rsidP="004B1586">
      <w:pPr>
        <w:jc w:val="both"/>
        <w:rPr>
          <w:rFonts w:ascii="Centaur" w:hAnsi="Centaur"/>
          <w:sz w:val="28"/>
          <w:szCs w:val="28"/>
        </w:rPr>
      </w:pPr>
    </w:p>
    <w:p w14:paraId="1257D3A3" w14:textId="65187F68" w:rsidR="00B214D9" w:rsidRPr="00C72FC1" w:rsidRDefault="00B214D9" w:rsidP="004B1586">
      <w:pPr>
        <w:jc w:val="both"/>
        <w:rPr>
          <w:rFonts w:ascii="Centaur" w:hAnsi="Centaur"/>
          <w:sz w:val="28"/>
          <w:szCs w:val="22"/>
        </w:rPr>
      </w:pPr>
      <w:r w:rsidRPr="00C72FC1">
        <w:rPr>
          <w:rFonts w:ascii="Centaur" w:hAnsi="Centaur"/>
          <w:sz w:val="28"/>
          <w:szCs w:val="28"/>
        </w:rPr>
        <w:t>While I expect you to take class preparation and participation seriously, I do not require that you have a perfect answer prepared for every possible</w:t>
      </w:r>
      <w:r w:rsidRPr="00C72FC1">
        <w:rPr>
          <w:rFonts w:ascii="Centaur" w:hAnsi="Centaur"/>
          <w:sz w:val="28"/>
          <w:szCs w:val="22"/>
        </w:rPr>
        <w:t xml:space="preserve"> question I might pose during our class discussions.  Moreover, there is rarely only one “right” answer to a legal question.  Rather, different arguments of varying </w:t>
      </w:r>
      <w:r w:rsidRPr="00C72FC1">
        <w:rPr>
          <w:rFonts w:ascii="Centaur" w:hAnsi="Centaur"/>
          <w:sz w:val="32"/>
          <w:szCs w:val="24"/>
        </w:rPr>
        <w:t>strength</w:t>
      </w:r>
      <w:r w:rsidR="00EA1376" w:rsidRPr="00C72FC1">
        <w:rPr>
          <w:rFonts w:ascii="Centaur" w:hAnsi="Centaur"/>
          <w:sz w:val="32"/>
          <w:szCs w:val="24"/>
        </w:rPr>
        <w:t>s</w:t>
      </w:r>
      <w:r w:rsidRPr="00C72FC1">
        <w:rPr>
          <w:rFonts w:ascii="Centaur" w:hAnsi="Centaur"/>
          <w:sz w:val="28"/>
          <w:szCs w:val="22"/>
        </w:rPr>
        <w:t xml:space="preserve"> exist.  I am interested in helping you hone your skills in identifying, making, and evaluating those arguments.  If you have thoroughly read and considered the assigned material, but nonetheless find yourself perplexed, don’t worry.  Your ability to clearly articulate to me and to your classmates what you found confusing will be a helpful learning tool for everyone.   </w:t>
      </w:r>
    </w:p>
    <w:p w14:paraId="4E5EDF71" w14:textId="77777777" w:rsidR="00B214D9" w:rsidRPr="00C72FC1" w:rsidRDefault="00B214D9" w:rsidP="004B1586">
      <w:pPr>
        <w:jc w:val="both"/>
        <w:rPr>
          <w:rFonts w:ascii="Centaur" w:hAnsi="Centaur"/>
          <w:sz w:val="28"/>
          <w:szCs w:val="22"/>
        </w:rPr>
      </w:pPr>
    </w:p>
    <w:p w14:paraId="50460C96" w14:textId="0A06684A" w:rsidR="00EB7178" w:rsidRPr="00C72FC1" w:rsidRDefault="00B214D9" w:rsidP="00C72FC1">
      <w:pPr>
        <w:jc w:val="both"/>
        <w:rPr>
          <w:rFonts w:ascii="Centaur" w:hAnsi="Centaur"/>
          <w:sz w:val="28"/>
          <w:szCs w:val="22"/>
        </w:rPr>
      </w:pPr>
      <w:r w:rsidRPr="00C72FC1">
        <w:rPr>
          <w:rFonts w:ascii="Centaur" w:hAnsi="Centaur"/>
          <w:sz w:val="28"/>
          <w:szCs w:val="22"/>
        </w:rPr>
        <w:t>Finally, our class conversations should always be civil and respectful.  The law is about addressing and evaluating conflicting views and we will not always agree with one another.  However, in debating differing viewpoints and perspectives, I require that everyone do so in a respectful and professional manner</w:t>
      </w:r>
      <w:r w:rsidR="00C72FC1" w:rsidRPr="00C72FC1">
        <w:rPr>
          <w:rFonts w:ascii="Centaur" w:hAnsi="Centaur"/>
          <w:sz w:val="28"/>
          <w:szCs w:val="22"/>
        </w:rPr>
        <w:t>.</w:t>
      </w:r>
    </w:p>
    <w:p w14:paraId="32DB986E" w14:textId="77777777" w:rsidR="00C72FC1" w:rsidRPr="00C72FC1" w:rsidRDefault="00C72FC1" w:rsidP="00C72FC1">
      <w:pPr>
        <w:jc w:val="both"/>
        <w:rPr>
          <w:rFonts w:ascii="Centaur" w:hAnsi="Centaur"/>
          <w:smallCaps/>
          <w:sz w:val="32"/>
          <w:szCs w:val="24"/>
          <w:u w:val="single"/>
        </w:rPr>
      </w:pPr>
    </w:p>
    <w:p w14:paraId="23D04C2E" w14:textId="77777777" w:rsidR="00177169" w:rsidRDefault="00177169">
      <w:pPr>
        <w:overflowPunct/>
        <w:autoSpaceDE/>
        <w:autoSpaceDN/>
        <w:adjustRightInd/>
        <w:spacing w:after="160" w:line="259" w:lineRule="auto"/>
        <w:textAlignment w:val="auto"/>
        <w:rPr>
          <w:rFonts w:ascii="Centaur" w:hAnsi="Centaur"/>
          <w:smallCaps/>
          <w:sz w:val="28"/>
          <w:szCs w:val="22"/>
          <w:u w:val="single"/>
        </w:rPr>
      </w:pPr>
      <w:r>
        <w:rPr>
          <w:rFonts w:ascii="Centaur" w:hAnsi="Centaur"/>
          <w:smallCaps/>
          <w:sz w:val="28"/>
          <w:szCs w:val="22"/>
          <w:u w:val="single"/>
        </w:rPr>
        <w:br w:type="page"/>
      </w:r>
    </w:p>
    <w:p w14:paraId="626BBA55" w14:textId="627B0088" w:rsidR="006E3248" w:rsidRPr="00C72FC1" w:rsidRDefault="006E3248" w:rsidP="004B1586">
      <w:pPr>
        <w:jc w:val="both"/>
        <w:rPr>
          <w:rFonts w:ascii="Centaur" w:hAnsi="Centaur"/>
          <w:smallCaps/>
          <w:sz w:val="28"/>
          <w:szCs w:val="22"/>
          <w:u w:val="single"/>
        </w:rPr>
      </w:pPr>
      <w:r w:rsidRPr="00C72FC1">
        <w:rPr>
          <w:rFonts w:ascii="Centaur" w:hAnsi="Centaur"/>
          <w:smallCaps/>
          <w:sz w:val="28"/>
          <w:szCs w:val="22"/>
          <w:u w:val="single"/>
        </w:rPr>
        <w:lastRenderedPageBreak/>
        <w:t>Professionalism</w:t>
      </w:r>
    </w:p>
    <w:p w14:paraId="59D83D2C" w14:textId="77777777" w:rsidR="006E3248" w:rsidRPr="00C72FC1" w:rsidRDefault="006E3248" w:rsidP="004B1586">
      <w:pPr>
        <w:jc w:val="both"/>
        <w:rPr>
          <w:rFonts w:ascii="Centaur" w:hAnsi="Centaur"/>
          <w:sz w:val="28"/>
          <w:szCs w:val="22"/>
        </w:rPr>
      </w:pPr>
    </w:p>
    <w:p w14:paraId="57AFA935" w14:textId="5F7B110F" w:rsidR="006E3248" w:rsidRPr="00C72FC1" w:rsidRDefault="006E3248" w:rsidP="004B1586">
      <w:pPr>
        <w:jc w:val="both"/>
        <w:rPr>
          <w:rFonts w:ascii="Centaur" w:hAnsi="Centaur"/>
          <w:sz w:val="28"/>
          <w:szCs w:val="22"/>
        </w:rPr>
      </w:pPr>
      <w:r w:rsidRPr="00C72FC1">
        <w:rPr>
          <w:rFonts w:ascii="Centaur" w:hAnsi="Centaur"/>
          <w:sz w:val="28"/>
          <w:szCs w:val="22"/>
        </w:rPr>
        <w:t xml:space="preserve">You are attending a professional school, and as such, I expect you to act professionally during class and during any interaction with me and your fellow students. </w:t>
      </w:r>
      <w:r w:rsidR="00430165" w:rsidRPr="00C72FC1">
        <w:rPr>
          <w:rFonts w:ascii="Centaur" w:hAnsi="Centaur"/>
          <w:sz w:val="28"/>
          <w:szCs w:val="22"/>
        </w:rPr>
        <w:t xml:space="preserve">Evidence of professionalism can include, but is not limited to, arriving to class on time and being prepared for and actively engaging in class activities. I consider it disrespectful to me and your classmates to leave early, pack up your materials before the end of class, or frequently come and go during class.  </w:t>
      </w:r>
      <w:r w:rsidRPr="00C72FC1">
        <w:rPr>
          <w:rFonts w:ascii="Centaur" w:hAnsi="Centaur"/>
          <w:sz w:val="28"/>
          <w:szCs w:val="22"/>
        </w:rPr>
        <w:t xml:space="preserve">I reserve the right to ask you to leave class if you demonstrate disruptive or unprofessional behavior, including, but not limited to, engaging in private conversations during class time, cell phone disruptions (turn them OFF), or being unprepared for class on more than one occasion. </w:t>
      </w:r>
      <w:r w:rsidRPr="00C72FC1">
        <w:rPr>
          <w:rFonts w:ascii="Centaur" w:hAnsi="Centaur"/>
          <w:b/>
          <w:sz w:val="28"/>
          <w:szCs w:val="22"/>
        </w:rPr>
        <w:t>If you demonstrate unprofessional, rude, or disruptive behavior, it will be counted as an absence for that day.</w:t>
      </w:r>
    </w:p>
    <w:p w14:paraId="08FB497F" w14:textId="1366827C" w:rsidR="006E3248" w:rsidRPr="00C72FC1" w:rsidRDefault="006E3248" w:rsidP="004B1586">
      <w:pPr>
        <w:jc w:val="both"/>
        <w:rPr>
          <w:rFonts w:ascii="Centaur" w:hAnsi="Centaur"/>
          <w:sz w:val="28"/>
          <w:szCs w:val="22"/>
        </w:rPr>
      </w:pPr>
    </w:p>
    <w:p w14:paraId="5EA895B4" w14:textId="043F9BC1" w:rsidR="00967829" w:rsidRPr="00C72FC1" w:rsidRDefault="00967829" w:rsidP="004B1586">
      <w:pPr>
        <w:jc w:val="both"/>
        <w:rPr>
          <w:rFonts w:ascii="Centaur" w:hAnsi="Centaur"/>
          <w:smallCaps/>
          <w:sz w:val="28"/>
          <w:szCs w:val="22"/>
          <w:u w:val="single"/>
        </w:rPr>
      </w:pPr>
      <w:r w:rsidRPr="00C72FC1">
        <w:rPr>
          <w:rFonts w:ascii="Centaur" w:hAnsi="Centaur"/>
          <w:smallCaps/>
          <w:sz w:val="28"/>
          <w:szCs w:val="22"/>
          <w:u w:val="single"/>
        </w:rPr>
        <w:t>Classroom Environment</w:t>
      </w:r>
    </w:p>
    <w:p w14:paraId="1746E886" w14:textId="16531301" w:rsidR="00967829" w:rsidRPr="00C72FC1" w:rsidRDefault="00967829" w:rsidP="004B1586">
      <w:pPr>
        <w:jc w:val="both"/>
        <w:rPr>
          <w:rFonts w:ascii="Centaur" w:hAnsi="Centaur"/>
          <w:sz w:val="28"/>
          <w:szCs w:val="22"/>
        </w:rPr>
      </w:pPr>
    </w:p>
    <w:p w14:paraId="0C0CDB4B" w14:textId="71DDFA21" w:rsidR="00967829" w:rsidRPr="00C72FC1" w:rsidRDefault="00967829" w:rsidP="004B1586">
      <w:pPr>
        <w:jc w:val="both"/>
        <w:rPr>
          <w:rFonts w:ascii="Centaur" w:hAnsi="Centaur"/>
          <w:sz w:val="28"/>
          <w:szCs w:val="22"/>
        </w:rPr>
      </w:pPr>
      <w:r w:rsidRPr="00C72FC1">
        <w:rPr>
          <w:rFonts w:ascii="Centaur" w:hAnsi="Centaur"/>
          <w:sz w:val="28"/>
          <w:szCs w:val="22"/>
        </w:rPr>
        <w:t xml:space="preserve">It’s important to the success of class discussion for everyone to feel comfortable asking questions, discussing issues, and expressing opinions and viewpoints.  Please feel free to raise questions or comments that relate to our topic of discussion, and please be respectful of others when they are speaking.  Free and open discussion of various viewpoints often helps us better understand issues and concepts.  </w:t>
      </w:r>
    </w:p>
    <w:p w14:paraId="56E3DA18" w14:textId="77777777" w:rsidR="00967829" w:rsidRPr="00C72FC1" w:rsidRDefault="00967829" w:rsidP="004B1586">
      <w:pPr>
        <w:jc w:val="both"/>
        <w:rPr>
          <w:rFonts w:ascii="Centaur" w:hAnsi="Centaur"/>
          <w:sz w:val="28"/>
          <w:szCs w:val="22"/>
        </w:rPr>
      </w:pPr>
    </w:p>
    <w:p w14:paraId="2B3F4E8D" w14:textId="77777777" w:rsidR="006E3248" w:rsidRPr="00C72FC1" w:rsidRDefault="006E3248" w:rsidP="004B1586">
      <w:pPr>
        <w:jc w:val="both"/>
        <w:rPr>
          <w:rFonts w:ascii="Centaur" w:hAnsi="Centaur"/>
          <w:smallCaps/>
          <w:sz w:val="28"/>
          <w:szCs w:val="22"/>
          <w:u w:val="single"/>
        </w:rPr>
      </w:pPr>
      <w:r w:rsidRPr="00C72FC1">
        <w:rPr>
          <w:rFonts w:ascii="Centaur" w:hAnsi="Centaur"/>
          <w:smallCaps/>
          <w:sz w:val="28"/>
          <w:szCs w:val="22"/>
          <w:u w:val="single"/>
        </w:rPr>
        <w:t>E-mail Communication</w:t>
      </w:r>
    </w:p>
    <w:p w14:paraId="36B540A7" w14:textId="77777777" w:rsidR="006E3248" w:rsidRPr="00C72FC1" w:rsidRDefault="006E3248" w:rsidP="004B1586">
      <w:pPr>
        <w:jc w:val="both"/>
        <w:rPr>
          <w:rFonts w:ascii="Centaur" w:hAnsi="Centaur"/>
          <w:sz w:val="28"/>
          <w:szCs w:val="22"/>
        </w:rPr>
      </w:pPr>
    </w:p>
    <w:p w14:paraId="627E20CE" w14:textId="77777777" w:rsidR="006E3248" w:rsidRPr="00C72FC1" w:rsidRDefault="006E3248" w:rsidP="004B1586">
      <w:pPr>
        <w:jc w:val="both"/>
        <w:rPr>
          <w:rFonts w:ascii="Centaur" w:hAnsi="Centaur"/>
          <w:sz w:val="28"/>
          <w:szCs w:val="22"/>
        </w:rPr>
      </w:pPr>
      <w:r w:rsidRPr="00C72FC1">
        <w:rPr>
          <w:rFonts w:ascii="Centaur" w:hAnsi="Centaur"/>
          <w:sz w:val="28"/>
          <w:szCs w:val="22"/>
        </w:rPr>
        <w:t>Because you are attending a professional school, and part of my responsibility is to teach you professionalism,</w:t>
      </w:r>
      <w:r w:rsidRPr="00C72FC1">
        <w:rPr>
          <w:rFonts w:ascii="Centaur" w:hAnsi="Centaur"/>
          <w:b/>
          <w:i/>
          <w:sz w:val="28"/>
          <w:szCs w:val="22"/>
        </w:rPr>
        <w:t xml:space="preserve"> </w:t>
      </w:r>
      <w:r w:rsidRPr="00C72FC1">
        <w:rPr>
          <w:rFonts w:ascii="Centaur" w:hAnsi="Centaur"/>
          <w:b/>
          <w:sz w:val="28"/>
          <w:szCs w:val="22"/>
        </w:rPr>
        <w:t>I expect all emails you send to me to be professionally written and contain an appropriate tone.</w:t>
      </w:r>
      <w:r w:rsidRPr="00C72FC1">
        <w:rPr>
          <w:rFonts w:ascii="Centaur" w:hAnsi="Centaur"/>
          <w:sz w:val="28"/>
          <w:szCs w:val="22"/>
        </w:rPr>
        <w:t xml:space="preserve"> You should include an appropriate and professional salutation (i.e., not “hey prof” or “hiya”), and you should include a signature, specifying who is drafting the email.  Do not assume I will know who you are from the email address. In addition, you must use correct grammar and punctuation.  </w:t>
      </w:r>
    </w:p>
    <w:p w14:paraId="1BBD6C62" w14:textId="77777777" w:rsidR="006E3248" w:rsidRPr="00C72FC1" w:rsidRDefault="006E3248" w:rsidP="004B1586">
      <w:pPr>
        <w:ind w:firstLine="720"/>
        <w:jc w:val="both"/>
        <w:rPr>
          <w:rFonts w:ascii="Centaur" w:hAnsi="Centaur"/>
          <w:sz w:val="28"/>
          <w:szCs w:val="22"/>
        </w:rPr>
      </w:pPr>
    </w:p>
    <w:p w14:paraId="4CF3B482" w14:textId="77777777" w:rsidR="00AD4451" w:rsidRPr="00C72FC1" w:rsidRDefault="00AD4451" w:rsidP="004B1586">
      <w:pPr>
        <w:jc w:val="both"/>
        <w:rPr>
          <w:rFonts w:ascii="Centaur" w:hAnsi="Centaur"/>
          <w:sz w:val="28"/>
          <w:szCs w:val="22"/>
        </w:rPr>
      </w:pPr>
      <w:r w:rsidRPr="00C72FC1">
        <w:rPr>
          <w:rFonts w:ascii="Centaur" w:hAnsi="Centaur"/>
          <w:sz w:val="28"/>
          <w:szCs w:val="22"/>
        </w:rPr>
        <w:t>If I receive an email that is not professionally written, or an email that would not be acceptable to send to an employer, I will instruct you to revise your email, and I will not further respond until you do so.  Of course, if you find this email policy too burdensome, you may always come to my office hours to ask any questions you have.</w:t>
      </w:r>
    </w:p>
    <w:p w14:paraId="3C60AEF3" w14:textId="77777777" w:rsidR="00AD4451" w:rsidRPr="00C72FC1" w:rsidRDefault="00AD4451" w:rsidP="004B1586">
      <w:pPr>
        <w:jc w:val="both"/>
        <w:rPr>
          <w:rFonts w:ascii="Centaur" w:hAnsi="Centaur"/>
          <w:sz w:val="28"/>
          <w:szCs w:val="22"/>
        </w:rPr>
      </w:pPr>
    </w:p>
    <w:p w14:paraId="4C8DCC96" w14:textId="77777777" w:rsidR="00DB02D8" w:rsidRPr="00C72FC1" w:rsidRDefault="006E3248" w:rsidP="004B1586">
      <w:pPr>
        <w:jc w:val="both"/>
        <w:rPr>
          <w:rFonts w:ascii="Centaur" w:hAnsi="Centaur"/>
          <w:sz w:val="28"/>
          <w:szCs w:val="22"/>
        </w:rPr>
      </w:pPr>
      <w:r w:rsidRPr="00C72FC1">
        <w:rPr>
          <w:rFonts w:ascii="Centaur" w:hAnsi="Centaur"/>
          <w:sz w:val="28"/>
          <w:szCs w:val="22"/>
        </w:rPr>
        <w:t xml:space="preserve">I usually respond to email within twenty-four hours of reading the message.  However, on weekends, evenings, and holidays my responses may be delayed.  If I can answer your emailed question, I will put my response in writing and send it back to you by email.  </w:t>
      </w:r>
      <w:r w:rsidR="00AD4451" w:rsidRPr="00C72FC1">
        <w:rPr>
          <w:rFonts w:ascii="Centaur" w:hAnsi="Centaur"/>
          <w:sz w:val="28"/>
          <w:szCs w:val="22"/>
        </w:rPr>
        <w:t xml:space="preserve">But </w:t>
      </w:r>
      <w:r w:rsidRPr="00C72FC1">
        <w:rPr>
          <w:rFonts w:ascii="Centaur" w:hAnsi="Centaur"/>
          <w:sz w:val="28"/>
          <w:szCs w:val="22"/>
        </w:rPr>
        <w:t xml:space="preserve">I may ask you to come see me if the question seems </w:t>
      </w:r>
      <w:r w:rsidR="00DB02D8" w:rsidRPr="00C72FC1">
        <w:rPr>
          <w:rFonts w:ascii="Centaur" w:hAnsi="Centaur"/>
          <w:sz w:val="28"/>
          <w:szCs w:val="22"/>
        </w:rPr>
        <w:t xml:space="preserve">to require a lengthy response. </w:t>
      </w:r>
    </w:p>
    <w:p w14:paraId="6424844E" w14:textId="126D9867" w:rsidR="006E3248" w:rsidRPr="00C72FC1" w:rsidRDefault="00DB02D8" w:rsidP="004B1586">
      <w:pPr>
        <w:jc w:val="both"/>
        <w:rPr>
          <w:rFonts w:ascii="Centaur" w:hAnsi="Centaur"/>
          <w:color w:val="538135" w:themeColor="accent6" w:themeShade="BF"/>
          <w:sz w:val="28"/>
          <w:szCs w:val="22"/>
        </w:rPr>
      </w:pPr>
      <w:r w:rsidRPr="00C72FC1">
        <w:rPr>
          <w:rFonts w:ascii="Centaur" w:hAnsi="Centaur"/>
          <w:b/>
          <w:color w:val="538135" w:themeColor="accent6" w:themeShade="BF"/>
          <w:sz w:val="28"/>
          <w:szCs w:val="22"/>
        </w:rPr>
        <w:lastRenderedPageBreak/>
        <w:t>Please feel free to e-mail me, particularly if you encounter an interesting media law issue in the news.</w:t>
      </w:r>
      <w:r w:rsidRPr="00C72FC1">
        <w:rPr>
          <w:rFonts w:ascii="Centaur" w:hAnsi="Centaur"/>
          <w:color w:val="538135" w:themeColor="accent6" w:themeShade="BF"/>
          <w:sz w:val="28"/>
          <w:szCs w:val="22"/>
        </w:rPr>
        <w:t xml:space="preserve">  </w:t>
      </w:r>
    </w:p>
    <w:p w14:paraId="67F490FB" w14:textId="77777777" w:rsidR="006E3248" w:rsidRPr="00C72FC1" w:rsidRDefault="006E3248" w:rsidP="004B1586">
      <w:pPr>
        <w:jc w:val="both"/>
        <w:rPr>
          <w:rFonts w:ascii="Centaur" w:hAnsi="Centaur"/>
          <w:sz w:val="28"/>
          <w:szCs w:val="22"/>
        </w:rPr>
      </w:pPr>
    </w:p>
    <w:p w14:paraId="0D79B732" w14:textId="77777777" w:rsidR="00E7016E" w:rsidRPr="00C72FC1" w:rsidRDefault="00E7016E" w:rsidP="00375B07">
      <w:pPr>
        <w:jc w:val="both"/>
        <w:rPr>
          <w:rFonts w:ascii="Centaur" w:hAnsi="Centaur"/>
          <w:smallCaps/>
          <w:sz w:val="28"/>
          <w:szCs w:val="22"/>
          <w:u w:val="single"/>
        </w:rPr>
      </w:pPr>
    </w:p>
    <w:p w14:paraId="4C6788EC" w14:textId="5C9C98EF" w:rsidR="00B610A4" w:rsidRPr="00C72FC1" w:rsidRDefault="00406872" w:rsidP="004B1586">
      <w:pPr>
        <w:jc w:val="both"/>
        <w:rPr>
          <w:rFonts w:ascii="Centaur" w:hAnsi="Centaur"/>
          <w:smallCaps/>
          <w:sz w:val="28"/>
          <w:szCs w:val="22"/>
        </w:rPr>
      </w:pPr>
      <w:r w:rsidRPr="00C72FC1">
        <w:rPr>
          <w:rFonts w:ascii="Centaur" w:hAnsi="Centaur"/>
          <w:smallCaps/>
          <w:sz w:val="28"/>
          <w:szCs w:val="22"/>
          <w:u w:val="single"/>
        </w:rPr>
        <w:t>Course Assessment &amp; G</w:t>
      </w:r>
      <w:r w:rsidR="00B610A4" w:rsidRPr="00C72FC1">
        <w:rPr>
          <w:rFonts w:ascii="Centaur" w:hAnsi="Centaur"/>
          <w:smallCaps/>
          <w:sz w:val="28"/>
          <w:szCs w:val="22"/>
          <w:u w:val="single"/>
        </w:rPr>
        <w:t>rades</w:t>
      </w:r>
      <w:r w:rsidR="00B610A4" w:rsidRPr="00C72FC1">
        <w:rPr>
          <w:rFonts w:ascii="Centaur" w:hAnsi="Centaur"/>
          <w:smallCaps/>
          <w:sz w:val="28"/>
          <w:szCs w:val="22"/>
        </w:rPr>
        <w:tab/>
      </w:r>
    </w:p>
    <w:p w14:paraId="3AFCA498" w14:textId="77777777" w:rsidR="00B610A4" w:rsidRPr="00C72FC1" w:rsidRDefault="00B610A4" w:rsidP="004B1586">
      <w:pPr>
        <w:jc w:val="both"/>
        <w:rPr>
          <w:rFonts w:ascii="Centaur" w:hAnsi="Centaur"/>
          <w:sz w:val="28"/>
          <w:szCs w:val="22"/>
        </w:rPr>
      </w:pPr>
    </w:p>
    <w:p w14:paraId="0943336A" w14:textId="77777777" w:rsidR="00B610A4" w:rsidRPr="00C72FC1" w:rsidRDefault="00B610A4" w:rsidP="004B1586">
      <w:pPr>
        <w:jc w:val="both"/>
        <w:rPr>
          <w:rFonts w:ascii="Centaur" w:hAnsi="Centaur"/>
          <w:sz w:val="28"/>
          <w:szCs w:val="22"/>
        </w:rPr>
      </w:pPr>
      <w:r w:rsidRPr="00C72FC1">
        <w:rPr>
          <w:rFonts w:ascii="Centaur" w:hAnsi="Centaur"/>
          <w:sz w:val="28"/>
          <w:szCs w:val="22"/>
        </w:rPr>
        <w:t>Your individual grade in this course will be determined as follows:</w:t>
      </w:r>
    </w:p>
    <w:p w14:paraId="721814F7" w14:textId="77777777" w:rsidR="00B610A4" w:rsidRPr="00C72FC1" w:rsidRDefault="00B610A4" w:rsidP="004B1586">
      <w:pPr>
        <w:jc w:val="both"/>
        <w:rPr>
          <w:rFonts w:ascii="Centaur" w:hAnsi="Centaur"/>
          <w:sz w:val="28"/>
          <w:szCs w:val="22"/>
        </w:rPr>
      </w:pPr>
    </w:p>
    <w:p w14:paraId="055D79A2" w14:textId="2136E49F" w:rsidR="00DF51B7" w:rsidRPr="00C72FC1" w:rsidRDefault="00DF51B7" w:rsidP="00DF51B7">
      <w:pPr>
        <w:ind w:firstLine="720"/>
        <w:jc w:val="both"/>
        <w:rPr>
          <w:rFonts w:ascii="Centaur" w:hAnsi="Centaur"/>
          <w:sz w:val="28"/>
          <w:szCs w:val="22"/>
        </w:rPr>
      </w:pPr>
      <w:r w:rsidRPr="00C72FC1">
        <w:rPr>
          <w:rFonts w:ascii="Centaur" w:hAnsi="Centaur"/>
          <w:sz w:val="28"/>
          <w:szCs w:val="22"/>
          <w:u w:val="single"/>
        </w:rPr>
        <w:t>What</w:t>
      </w:r>
      <w:r w:rsidRPr="00C72FC1">
        <w:rPr>
          <w:rFonts w:ascii="Centaur" w:hAnsi="Centaur"/>
          <w:sz w:val="28"/>
          <w:szCs w:val="22"/>
        </w:rPr>
        <w:tab/>
      </w:r>
      <w:r w:rsidRPr="00C72FC1">
        <w:rPr>
          <w:rFonts w:ascii="Centaur" w:hAnsi="Centaur"/>
          <w:sz w:val="28"/>
          <w:szCs w:val="22"/>
        </w:rPr>
        <w:tab/>
      </w:r>
      <w:r w:rsidRPr="00C72FC1">
        <w:rPr>
          <w:rFonts w:ascii="Centaur" w:hAnsi="Centaur"/>
          <w:sz w:val="28"/>
          <w:szCs w:val="22"/>
        </w:rPr>
        <w:tab/>
      </w:r>
      <w:r w:rsidRPr="00C72FC1">
        <w:rPr>
          <w:rFonts w:ascii="Centaur" w:hAnsi="Centaur"/>
          <w:sz w:val="28"/>
          <w:szCs w:val="22"/>
        </w:rPr>
        <w:tab/>
      </w:r>
      <w:r w:rsidRPr="00C72FC1">
        <w:rPr>
          <w:rFonts w:ascii="Centaur" w:hAnsi="Centaur"/>
          <w:sz w:val="28"/>
          <w:szCs w:val="22"/>
          <w:u w:val="single"/>
        </w:rPr>
        <w:t>When</w:t>
      </w:r>
      <w:r w:rsidRPr="00C72FC1">
        <w:rPr>
          <w:rFonts w:ascii="Centaur" w:hAnsi="Centaur"/>
          <w:sz w:val="28"/>
          <w:szCs w:val="22"/>
        </w:rPr>
        <w:tab/>
      </w:r>
      <w:r w:rsidRPr="00C72FC1">
        <w:rPr>
          <w:rFonts w:ascii="Centaur" w:hAnsi="Centaur"/>
          <w:sz w:val="28"/>
          <w:szCs w:val="22"/>
        </w:rPr>
        <w:tab/>
      </w:r>
      <w:r w:rsidRPr="00C72FC1">
        <w:rPr>
          <w:rFonts w:ascii="Centaur" w:hAnsi="Centaur"/>
          <w:sz w:val="28"/>
          <w:szCs w:val="22"/>
        </w:rPr>
        <w:tab/>
      </w:r>
      <w:r w:rsidRPr="00C72FC1">
        <w:rPr>
          <w:rFonts w:ascii="Centaur" w:hAnsi="Centaur"/>
          <w:sz w:val="28"/>
          <w:szCs w:val="22"/>
        </w:rPr>
        <w:tab/>
      </w:r>
      <w:r w:rsidR="00F0050B" w:rsidRPr="00C72FC1">
        <w:rPr>
          <w:rFonts w:ascii="Centaur" w:hAnsi="Centaur"/>
          <w:sz w:val="32"/>
          <w:szCs w:val="24"/>
        </w:rPr>
        <w:tab/>
      </w:r>
      <w:r w:rsidRPr="00C72FC1">
        <w:rPr>
          <w:rFonts w:ascii="Centaur" w:hAnsi="Centaur"/>
          <w:sz w:val="28"/>
          <w:szCs w:val="22"/>
          <w:u w:val="single"/>
        </w:rPr>
        <w:t>How much</w:t>
      </w:r>
    </w:p>
    <w:p w14:paraId="6E0FE9A1" w14:textId="51ED61FB" w:rsidR="00DF51B7" w:rsidRPr="00C72FC1" w:rsidRDefault="00DF51B7" w:rsidP="00DF51B7">
      <w:pPr>
        <w:jc w:val="both"/>
        <w:rPr>
          <w:rFonts w:ascii="Centaur" w:hAnsi="Centaur"/>
          <w:color w:val="C45911" w:themeColor="accent2" w:themeShade="BF"/>
          <w:sz w:val="28"/>
          <w:szCs w:val="22"/>
        </w:rPr>
      </w:pPr>
      <w:r w:rsidRPr="00C72FC1">
        <w:rPr>
          <w:rFonts w:ascii="Centaur" w:hAnsi="Centaur"/>
          <w:sz w:val="28"/>
          <w:szCs w:val="22"/>
        </w:rPr>
        <w:tab/>
      </w:r>
      <w:r w:rsidRPr="00C72FC1">
        <w:rPr>
          <w:rFonts w:ascii="Centaur" w:hAnsi="Centaur"/>
          <w:color w:val="C45911" w:themeColor="accent2" w:themeShade="BF"/>
          <w:sz w:val="28"/>
          <w:szCs w:val="22"/>
        </w:rPr>
        <w:t>Class Participation</w:t>
      </w:r>
      <w:r w:rsidRPr="00C72FC1">
        <w:rPr>
          <w:rFonts w:ascii="Centaur" w:hAnsi="Centaur"/>
          <w:color w:val="C45911" w:themeColor="accent2" w:themeShade="BF"/>
          <w:sz w:val="28"/>
          <w:szCs w:val="22"/>
        </w:rPr>
        <w:tab/>
      </w:r>
      <w:r w:rsidRPr="00C72FC1">
        <w:rPr>
          <w:rFonts w:ascii="Centaur" w:hAnsi="Centaur"/>
          <w:color w:val="C45911" w:themeColor="accent2" w:themeShade="BF"/>
          <w:sz w:val="28"/>
          <w:szCs w:val="22"/>
        </w:rPr>
        <w:tab/>
        <w:t>Panel Assignment</w:t>
      </w:r>
      <w:r w:rsidRPr="00C72FC1">
        <w:rPr>
          <w:rFonts w:ascii="Centaur" w:hAnsi="Centaur"/>
          <w:color w:val="C45911" w:themeColor="accent2" w:themeShade="BF"/>
          <w:sz w:val="28"/>
          <w:szCs w:val="22"/>
        </w:rPr>
        <w:tab/>
      </w:r>
      <w:r w:rsidRPr="00C72FC1">
        <w:rPr>
          <w:rFonts w:ascii="Centaur" w:hAnsi="Centaur"/>
          <w:color w:val="C45911" w:themeColor="accent2" w:themeShade="BF"/>
          <w:sz w:val="28"/>
          <w:szCs w:val="22"/>
        </w:rPr>
        <w:tab/>
      </w:r>
      <w:r w:rsidR="00F0050B" w:rsidRPr="00C72FC1">
        <w:rPr>
          <w:rFonts w:ascii="Centaur" w:hAnsi="Centaur"/>
          <w:color w:val="C45911" w:themeColor="accent2" w:themeShade="BF"/>
          <w:sz w:val="32"/>
          <w:szCs w:val="24"/>
        </w:rPr>
        <w:tab/>
      </w:r>
      <w:r w:rsidRPr="00C72FC1">
        <w:rPr>
          <w:rFonts w:ascii="Centaur" w:hAnsi="Centaur"/>
          <w:color w:val="C45911" w:themeColor="accent2" w:themeShade="BF"/>
          <w:sz w:val="28"/>
          <w:szCs w:val="22"/>
        </w:rPr>
        <w:t>50 points</w:t>
      </w:r>
    </w:p>
    <w:p w14:paraId="7382C503" w14:textId="1AD4B932" w:rsidR="00DF51B7" w:rsidRPr="00C72FC1" w:rsidRDefault="00DF51B7" w:rsidP="00DF51B7">
      <w:pPr>
        <w:jc w:val="both"/>
        <w:rPr>
          <w:rFonts w:ascii="Centaur" w:hAnsi="Centaur"/>
          <w:color w:val="C45911" w:themeColor="accent2" w:themeShade="BF"/>
          <w:sz w:val="28"/>
          <w:szCs w:val="22"/>
        </w:rPr>
      </w:pPr>
      <w:r w:rsidRPr="00C72FC1">
        <w:rPr>
          <w:rFonts w:ascii="Centaur" w:hAnsi="Centaur"/>
          <w:color w:val="C45911" w:themeColor="accent2" w:themeShade="BF"/>
          <w:sz w:val="28"/>
          <w:szCs w:val="22"/>
        </w:rPr>
        <w:tab/>
        <w:t>Reading Quizzes</w:t>
      </w:r>
      <w:r w:rsidRPr="00C72FC1">
        <w:rPr>
          <w:rFonts w:ascii="Centaur" w:hAnsi="Centaur"/>
          <w:color w:val="C45911" w:themeColor="accent2" w:themeShade="BF"/>
          <w:sz w:val="28"/>
          <w:szCs w:val="22"/>
        </w:rPr>
        <w:tab/>
      </w:r>
      <w:r w:rsidRPr="00C72FC1">
        <w:rPr>
          <w:rFonts w:ascii="Centaur" w:hAnsi="Centaur"/>
          <w:color w:val="C45911" w:themeColor="accent2" w:themeShade="BF"/>
          <w:sz w:val="28"/>
          <w:szCs w:val="22"/>
        </w:rPr>
        <w:tab/>
        <w:t>Weekly</w:t>
      </w:r>
      <w:r w:rsidRPr="00C72FC1">
        <w:rPr>
          <w:rFonts w:ascii="Centaur" w:hAnsi="Centaur"/>
          <w:color w:val="C45911" w:themeColor="accent2" w:themeShade="BF"/>
          <w:sz w:val="28"/>
          <w:szCs w:val="22"/>
        </w:rPr>
        <w:tab/>
      </w:r>
      <w:r w:rsidRPr="00C72FC1">
        <w:rPr>
          <w:rFonts w:ascii="Centaur" w:hAnsi="Centaur"/>
          <w:color w:val="C45911" w:themeColor="accent2" w:themeShade="BF"/>
          <w:sz w:val="28"/>
          <w:szCs w:val="22"/>
        </w:rPr>
        <w:tab/>
      </w:r>
      <w:r w:rsidRPr="00C72FC1">
        <w:rPr>
          <w:rFonts w:ascii="Centaur" w:hAnsi="Centaur"/>
          <w:color w:val="C45911" w:themeColor="accent2" w:themeShade="BF"/>
          <w:sz w:val="28"/>
          <w:szCs w:val="22"/>
        </w:rPr>
        <w:tab/>
      </w:r>
      <w:r w:rsidR="00F0050B" w:rsidRPr="00C72FC1">
        <w:rPr>
          <w:rFonts w:ascii="Centaur" w:hAnsi="Centaur"/>
          <w:color w:val="C45911" w:themeColor="accent2" w:themeShade="BF"/>
          <w:sz w:val="32"/>
          <w:szCs w:val="24"/>
        </w:rPr>
        <w:tab/>
      </w:r>
      <w:r w:rsidRPr="00C72FC1">
        <w:rPr>
          <w:rFonts w:ascii="Centaur" w:hAnsi="Centaur"/>
          <w:color w:val="C45911" w:themeColor="accent2" w:themeShade="BF"/>
          <w:sz w:val="28"/>
          <w:szCs w:val="22"/>
        </w:rPr>
        <w:t>50 points</w:t>
      </w:r>
    </w:p>
    <w:p w14:paraId="7ACD0A48" w14:textId="6DD172ED" w:rsidR="00DF51B7" w:rsidRPr="00C72FC1" w:rsidRDefault="00DF51B7" w:rsidP="00DF51B7">
      <w:pPr>
        <w:ind w:firstLine="720"/>
        <w:jc w:val="both"/>
        <w:rPr>
          <w:rFonts w:ascii="Centaur" w:hAnsi="Centaur"/>
          <w:color w:val="C45911" w:themeColor="accent2" w:themeShade="BF"/>
          <w:sz w:val="28"/>
          <w:szCs w:val="22"/>
        </w:rPr>
      </w:pPr>
      <w:r w:rsidRPr="00C72FC1">
        <w:rPr>
          <w:rFonts w:ascii="Centaur" w:hAnsi="Centaur"/>
          <w:color w:val="C45911" w:themeColor="accent2" w:themeShade="BF"/>
          <w:sz w:val="28"/>
          <w:szCs w:val="22"/>
        </w:rPr>
        <w:t>Midterm #1</w:t>
      </w:r>
      <w:r w:rsidRPr="00C72FC1">
        <w:rPr>
          <w:rFonts w:ascii="Centaur" w:hAnsi="Centaur"/>
          <w:color w:val="C45911" w:themeColor="accent2" w:themeShade="BF"/>
          <w:sz w:val="28"/>
          <w:szCs w:val="22"/>
        </w:rPr>
        <w:tab/>
      </w:r>
      <w:r w:rsidRPr="00C72FC1">
        <w:rPr>
          <w:rFonts w:ascii="Centaur" w:hAnsi="Centaur"/>
          <w:color w:val="C45911" w:themeColor="accent2" w:themeShade="BF"/>
          <w:sz w:val="28"/>
          <w:szCs w:val="22"/>
        </w:rPr>
        <w:tab/>
      </w:r>
      <w:r w:rsidRPr="00C72FC1">
        <w:rPr>
          <w:rFonts w:ascii="Centaur" w:hAnsi="Centaur"/>
          <w:color w:val="C45911" w:themeColor="accent2" w:themeShade="BF"/>
          <w:sz w:val="28"/>
          <w:szCs w:val="22"/>
        </w:rPr>
        <w:tab/>
        <w:t>10/1/19</w:t>
      </w:r>
      <w:r w:rsidRPr="00C72FC1">
        <w:rPr>
          <w:rFonts w:ascii="Centaur" w:hAnsi="Centaur"/>
          <w:color w:val="C45911" w:themeColor="accent2" w:themeShade="BF"/>
          <w:sz w:val="28"/>
          <w:szCs w:val="22"/>
        </w:rPr>
        <w:tab/>
      </w:r>
      <w:r w:rsidRPr="00C72FC1">
        <w:rPr>
          <w:rFonts w:ascii="Centaur" w:hAnsi="Centaur"/>
          <w:color w:val="C45911" w:themeColor="accent2" w:themeShade="BF"/>
          <w:sz w:val="28"/>
          <w:szCs w:val="22"/>
        </w:rPr>
        <w:tab/>
      </w:r>
      <w:r w:rsidRPr="00C72FC1">
        <w:rPr>
          <w:rFonts w:ascii="Centaur" w:hAnsi="Centaur"/>
          <w:color w:val="C45911" w:themeColor="accent2" w:themeShade="BF"/>
          <w:sz w:val="28"/>
          <w:szCs w:val="22"/>
        </w:rPr>
        <w:tab/>
      </w:r>
      <w:r w:rsidR="00F0050B" w:rsidRPr="00C72FC1">
        <w:rPr>
          <w:rFonts w:ascii="Centaur" w:hAnsi="Centaur"/>
          <w:color w:val="C45911" w:themeColor="accent2" w:themeShade="BF"/>
          <w:sz w:val="32"/>
          <w:szCs w:val="24"/>
        </w:rPr>
        <w:tab/>
      </w:r>
      <w:r w:rsidRPr="00C72FC1">
        <w:rPr>
          <w:rFonts w:ascii="Centaur" w:hAnsi="Centaur"/>
          <w:color w:val="C45911" w:themeColor="accent2" w:themeShade="BF"/>
          <w:sz w:val="28"/>
          <w:szCs w:val="22"/>
        </w:rPr>
        <w:t>100 points</w:t>
      </w:r>
    </w:p>
    <w:p w14:paraId="271078A6" w14:textId="1732DE0B" w:rsidR="00DF51B7" w:rsidRPr="00C72FC1" w:rsidRDefault="00DF51B7" w:rsidP="00DF51B7">
      <w:pPr>
        <w:ind w:firstLine="720"/>
        <w:jc w:val="both"/>
        <w:rPr>
          <w:rFonts w:ascii="Centaur" w:hAnsi="Centaur"/>
          <w:color w:val="C45911" w:themeColor="accent2" w:themeShade="BF"/>
          <w:sz w:val="28"/>
          <w:szCs w:val="22"/>
        </w:rPr>
      </w:pPr>
      <w:r w:rsidRPr="00C72FC1">
        <w:rPr>
          <w:rFonts w:ascii="Centaur" w:hAnsi="Centaur"/>
          <w:color w:val="C45911" w:themeColor="accent2" w:themeShade="BF"/>
          <w:sz w:val="28"/>
          <w:szCs w:val="22"/>
        </w:rPr>
        <w:t>Midterm #2</w:t>
      </w:r>
      <w:r w:rsidRPr="00C72FC1">
        <w:rPr>
          <w:rFonts w:ascii="Centaur" w:hAnsi="Centaur"/>
          <w:color w:val="C45911" w:themeColor="accent2" w:themeShade="BF"/>
          <w:sz w:val="28"/>
          <w:szCs w:val="22"/>
        </w:rPr>
        <w:tab/>
      </w:r>
      <w:r w:rsidRPr="00C72FC1">
        <w:rPr>
          <w:rFonts w:ascii="Centaur" w:hAnsi="Centaur"/>
          <w:color w:val="C45911" w:themeColor="accent2" w:themeShade="BF"/>
          <w:sz w:val="28"/>
          <w:szCs w:val="22"/>
        </w:rPr>
        <w:tab/>
      </w:r>
      <w:r w:rsidRPr="00C72FC1">
        <w:rPr>
          <w:rFonts w:ascii="Centaur" w:hAnsi="Centaur"/>
          <w:color w:val="C45911" w:themeColor="accent2" w:themeShade="BF"/>
          <w:sz w:val="28"/>
          <w:szCs w:val="22"/>
        </w:rPr>
        <w:tab/>
        <w:t>11/5/19</w:t>
      </w:r>
      <w:r w:rsidRPr="00C72FC1">
        <w:rPr>
          <w:rFonts w:ascii="Centaur" w:hAnsi="Centaur"/>
          <w:color w:val="C45911" w:themeColor="accent2" w:themeShade="BF"/>
          <w:sz w:val="28"/>
          <w:szCs w:val="22"/>
        </w:rPr>
        <w:tab/>
      </w:r>
      <w:r w:rsidRPr="00C72FC1">
        <w:rPr>
          <w:rFonts w:ascii="Centaur" w:hAnsi="Centaur"/>
          <w:color w:val="C45911" w:themeColor="accent2" w:themeShade="BF"/>
          <w:sz w:val="28"/>
          <w:szCs w:val="22"/>
        </w:rPr>
        <w:tab/>
      </w:r>
      <w:r w:rsidRPr="00C72FC1">
        <w:rPr>
          <w:rFonts w:ascii="Centaur" w:hAnsi="Centaur"/>
          <w:color w:val="C45911" w:themeColor="accent2" w:themeShade="BF"/>
          <w:sz w:val="28"/>
          <w:szCs w:val="22"/>
        </w:rPr>
        <w:tab/>
      </w:r>
      <w:r w:rsidR="00F0050B" w:rsidRPr="00C72FC1">
        <w:rPr>
          <w:rFonts w:ascii="Centaur" w:hAnsi="Centaur"/>
          <w:color w:val="C45911" w:themeColor="accent2" w:themeShade="BF"/>
          <w:sz w:val="32"/>
          <w:szCs w:val="24"/>
        </w:rPr>
        <w:tab/>
      </w:r>
      <w:r w:rsidRPr="00C72FC1">
        <w:rPr>
          <w:rFonts w:ascii="Centaur" w:hAnsi="Centaur"/>
          <w:color w:val="C45911" w:themeColor="accent2" w:themeShade="BF"/>
          <w:sz w:val="28"/>
          <w:szCs w:val="22"/>
        </w:rPr>
        <w:t>100 points</w:t>
      </w:r>
    </w:p>
    <w:p w14:paraId="3DF141F6" w14:textId="0DA59762" w:rsidR="00DF51B7" w:rsidRPr="00C72FC1" w:rsidRDefault="00DF51B7" w:rsidP="00DF51B7">
      <w:pPr>
        <w:ind w:firstLine="720"/>
        <w:jc w:val="both"/>
        <w:rPr>
          <w:rFonts w:ascii="Centaur" w:hAnsi="Centaur"/>
          <w:color w:val="C45911" w:themeColor="accent2" w:themeShade="BF"/>
          <w:sz w:val="28"/>
          <w:szCs w:val="22"/>
        </w:rPr>
      </w:pPr>
      <w:r w:rsidRPr="00C72FC1">
        <w:rPr>
          <w:rFonts w:ascii="Centaur" w:hAnsi="Centaur"/>
          <w:color w:val="C45911" w:themeColor="accent2" w:themeShade="BF"/>
          <w:sz w:val="28"/>
          <w:szCs w:val="22"/>
        </w:rPr>
        <w:t>Final Exam</w:t>
      </w:r>
      <w:r w:rsidRPr="00C72FC1">
        <w:rPr>
          <w:rFonts w:ascii="Centaur" w:hAnsi="Centaur"/>
          <w:color w:val="C45911" w:themeColor="accent2" w:themeShade="BF"/>
          <w:sz w:val="28"/>
          <w:szCs w:val="22"/>
        </w:rPr>
        <w:tab/>
      </w:r>
      <w:r w:rsidRPr="00C72FC1">
        <w:rPr>
          <w:rFonts w:ascii="Centaur" w:hAnsi="Centaur"/>
          <w:color w:val="C45911" w:themeColor="accent2" w:themeShade="BF"/>
          <w:sz w:val="28"/>
          <w:szCs w:val="22"/>
        </w:rPr>
        <w:tab/>
      </w:r>
      <w:r w:rsidRPr="00C72FC1">
        <w:rPr>
          <w:rFonts w:ascii="Centaur" w:hAnsi="Centaur"/>
          <w:color w:val="C45911" w:themeColor="accent2" w:themeShade="BF"/>
          <w:sz w:val="28"/>
          <w:szCs w:val="22"/>
        </w:rPr>
        <w:tab/>
        <w:t>12/12/19 @ noon</w:t>
      </w:r>
      <w:r w:rsidRPr="00C72FC1">
        <w:rPr>
          <w:rFonts w:ascii="Centaur" w:hAnsi="Centaur"/>
          <w:color w:val="C45911" w:themeColor="accent2" w:themeShade="BF"/>
          <w:sz w:val="28"/>
          <w:szCs w:val="22"/>
        </w:rPr>
        <w:tab/>
      </w:r>
      <w:r w:rsidR="00B54AEB" w:rsidRPr="00C72FC1">
        <w:rPr>
          <w:rFonts w:ascii="Centaur" w:hAnsi="Centaur"/>
          <w:color w:val="C45911" w:themeColor="accent2" w:themeShade="BF"/>
          <w:sz w:val="32"/>
          <w:szCs w:val="24"/>
        </w:rPr>
        <w:tab/>
      </w:r>
      <w:r w:rsidR="00B54AEB" w:rsidRPr="00C72FC1">
        <w:rPr>
          <w:rFonts w:ascii="Centaur" w:hAnsi="Centaur"/>
          <w:color w:val="C45911" w:themeColor="accent2" w:themeShade="BF"/>
          <w:sz w:val="32"/>
          <w:szCs w:val="24"/>
        </w:rPr>
        <w:tab/>
      </w:r>
      <w:r w:rsidRPr="00C72FC1">
        <w:rPr>
          <w:rFonts w:ascii="Centaur" w:hAnsi="Centaur"/>
          <w:color w:val="C45911" w:themeColor="accent2" w:themeShade="BF"/>
          <w:sz w:val="28"/>
          <w:szCs w:val="22"/>
        </w:rPr>
        <w:t>200 points</w:t>
      </w:r>
    </w:p>
    <w:p w14:paraId="6B7C430C" w14:textId="77777777" w:rsidR="00DF51B7" w:rsidRPr="00C72FC1" w:rsidRDefault="00DF51B7" w:rsidP="00DF51B7">
      <w:pPr>
        <w:rPr>
          <w:rFonts w:ascii="Centaur" w:hAnsi="Centaur"/>
          <w:sz w:val="28"/>
          <w:szCs w:val="22"/>
        </w:rPr>
      </w:pPr>
    </w:p>
    <w:p w14:paraId="6B8652B1" w14:textId="157BBCFF" w:rsidR="00602A2D" w:rsidRPr="00C72FC1" w:rsidRDefault="00576FC6" w:rsidP="004B1586">
      <w:pPr>
        <w:jc w:val="both"/>
        <w:rPr>
          <w:rFonts w:ascii="Centaur" w:hAnsi="Centaur"/>
          <w:smallCaps/>
          <w:sz w:val="28"/>
          <w:szCs w:val="28"/>
          <w:u w:val="single"/>
        </w:rPr>
      </w:pPr>
      <w:r w:rsidRPr="00C72FC1">
        <w:rPr>
          <w:rFonts w:ascii="Centaur" w:hAnsi="Centaur"/>
          <w:i/>
          <w:sz w:val="28"/>
          <w:szCs w:val="22"/>
        </w:rPr>
        <w:t xml:space="preserve">Friendly advice: </w:t>
      </w:r>
      <w:r w:rsidR="004B6D59" w:rsidRPr="00C72FC1">
        <w:rPr>
          <w:rFonts w:ascii="Centaur" w:hAnsi="Centaur"/>
          <w:i/>
          <w:sz w:val="28"/>
          <w:szCs w:val="22"/>
        </w:rPr>
        <w:t>R</w:t>
      </w:r>
      <w:r w:rsidRPr="00C72FC1">
        <w:rPr>
          <w:rFonts w:ascii="Centaur" w:hAnsi="Centaur"/>
          <w:i/>
          <w:sz w:val="28"/>
          <w:szCs w:val="22"/>
        </w:rPr>
        <w:t xml:space="preserve">ecord the dates and times of all exams on your calendar </w:t>
      </w:r>
      <w:r w:rsidRPr="00C72FC1">
        <w:rPr>
          <w:rFonts w:ascii="Centaur" w:hAnsi="Centaur"/>
          <w:i/>
          <w:smallCaps/>
          <w:sz w:val="28"/>
          <w:szCs w:val="22"/>
        </w:rPr>
        <w:t>now</w:t>
      </w:r>
      <w:r w:rsidRPr="00C72FC1">
        <w:rPr>
          <w:rFonts w:ascii="Centaur" w:hAnsi="Centaur"/>
          <w:i/>
          <w:sz w:val="28"/>
          <w:szCs w:val="22"/>
        </w:rPr>
        <w:t xml:space="preserve"> to ensure that your schedules are clear for </w:t>
      </w:r>
      <w:r w:rsidRPr="00C72FC1">
        <w:rPr>
          <w:rFonts w:ascii="Centaur" w:hAnsi="Centaur"/>
          <w:i/>
          <w:smallCaps/>
          <w:sz w:val="28"/>
          <w:szCs w:val="22"/>
        </w:rPr>
        <w:t>all exams, including the final exam</w:t>
      </w:r>
      <w:r w:rsidRPr="00C72FC1">
        <w:rPr>
          <w:rFonts w:ascii="Centaur" w:hAnsi="Centaur"/>
          <w:i/>
          <w:sz w:val="28"/>
          <w:szCs w:val="22"/>
        </w:rPr>
        <w:t>. Any changes will be announced in advance.</w:t>
      </w:r>
    </w:p>
    <w:p w14:paraId="500617A7" w14:textId="77777777" w:rsidR="008A6C20" w:rsidRPr="00C72FC1" w:rsidRDefault="008A6C20" w:rsidP="008A6C20">
      <w:pPr>
        <w:widowControl w:val="0"/>
        <w:spacing w:after="240"/>
        <w:ind w:left="2160"/>
        <w:jc w:val="both"/>
        <w:rPr>
          <w:rFonts w:ascii="Centaur" w:hAnsi="Centaur"/>
          <w:color w:val="4472C4" w:themeColor="accent5"/>
          <w:sz w:val="28"/>
          <w:szCs w:val="28"/>
        </w:rPr>
      </w:pPr>
      <w:r w:rsidRPr="00C72FC1">
        <w:rPr>
          <w:rFonts w:ascii="Centaur" w:hAnsi="Centaur"/>
          <w:b/>
          <w:bCs/>
          <w:color w:val="4472C4" w:themeColor="accent5"/>
          <w:sz w:val="28"/>
          <w:szCs w:val="28"/>
        </w:rPr>
        <w:t>Grade scale</w:t>
      </w:r>
      <w:r w:rsidRPr="00C72FC1">
        <w:rPr>
          <w:rFonts w:ascii="Centaur" w:hAnsi="Centaur"/>
          <w:color w:val="4472C4" w:themeColor="accent5"/>
          <w:sz w:val="28"/>
          <w:szCs w:val="28"/>
        </w:rPr>
        <w:t>:</w:t>
      </w:r>
    </w:p>
    <w:p w14:paraId="14C63DC2" w14:textId="4706FAB7" w:rsidR="008A6C20" w:rsidRPr="00C72FC1" w:rsidRDefault="008A6C20" w:rsidP="008A6C20">
      <w:pPr>
        <w:ind w:left="2160"/>
        <w:jc w:val="both"/>
        <w:rPr>
          <w:rFonts w:ascii="Centaur" w:hAnsi="Centaur"/>
          <w:color w:val="4472C4" w:themeColor="accent5"/>
          <w:sz w:val="28"/>
          <w:szCs w:val="28"/>
        </w:rPr>
      </w:pPr>
      <w:r w:rsidRPr="00C72FC1">
        <w:rPr>
          <w:rFonts w:ascii="Centaur" w:hAnsi="Centaur"/>
          <w:b/>
          <w:color w:val="4472C4" w:themeColor="accent5"/>
          <w:sz w:val="28"/>
          <w:szCs w:val="28"/>
        </w:rPr>
        <w:t xml:space="preserve">A = </w:t>
      </w:r>
      <w:r w:rsidR="004569CF" w:rsidRPr="00C72FC1">
        <w:rPr>
          <w:rFonts w:ascii="Centaur" w:hAnsi="Centaur"/>
          <w:b/>
          <w:color w:val="4472C4" w:themeColor="accent5"/>
          <w:sz w:val="28"/>
          <w:szCs w:val="28"/>
        </w:rPr>
        <w:t>465-500</w:t>
      </w:r>
      <w:r w:rsidRPr="00C72FC1">
        <w:rPr>
          <w:rFonts w:ascii="Centaur" w:hAnsi="Centaur"/>
          <w:b/>
          <w:color w:val="4472C4" w:themeColor="accent5"/>
          <w:sz w:val="28"/>
          <w:szCs w:val="28"/>
        </w:rPr>
        <w:t xml:space="preserve"> points</w:t>
      </w:r>
      <w:r w:rsidRPr="00C72FC1">
        <w:rPr>
          <w:rFonts w:ascii="Centaur" w:hAnsi="Centaur"/>
          <w:color w:val="4472C4" w:themeColor="accent5"/>
          <w:sz w:val="28"/>
          <w:szCs w:val="28"/>
        </w:rPr>
        <w:t xml:space="preserve"> (93-100%)</w:t>
      </w:r>
    </w:p>
    <w:p w14:paraId="143BF806" w14:textId="374D137C" w:rsidR="008A6C20" w:rsidRPr="00C72FC1" w:rsidRDefault="008A6C20" w:rsidP="008A6C20">
      <w:pPr>
        <w:ind w:left="2160"/>
        <w:jc w:val="both"/>
        <w:rPr>
          <w:rFonts w:ascii="Centaur" w:hAnsi="Centaur"/>
          <w:color w:val="4472C4" w:themeColor="accent5"/>
          <w:sz w:val="28"/>
          <w:szCs w:val="28"/>
        </w:rPr>
      </w:pPr>
      <w:r w:rsidRPr="00C72FC1">
        <w:rPr>
          <w:rFonts w:ascii="Centaur" w:hAnsi="Centaur"/>
          <w:b/>
          <w:color w:val="4472C4" w:themeColor="accent5"/>
          <w:sz w:val="28"/>
          <w:szCs w:val="28"/>
        </w:rPr>
        <w:t xml:space="preserve">A- = </w:t>
      </w:r>
      <w:r w:rsidR="004569CF" w:rsidRPr="00C72FC1">
        <w:rPr>
          <w:rFonts w:ascii="Centaur" w:hAnsi="Centaur"/>
          <w:b/>
          <w:color w:val="4472C4" w:themeColor="accent5"/>
          <w:sz w:val="28"/>
          <w:szCs w:val="28"/>
        </w:rPr>
        <w:t>450-464</w:t>
      </w:r>
      <w:r w:rsidRPr="00C72FC1">
        <w:rPr>
          <w:rFonts w:ascii="Centaur" w:hAnsi="Centaur"/>
          <w:b/>
          <w:color w:val="4472C4" w:themeColor="accent5"/>
          <w:sz w:val="28"/>
          <w:szCs w:val="28"/>
        </w:rPr>
        <w:t xml:space="preserve"> points</w:t>
      </w:r>
      <w:r w:rsidRPr="00C72FC1">
        <w:rPr>
          <w:rFonts w:ascii="Centaur" w:hAnsi="Centaur"/>
          <w:color w:val="4472C4" w:themeColor="accent5"/>
          <w:sz w:val="28"/>
          <w:szCs w:val="28"/>
        </w:rPr>
        <w:t xml:space="preserve"> (90-92</w:t>
      </w:r>
      <w:r w:rsidR="004569CF" w:rsidRPr="00C72FC1">
        <w:rPr>
          <w:rFonts w:ascii="Centaur" w:hAnsi="Centaur"/>
          <w:color w:val="4472C4" w:themeColor="accent5"/>
          <w:sz w:val="28"/>
          <w:szCs w:val="28"/>
        </w:rPr>
        <w:t>.9</w:t>
      </w:r>
      <w:r w:rsidRPr="00C72FC1">
        <w:rPr>
          <w:rFonts w:ascii="Centaur" w:hAnsi="Centaur"/>
          <w:color w:val="4472C4" w:themeColor="accent5"/>
          <w:sz w:val="28"/>
          <w:szCs w:val="28"/>
        </w:rPr>
        <w:t xml:space="preserve">%) </w:t>
      </w:r>
    </w:p>
    <w:p w14:paraId="5BA6A8AA" w14:textId="2B2162CB" w:rsidR="008A6C20" w:rsidRPr="00C72FC1" w:rsidRDefault="008A6C20" w:rsidP="008A6C20">
      <w:pPr>
        <w:ind w:left="2160"/>
        <w:jc w:val="both"/>
        <w:rPr>
          <w:rFonts w:ascii="Centaur" w:hAnsi="Centaur"/>
          <w:color w:val="4472C4" w:themeColor="accent5"/>
          <w:sz w:val="28"/>
          <w:szCs w:val="28"/>
        </w:rPr>
      </w:pPr>
      <w:r w:rsidRPr="00C72FC1">
        <w:rPr>
          <w:rFonts w:ascii="Centaur" w:hAnsi="Centaur"/>
          <w:b/>
          <w:color w:val="4472C4" w:themeColor="accent5"/>
          <w:sz w:val="28"/>
          <w:szCs w:val="28"/>
        </w:rPr>
        <w:t xml:space="preserve">B+ = </w:t>
      </w:r>
      <w:r w:rsidR="004569CF" w:rsidRPr="00C72FC1">
        <w:rPr>
          <w:rFonts w:ascii="Centaur" w:hAnsi="Centaur"/>
          <w:b/>
          <w:color w:val="4472C4" w:themeColor="accent5"/>
          <w:sz w:val="28"/>
          <w:szCs w:val="28"/>
        </w:rPr>
        <w:t>435-449</w:t>
      </w:r>
      <w:r w:rsidRPr="00C72FC1">
        <w:rPr>
          <w:rFonts w:ascii="Centaur" w:hAnsi="Centaur"/>
          <w:b/>
          <w:color w:val="4472C4" w:themeColor="accent5"/>
          <w:sz w:val="28"/>
          <w:szCs w:val="28"/>
        </w:rPr>
        <w:t xml:space="preserve"> points</w:t>
      </w:r>
      <w:r w:rsidRPr="00C72FC1">
        <w:rPr>
          <w:rFonts w:ascii="Centaur" w:hAnsi="Centaur"/>
          <w:color w:val="4472C4" w:themeColor="accent5"/>
          <w:sz w:val="28"/>
          <w:szCs w:val="28"/>
        </w:rPr>
        <w:t xml:space="preserve"> (87-89</w:t>
      </w:r>
      <w:r w:rsidR="004569CF" w:rsidRPr="00C72FC1">
        <w:rPr>
          <w:rFonts w:ascii="Centaur" w:hAnsi="Centaur"/>
          <w:color w:val="4472C4" w:themeColor="accent5"/>
          <w:sz w:val="28"/>
          <w:szCs w:val="28"/>
        </w:rPr>
        <w:t>.9</w:t>
      </w:r>
      <w:r w:rsidRPr="00C72FC1">
        <w:rPr>
          <w:rFonts w:ascii="Centaur" w:hAnsi="Centaur"/>
          <w:color w:val="4472C4" w:themeColor="accent5"/>
          <w:sz w:val="28"/>
          <w:szCs w:val="28"/>
        </w:rPr>
        <w:t xml:space="preserve">%) </w:t>
      </w:r>
    </w:p>
    <w:p w14:paraId="23A15B39" w14:textId="2AFC9D73" w:rsidR="008A6C20" w:rsidRPr="00C72FC1" w:rsidRDefault="008A6C20" w:rsidP="008A6C20">
      <w:pPr>
        <w:ind w:left="2160"/>
        <w:jc w:val="both"/>
        <w:rPr>
          <w:rFonts w:ascii="Centaur" w:hAnsi="Centaur"/>
          <w:color w:val="4472C4" w:themeColor="accent5"/>
          <w:sz w:val="28"/>
          <w:szCs w:val="28"/>
        </w:rPr>
      </w:pPr>
      <w:r w:rsidRPr="00C72FC1">
        <w:rPr>
          <w:rFonts w:ascii="Centaur" w:hAnsi="Centaur"/>
          <w:b/>
          <w:color w:val="4472C4" w:themeColor="accent5"/>
          <w:sz w:val="28"/>
          <w:szCs w:val="28"/>
        </w:rPr>
        <w:t xml:space="preserve">B = </w:t>
      </w:r>
      <w:r w:rsidR="004569CF" w:rsidRPr="00C72FC1">
        <w:rPr>
          <w:rFonts w:ascii="Centaur" w:hAnsi="Centaur"/>
          <w:b/>
          <w:color w:val="4472C4" w:themeColor="accent5"/>
          <w:sz w:val="28"/>
          <w:szCs w:val="28"/>
        </w:rPr>
        <w:t>415-434</w:t>
      </w:r>
      <w:r w:rsidRPr="00C72FC1">
        <w:rPr>
          <w:rFonts w:ascii="Centaur" w:hAnsi="Centaur"/>
          <w:b/>
          <w:color w:val="4472C4" w:themeColor="accent5"/>
          <w:sz w:val="28"/>
          <w:szCs w:val="28"/>
        </w:rPr>
        <w:t xml:space="preserve"> points</w:t>
      </w:r>
      <w:r w:rsidRPr="00C72FC1">
        <w:rPr>
          <w:rFonts w:ascii="Centaur" w:hAnsi="Centaur"/>
          <w:color w:val="4472C4" w:themeColor="accent5"/>
          <w:sz w:val="28"/>
          <w:szCs w:val="28"/>
        </w:rPr>
        <w:t xml:space="preserve"> (83-86</w:t>
      </w:r>
      <w:r w:rsidR="004569CF" w:rsidRPr="00C72FC1">
        <w:rPr>
          <w:rFonts w:ascii="Centaur" w:hAnsi="Centaur"/>
          <w:color w:val="4472C4" w:themeColor="accent5"/>
          <w:sz w:val="28"/>
          <w:szCs w:val="28"/>
        </w:rPr>
        <w:t>.9</w:t>
      </w:r>
      <w:r w:rsidRPr="00C72FC1">
        <w:rPr>
          <w:rFonts w:ascii="Centaur" w:hAnsi="Centaur"/>
          <w:color w:val="4472C4" w:themeColor="accent5"/>
          <w:sz w:val="28"/>
          <w:szCs w:val="28"/>
        </w:rPr>
        <w:t xml:space="preserve">%) </w:t>
      </w:r>
    </w:p>
    <w:p w14:paraId="00356EE8" w14:textId="47A13D3C" w:rsidR="008A6C20" w:rsidRPr="00C72FC1" w:rsidRDefault="008A6C20" w:rsidP="008A6C20">
      <w:pPr>
        <w:ind w:left="2160"/>
        <w:jc w:val="both"/>
        <w:rPr>
          <w:rFonts w:ascii="Centaur" w:hAnsi="Centaur"/>
          <w:color w:val="4472C4" w:themeColor="accent5"/>
          <w:sz w:val="28"/>
          <w:szCs w:val="28"/>
        </w:rPr>
      </w:pPr>
      <w:r w:rsidRPr="00C72FC1">
        <w:rPr>
          <w:rFonts w:ascii="Centaur" w:hAnsi="Centaur"/>
          <w:b/>
          <w:color w:val="4472C4" w:themeColor="accent5"/>
          <w:sz w:val="28"/>
          <w:szCs w:val="28"/>
        </w:rPr>
        <w:t xml:space="preserve">B- = </w:t>
      </w:r>
      <w:r w:rsidR="004569CF" w:rsidRPr="00C72FC1">
        <w:rPr>
          <w:rFonts w:ascii="Centaur" w:hAnsi="Centaur"/>
          <w:b/>
          <w:color w:val="4472C4" w:themeColor="accent5"/>
          <w:sz w:val="28"/>
          <w:szCs w:val="28"/>
        </w:rPr>
        <w:t xml:space="preserve">400-414 </w:t>
      </w:r>
      <w:r w:rsidRPr="00C72FC1">
        <w:rPr>
          <w:rFonts w:ascii="Centaur" w:hAnsi="Centaur"/>
          <w:b/>
          <w:color w:val="4472C4" w:themeColor="accent5"/>
          <w:sz w:val="28"/>
          <w:szCs w:val="28"/>
        </w:rPr>
        <w:t>points</w:t>
      </w:r>
      <w:r w:rsidRPr="00C72FC1">
        <w:rPr>
          <w:rFonts w:ascii="Centaur" w:hAnsi="Centaur"/>
          <w:color w:val="4472C4" w:themeColor="accent5"/>
          <w:sz w:val="28"/>
          <w:szCs w:val="28"/>
        </w:rPr>
        <w:t xml:space="preserve"> (80-82</w:t>
      </w:r>
      <w:r w:rsidR="004569CF" w:rsidRPr="00C72FC1">
        <w:rPr>
          <w:rFonts w:ascii="Centaur" w:hAnsi="Centaur"/>
          <w:color w:val="4472C4" w:themeColor="accent5"/>
          <w:sz w:val="28"/>
          <w:szCs w:val="28"/>
        </w:rPr>
        <w:t>.9</w:t>
      </w:r>
      <w:r w:rsidRPr="00C72FC1">
        <w:rPr>
          <w:rFonts w:ascii="Centaur" w:hAnsi="Centaur"/>
          <w:color w:val="4472C4" w:themeColor="accent5"/>
          <w:sz w:val="28"/>
          <w:szCs w:val="28"/>
        </w:rPr>
        <w:t xml:space="preserve">%) </w:t>
      </w:r>
    </w:p>
    <w:p w14:paraId="1CEC5B8D" w14:textId="1EBFF7AF" w:rsidR="008A6C20" w:rsidRPr="00C72FC1" w:rsidRDefault="008A6C20" w:rsidP="008A6C20">
      <w:pPr>
        <w:ind w:left="2160"/>
        <w:jc w:val="both"/>
        <w:rPr>
          <w:rFonts w:ascii="Centaur" w:hAnsi="Centaur"/>
          <w:color w:val="4472C4" w:themeColor="accent5"/>
          <w:sz w:val="28"/>
          <w:szCs w:val="28"/>
        </w:rPr>
      </w:pPr>
      <w:r w:rsidRPr="00C72FC1">
        <w:rPr>
          <w:rFonts w:ascii="Centaur" w:hAnsi="Centaur"/>
          <w:b/>
          <w:color w:val="4472C4" w:themeColor="accent5"/>
          <w:sz w:val="28"/>
          <w:szCs w:val="28"/>
        </w:rPr>
        <w:t xml:space="preserve">C+ = </w:t>
      </w:r>
      <w:r w:rsidR="004569CF" w:rsidRPr="00C72FC1">
        <w:rPr>
          <w:rFonts w:ascii="Centaur" w:hAnsi="Centaur"/>
          <w:b/>
          <w:color w:val="4472C4" w:themeColor="accent5"/>
          <w:sz w:val="28"/>
          <w:szCs w:val="28"/>
        </w:rPr>
        <w:t>385-399</w:t>
      </w:r>
      <w:r w:rsidRPr="00C72FC1">
        <w:rPr>
          <w:rFonts w:ascii="Centaur" w:hAnsi="Centaur"/>
          <w:b/>
          <w:color w:val="4472C4" w:themeColor="accent5"/>
          <w:sz w:val="28"/>
          <w:szCs w:val="28"/>
        </w:rPr>
        <w:t xml:space="preserve"> points</w:t>
      </w:r>
      <w:r w:rsidRPr="00C72FC1">
        <w:rPr>
          <w:rFonts w:ascii="Centaur" w:hAnsi="Centaur"/>
          <w:color w:val="4472C4" w:themeColor="accent5"/>
          <w:sz w:val="28"/>
          <w:szCs w:val="28"/>
        </w:rPr>
        <w:t xml:space="preserve"> (77-79</w:t>
      </w:r>
      <w:r w:rsidR="004569CF" w:rsidRPr="00C72FC1">
        <w:rPr>
          <w:rFonts w:ascii="Centaur" w:hAnsi="Centaur"/>
          <w:color w:val="4472C4" w:themeColor="accent5"/>
          <w:sz w:val="28"/>
          <w:szCs w:val="28"/>
        </w:rPr>
        <w:t>.9</w:t>
      </w:r>
      <w:r w:rsidRPr="00C72FC1">
        <w:rPr>
          <w:rFonts w:ascii="Centaur" w:hAnsi="Centaur"/>
          <w:color w:val="4472C4" w:themeColor="accent5"/>
          <w:sz w:val="28"/>
          <w:szCs w:val="28"/>
        </w:rPr>
        <w:t>%)</w:t>
      </w:r>
    </w:p>
    <w:p w14:paraId="3280FC94" w14:textId="3A3E0871" w:rsidR="008A6C20" w:rsidRPr="00C72FC1" w:rsidRDefault="008A6C20" w:rsidP="008A6C20">
      <w:pPr>
        <w:ind w:left="2160"/>
        <w:jc w:val="both"/>
        <w:rPr>
          <w:rFonts w:ascii="Centaur" w:hAnsi="Centaur"/>
          <w:color w:val="4472C4" w:themeColor="accent5"/>
          <w:sz w:val="28"/>
          <w:szCs w:val="28"/>
        </w:rPr>
      </w:pPr>
      <w:r w:rsidRPr="00C72FC1">
        <w:rPr>
          <w:rFonts w:ascii="Centaur" w:hAnsi="Centaur"/>
          <w:b/>
          <w:color w:val="4472C4" w:themeColor="accent5"/>
          <w:sz w:val="28"/>
          <w:szCs w:val="28"/>
        </w:rPr>
        <w:t xml:space="preserve">C = </w:t>
      </w:r>
      <w:r w:rsidR="004569CF" w:rsidRPr="00C72FC1">
        <w:rPr>
          <w:rFonts w:ascii="Centaur" w:hAnsi="Centaur"/>
          <w:b/>
          <w:color w:val="4472C4" w:themeColor="accent5"/>
          <w:sz w:val="28"/>
          <w:szCs w:val="28"/>
        </w:rPr>
        <w:t>365-384</w:t>
      </w:r>
      <w:r w:rsidRPr="00C72FC1">
        <w:rPr>
          <w:rFonts w:ascii="Centaur" w:hAnsi="Centaur"/>
          <w:b/>
          <w:color w:val="4472C4" w:themeColor="accent5"/>
          <w:sz w:val="28"/>
          <w:szCs w:val="28"/>
        </w:rPr>
        <w:t xml:space="preserve"> points</w:t>
      </w:r>
      <w:r w:rsidRPr="00C72FC1">
        <w:rPr>
          <w:rFonts w:ascii="Centaur" w:hAnsi="Centaur"/>
          <w:color w:val="4472C4" w:themeColor="accent5"/>
          <w:sz w:val="28"/>
          <w:szCs w:val="28"/>
        </w:rPr>
        <w:t xml:space="preserve"> (73-76</w:t>
      </w:r>
      <w:r w:rsidR="004569CF" w:rsidRPr="00C72FC1">
        <w:rPr>
          <w:rFonts w:ascii="Centaur" w:hAnsi="Centaur"/>
          <w:color w:val="4472C4" w:themeColor="accent5"/>
          <w:sz w:val="28"/>
          <w:szCs w:val="28"/>
        </w:rPr>
        <w:t>.9</w:t>
      </w:r>
      <w:r w:rsidRPr="00C72FC1">
        <w:rPr>
          <w:rFonts w:ascii="Centaur" w:hAnsi="Centaur"/>
          <w:color w:val="4472C4" w:themeColor="accent5"/>
          <w:sz w:val="28"/>
          <w:szCs w:val="28"/>
        </w:rPr>
        <w:t xml:space="preserve">%)   </w:t>
      </w:r>
    </w:p>
    <w:p w14:paraId="19667F27" w14:textId="3A118353" w:rsidR="008A6C20" w:rsidRPr="00C72FC1" w:rsidRDefault="008A6C20" w:rsidP="008A6C20">
      <w:pPr>
        <w:ind w:left="2160"/>
        <w:jc w:val="both"/>
        <w:rPr>
          <w:rFonts w:ascii="Centaur" w:hAnsi="Centaur"/>
          <w:b/>
          <w:bCs/>
          <w:color w:val="4472C4" w:themeColor="accent5"/>
          <w:sz w:val="28"/>
          <w:szCs w:val="28"/>
        </w:rPr>
      </w:pPr>
      <w:r w:rsidRPr="00C72FC1">
        <w:rPr>
          <w:rFonts w:ascii="Centaur" w:hAnsi="Centaur"/>
          <w:b/>
          <w:bCs/>
          <w:color w:val="4472C4" w:themeColor="accent5"/>
          <w:sz w:val="28"/>
          <w:szCs w:val="28"/>
        </w:rPr>
        <w:t xml:space="preserve">C- = </w:t>
      </w:r>
      <w:r w:rsidR="004569CF" w:rsidRPr="00C72FC1">
        <w:rPr>
          <w:rFonts w:ascii="Centaur" w:hAnsi="Centaur"/>
          <w:b/>
          <w:bCs/>
          <w:color w:val="4472C4" w:themeColor="accent5"/>
          <w:sz w:val="28"/>
          <w:szCs w:val="28"/>
        </w:rPr>
        <w:t>350-364</w:t>
      </w:r>
      <w:r w:rsidRPr="00C72FC1">
        <w:rPr>
          <w:rFonts w:ascii="Centaur" w:hAnsi="Centaur"/>
          <w:b/>
          <w:bCs/>
          <w:color w:val="4472C4" w:themeColor="accent5"/>
          <w:sz w:val="28"/>
          <w:szCs w:val="28"/>
        </w:rPr>
        <w:t xml:space="preserve"> points</w:t>
      </w:r>
      <w:r w:rsidRPr="00C72FC1">
        <w:rPr>
          <w:rFonts w:ascii="Centaur" w:hAnsi="Centaur"/>
          <w:bCs/>
          <w:color w:val="4472C4" w:themeColor="accent5"/>
          <w:sz w:val="28"/>
          <w:szCs w:val="28"/>
        </w:rPr>
        <w:t xml:space="preserve"> (70-72</w:t>
      </w:r>
      <w:r w:rsidR="004569CF" w:rsidRPr="00C72FC1">
        <w:rPr>
          <w:rFonts w:ascii="Centaur" w:hAnsi="Centaur"/>
          <w:bCs/>
          <w:color w:val="4472C4" w:themeColor="accent5"/>
          <w:sz w:val="28"/>
          <w:szCs w:val="28"/>
        </w:rPr>
        <w:t>.9</w:t>
      </w:r>
      <w:proofErr w:type="gramStart"/>
      <w:r w:rsidRPr="00C72FC1">
        <w:rPr>
          <w:rFonts w:ascii="Centaur" w:hAnsi="Centaur"/>
          <w:bCs/>
          <w:color w:val="4472C4" w:themeColor="accent5"/>
          <w:sz w:val="28"/>
          <w:szCs w:val="28"/>
        </w:rPr>
        <w:t>%)</w:t>
      </w:r>
      <w:r w:rsidRPr="00C72FC1">
        <w:rPr>
          <w:rFonts w:ascii="Centaur" w:hAnsi="Centaur"/>
          <w:bCs/>
          <w:color w:val="ED7D31" w:themeColor="accent2"/>
          <w:sz w:val="28"/>
          <w:szCs w:val="28"/>
        </w:rPr>
        <w:t>*</w:t>
      </w:r>
      <w:proofErr w:type="gramEnd"/>
      <w:r w:rsidRPr="00C72FC1">
        <w:rPr>
          <w:rFonts w:ascii="Centaur" w:hAnsi="Centaur"/>
          <w:b/>
          <w:bCs/>
          <w:color w:val="ED7D31" w:themeColor="accent2"/>
          <w:sz w:val="28"/>
          <w:szCs w:val="28"/>
        </w:rPr>
        <w:t xml:space="preserve"> </w:t>
      </w:r>
    </w:p>
    <w:p w14:paraId="0C28B64A" w14:textId="5661E118" w:rsidR="008A6C20" w:rsidRPr="00C72FC1" w:rsidRDefault="008A6C20" w:rsidP="008A6C20">
      <w:pPr>
        <w:ind w:left="2160"/>
        <w:jc w:val="both"/>
        <w:rPr>
          <w:rFonts w:ascii="Centaur" w:hAnsi="Centaur"/>
          <w:color w:val="4472C4" w:themeColor="accent5"/>
          <w:sz w:val="28"/>
          <w:szCs w:val="28"/>
        </w:rPr>
      </w:pPr>
      <w:r w:rsidRPr="00C72FC1">
        <w:rPr>
          <w:rFonts w:ascii="Centaur" w:hAnsi="Centaur"/>
          <w:b/>
          <w:color w:val="4472C4" w:themeColor="accent5"/>
          <w:sz w:val="28"/>
          <w:szCs w:val="28"/>
        </w:rPr>
        <w:t xml:space="preserve">D+ = </w:t>
      </w:r>
      <w:r w:rsidR="004569CF" w:rsidRPr="00C72FC1">
        <w:rPr>
          <w:rFonts w:ascii="Centaur" w:hAnsi="Centaur"/>
          <w:b/>
          <w:color w:val="4472C4" w:themeColor="accent5"/>
          <w:sz w:val="28"/>
          <w:szCs w:val="28"/>
        </w:rPr>
        <w:t>335-349</w:t>
      </w:r>
      <w:r w:rsidRPr="00C72FC1">
        <w:rPr>
          <w:rFonts w:ascii="Centaur" w:hAnsi="Centaur"/>
          <w:b/>
          <w:color w:val="4472C4" w:themeColor="accent5"/>
          <w:sz w:val="28"/>
          <w:szCs w:val="28"/>
        </w:rPr>
        <w:t xml:space="preserve"> points</w:t>
      </w:r>
      <w:r w:rsidRPr="00C72FC1">
        <w:rPr>
          <w:rFonts w:ascii="Centaur" w:hAnsi="Centaur"/>
          <w:color w:val="4472C4" w:themeColor="accent5"/>
          <w:sz w:val="28"/>
          <w:szCs w:val="28"/>
        </w:rPr>
        <w:t xml:space="preserve"> (67-69</w:t>
      </w:r>
      <w:r w:rsidR="004569CF" w:rsidRPr="00C72FC1">
        <w:rPr>
          <w:rFonts w:ascii="Centaur" w:hAnsi="Centaur"/>
          <w:color w:val="4472C4" w:themeColor="accent5"/>
          <w:sz w:val="28"/>
          <w:szCs w:val="28"/>
        </w:rPr>
        <w:t>.9</w:t>
      </w:r>
      <w:r w:rsidRPr="00C72FC1">
        <w:rPr>
          <w:rFonts w:ascii="Centaur" w:hAnsi="Centaur"/>
          <w:color w:val="4472C4" w:themeColor="accent5"/>
          <w:sz w:val="28"/>
          <w:szCs w:val="28"/>
        </w:rPr>
        <w:t xml:space="preserve">%) </w:t>
      </w:r>
    </w:p>
    <w:p w14:paraId="10E5F46D" w14:textId="7A38EA89" w:rsidR="008A6C20" w:rsidRPr="00C72FC1" w:rsidRDefault="008A6C20" w:rsidP="008A6C20">
      <w:pPr>
        <w:ind w:left="2160"/>
        <w:jc w:val="both"/>
        <w:rPr>
          <w:rFonts w:ascii="Centaur" w:hAnsi="Centaur"/>
          <w:color w:val="4472C4" w:themeColor="accent5"/>
          <w:sz w:val="28"/>
          <w:szCs w:val="28"/>
        </w:rPr>
      </w:pPr>
      <w:r w:rsidRPr="00C72FC1">
        <w:rPr>
          <w:rFonts w:ascii="Centaur" w:hAnsi="Centaur"/>
          <w:b/>
          <w:color w:val="4472C4" w:themeColor="accent5"/>
          <w:sz w:val="28"/>
          <w:szCs w:val="28"/>
        </w:rPr>
        <w:t xml:space="preserve">D = </w:t>
      </w:r>
      <w:r w:rsidR="004569CF" w:rsidRPr="00C72FC1">
        <w:rPr>
          <w:rFonts w:ascii="Centaur" w:hAnsi="Centaur"/>
          <w:b/>
          <w:color w:val="4472C4" w:themeColor="accent5"/>
          <w:sz w:val="28"/>
          <w:szCs w:val="28"/>
        </w:rPr>
        <w:t>300-334</w:t>
      </w:r>
      <w:r w:rsidRPr="00C72FC1">
        <w:rPr>
          <w:rFonts w:ascii="Centaur" w:hAnsi="Centaur"/>
          <w:b/>
          <w:color w:val="4472C4" w:themeColor="accent5"/>
          <w:sz w:val="28"/>
          <w:szCs w:val="28"/>
        </w:rPr>
        <w:t xml:space="preserve"> points</w:t>
      </w:r>
      <w:r w:rsidRPr="00C72FC1">
        <w:rPr>
          <w:rFonts w:ascii="Centaur" w:hAnsi="Centaur"/>
          <w:color w:val="4472C4" w:themeColor="accent5"/>
          <w:sz w:val="28"/>
          <w:szCs w:val="28"/>
        </w:rPr>
        <w:t xml:space="preserve"> (60-66</w:t>
      </w:r>
      <w:r w:rsidR="004569CF" w:rsidRPr="00C72FC1">
        <w:rPr>
          <w:rFonts w:ascii="Centaur" w:hAnsi="Centaur"/>
          <w:color w:val="4472C4" w:themeColor="accent5"/>
          <w:sz w:val="28"/>
          <w:szCs w:val="28"/>
        </w:rPr>
        <w:t>.9</w:t>
      </w:r>
      <w:r w:rsidRPr="00C72FC1">
        <w:rPr>
          <w:rFonts w:ascii="Centaur" w:hAnsi="Centaur"/>
          <w:color w:val="4472C4" w:themeColor="accent5"/>
          <w:sz w:val="28"/>
          <w:szCs w:val="28"/>
        </w:rPr>
        <w:t xml:space="preserve">%) </w:t>
      </w:r>
    </w:p>
    <w:p w14:paraId="60DEAE45" w14:textId="5B235BB2" w:rsidR="008A6C20" w:rsidRPr="00C72FC1" w:rsidRDefault="008A6C20" w:rsidP="008A6C20">
      <w:pPr>
        <w:ind w:left="2160"/>
        <w:jc w:val="both"/>
        <w:rPr>
          <w:rFonts w:ascii="Centaur" w:hAnsi="Centaur"/>
          <w:color w:val="4472C4" w:themeColor="accent5"/>
          <w:sz w:val="28"/>
          <w:szCs w:val="28"/>
        </w:rPr>
      </w:pPr>
      <w:r w:rsidRPr="00C72FC1">
        <w:rPr>
          <w:rFonts w:ascii="Centaur" w:hAnsi="Centaur"/>
          <w:b/>
          <w:color w:val="4472C4" w:themeColor="accent5"/>
          <w:sz w:val="28"/>
          <w:szCs w:val="28"/>
        </w:rPr>
        <w:t>F = 2</w:t>
      </w:r>
      <w:r w:rsidR="004569CF" w:rsidRPr="00C72FC1">
        <w:rPr>
          <w:rFonts w:ascii="Centaur" w:hAnsi="Centaur"/>
          <w:b/>
          <w:color w:val="4472C4" w:themeColor="accent5"/>
          <w:sz w:val="28"/>
          <w:szCs w:val="28"/>
        </w:rPr>
        <w:t xml:space="preserve">99 </w:t>
      </w:r>
      <w:r w:rsidRPr="00C72FC1">
        <w:rPr>
          <w:rFonts w:ascii="Centaur" w:hAnsi="Centaur"/>
          <w:b/>
          <w:color w:val="4472C4" w:themeColor="accent5"/>
          <w:sz w:val="28"/>
          <w:szCs w:val="28"/>
        </w:rPr>
        <w:t>points</w:t>
      </w:r>
      <w:r w:rsidRPr="00C72FC1">
        <w:rPr>
          <w:rFonts w:ascii="Centaur" w:hAnsi="Centaur"/>
          <w:color w:val="4472C4" w:themeColor="accent5"/>
          <w:sz w:val="28"/>
          <w:szCs w:val="28"/>
        </w:rPr>
        <w:t xml:space="preserve"> </w:t>
      </w:r>
      <w:r w:rsidR="004569CF" w:rsidRPr="00C72FC1">
        <w:rPr>
          <w:rFonts w:ascii="Centaur" w:hAnsi="Centaur"/>
          <w:color w:val="4472C4" w:themeColor="accent5"/>
          <w:sz w:val="28"/>
          <w:szCs w:val="28"/>
        </w:rPr>
        <w:t xml:space="preserve">or fewer </w:t>
      </w:r>
      <w:r w:rsidRPr="00C72FC1">
        <w:rPr>
          <w:rFonts w:ascii="Centaur" w:hAnsi="Centaur"/>
          <w:color w:val="4472C4" w:themeColor="accent5"/>
          <w:sz w:val="28"/>
          <w:szCs w:val="28"/>
        </w:rPr>
        <w:t>(less than 60%)</w:t>
      </w:r>
    </w:p>
    <w:p w14:paraId="59D08181" w14:textId="77777777" w:rsidR="008A6C20" w:rsidRPr="00C72FC1" w:rsidRDefault="008A6C20" w:rsidP="008A6C20">
      <w:pPr>
        <w:jc w:val="both"/>
        <w:rPr>
          <w:rFonts w:ascii="Centaur" w:hAnsi="Centaur"/>
          <w:sz w:val="28"/>
          <w:szCs w:val="22"/>
        </w:rPr>
      </w:pPr>
    </w:p>
    <w:p w14:paraId="1C613558" w14:textId="775A44E9" w:rsidR="00482B63" w:rsidRPr="00C72FC1" w:rsidRDefault="008A6C20" w:rsidP="00CC7808">
      <w:pPr>
        <w:widowControl w:val="0"/>
        <w:spacing w:after="240"/>
        <w:jc w:val="both"/>
        <w:rPr>
          <w:rFonts w:ascii="Centaur" w:hAnsi="Centaur"/>
          <w:color w:val="C45911" w:themeColor="accent2" w:themeShade="BF"/>
          <w:sz w:val="28"/>
          <w:szCs w:val="22"/>
        </w:rPr>
      </w:pPr>
      <w:r w:rsidRPr="00C72FC1">
        <w:rPr>
          <w:rFonts w:ascii="Centaur" w:hAnsi="Centaur"/>
          <w:color w:val="C45911" w:themeColor="accent2" w:themeShade="BF"/>
          <w:sz w:val="28"/>
          <w:szCs w:val="22"/>
        </w:rPr>
        <w:t>*This course is required for students enrolled in the School of Media and Journalism. You must a C- or better to avoid repeating the course.</w:t>
      </w:r>
    </w:p>
    <w:p w14:paraId="2A63D0C6" w14:textId="5479E0CF" w:rsidR="0023770E" w:rsidRPr="00C72FC1" w:rsidRDefault="0023770E" w:rsidP="0023770E">
      <w:pPr>
        <w:widowControl w:val="0"/>
        <w:spacing w:after="240"/>
        <w:jc w:val="both"/>
        <w:rPr>
          <w:rFonts w:ascii="Centaur" w:hAnsi="Centaur"/>
          <w:smallCaps/>
          <w:sz w:val="28"/>
          <w:szCs w:val="22"/>
          <w:u w:val="single"/>
        </w:rPr>
      </w:pPr>
      <w:r w:rsidRPr="00C72FC1">
        <w:rPr>
          <w:rFonts w:ascii="Centaur" w:hAnsi="Centaur"/>
          <w:bCs/>
          <w:smallCaps/>
          <w:sz w:val="28"/>
          <w:szCs w:val="22"/>
          <w:u w:val="single"/>
        </w:rPr>
        <w:t>Exams</w:t>
      </w:r>
    </w:p>
    <w:p w14:paraId="524D07C2" w14:textId="77777777" w:rsidR="0023770E" w:rsidRPr="00C72FC1" w:rsidRDefault="0023770E" w:rsidP="0023770E">
      <w:pPr>
        <w:widowControl w:val="0"/>
        <w:spacing w:after="240"/>
        <w:jc w:val="both"/>
        <w:rPr>
          <w:rFonts w:ascii="Centaur" w:hAnsi="Centaur"/>
          <w:color w:val="C45911" w:themeColor="accent2" w:themeShade="BF"/>
          <w:sz w:val="28"/>
          <w:szCs w:val="22"/>
        </w:rPr>
      </w:pPr>
      <w:r w:rsidRPr="00C72FC1">
        <w:rPr>
          <w:rFonts w:ascii="Centaur" w:hAnsi="Centaur"/>
          <w:sz w:val="28"/>
          <w:szCs w:val="22"/>
        </w:rPr>
        <w:t xml:space="preserve">We will have three (3) exams: two (2) exams during the semester (i.e., midterms) and a </w:t>
      </w:r>
      <w:proofErr w:type="gramStart"/>
      <w:r w:rsidRPr="00C72FC1">
        <w:rPr>
          <w:rFonts w:ascii="Centaur" w:hAnsi="Centaur"/>
          <w:sz w:val="28"/>
          <w:szCs w:val="22"/>
        </w:rPr>
        <w:t>comprehensive final exams</w:t>
      </w:r>
      <w:proofErr w:type="gramEnd"/>
      <w:r w:rsidRPr="00C72FC1">
        <w:rPr>
          <w:rFonts w:ascii="Centaur" w:hAnsi="Centaur"/>
          <w:sz w:val="28"/>
          <w:szCs w:val="22"/>
        </w:rPr>
        <w:t xml:space="preserve">. The exams will cover material presented in class and in the readings.  Exam questions may appear in the form of multiple choice, true-false, short answer, or essay questions.  </w:t>
      </w:r>
      <w:r w:rsidRPr="00C72FC1">
        <w:rPr>
          <w:rFonts w:ascii="Centaur" w:hAnsi="Centaur"/>
          <w:b/>
          <w:color w:val="C45911" w:themeColor="accent2" w:themeShade="BF"/>
          <w:sz w:val="28"/>
          <w:szCs w:val="22"/>
        </w:rPr>
        <w:t>Note: The final exam will be cumulative.</w:t>
      </w:r>
    </w:p>
    <w:p w14:paraId="702F706B" w14:textId="77777777" w:rsidR="0023770E" w:rsidRPr="00C72FC1" w:rsidRDefault="0023770E" w:rsidP="0023770E">
      <w:pPr>
        <w:widowControl w:val="0"/>
        <w:spacing w:after="240"/>
        <w:jc w:val="both"/>
        <w:rPr>
          <w:rFonts w:ascii="Centaur" w:hAnsi="Centaur"/>
          <w:b/>
          <w:sz w:val="28"/>
          <w:szCs w:val="22"/>
        </w:rPr>
      </w:pPr>
      <w:r w:rsidRPr="00C72FC1">
        <w:rPr>
          <w:rFonts w:ascii="Centaur" w:hAnsi="Centaur"/>
          <w:b/>
          <w:sz w:val="28"/>
          <w:szCs w:val="22"/>
        </w:rPr>
        <w:lastRenderedPageBreak/>
        <w:t xml:space="preserve">Makeup exams will be given only in cases of a documented emergency, </w:t>
      </w:r>
      <w:proofErr w:type="gramStart"/>
      <w:r w:rsidRPr="00C72FC1">
        <w:rPr>
          <w:rFonts w:ascii="Centaur" w:hAnsi="Centaur"/>
          <w:b/>
          <w:sz w:val="28"/>
          <w:szCs w:val="22"/>
        </w:rPr>
        <w:t>provided that</w:t>
      </w:r>
      <w:proofErr w:type="gramEnd"/>
      <w:r w:rsidRPr="00C72FC1">
        <w:rPr>
          <w:rFonts w:ascii="Centaur" w:hAnsi="Centaur"/>
          <w:b/>
          <w:sz w:val="28"/>
          <w:szCs w:val="22"/>
        </w:rPr>
        <w:t xml:space="preserve"> I am given timely notice in advance of the scheduled exam.  </w:t>
      </w:r>
    </w:p>
    <w:p w14:paraId="0C67CA9A" w14:textId="77777777" w:rsidR="00B97CEE" w:rsidRPr="00C72FC1" w:rsidRDefault="00B97CEE" w:rsidP="00B97CEE">
      <w:pPr>
        <w:jc w:val="both"/>
        <w:rPr>
          <w:rFonts w:ascii="Centaur" w:hAnsi="Centaur"/>
          <w:smallCaps/>
          <w:sz w:val="28"/>
          <w:szCs w:val="22"/>
          <w:u w:val="single"/>
        </w:rPr>
      </w:pPr>
      <w:r w:rsidRPr="00C72FC1">
        <w:rPr>
          <w:rFonts w:ascii="Centaur" w:hAnsi="Centaur"/>
          <w:smallCaps/>
          <w:sz w:val="28"/>
          <w:szCs w:val="22"/>
          <w:u w:val="single"/>
        </w:rPr>
        <w:t>Communications Prior to Exam Dates</w:t>
      </w:r>
    </w:p>
    <w:p w14:paraId="04D42454" w14:textId="77777777" w:rsidR="00B97CEE" w:rsidRPr="00C72FC1" w:rsidRDefault="00B97CEE" w:rsidP="00B97CEE">
      <w:pPr>
        <w:ind w:left="720"/>
        <w:jc w:val="both"/>
        <w:rPr>
          <w:rFonts w:ascii="Centaur" w:hAnsi="Centaur"/>
          <w:sz w:val="28"/>
          <w:szCs w:val="22"/>
        </w:rPr>
      </w:pPr>
    </w:p>
    <w:p w14:paraId="59826EB3" w14:textId="4FD2EC2D" w:rsidR="00B97CEE" w:rsidRPr="00C72FC1" w:rsidRDefault="00B97CEE" w:rsidP="00B97CEE">
      <w:pPr>
        <w:jc w:val="both"/>
        <w:rPr>
          <w:rFonts w:ascii="Centaur" w:hAnsi="Centaur"/>
          <w:sz w:val="28"/>
          <w:szCs w:val="22"/>
        </w:rPr>
      </w:pPr>
      <w:r w:rsidRPr="00C72FC1">
        <w:rPr>
          <w:rFonts w:ascii="Centaur" w:hAnsi="Centaur"/>
          <w:sz w:val="28"/>
          <w:szCs w:val="22"/>
        </w:rPr>
        <w:t xml:space="preserve">For the midterms and final exam there is a </w:t>
      </w:r>
      <w:r w:rsidRPr="00C72FC1">
        <w:rPr>
          <w:rFonts w:ascii="Centaur" w:hAnsi="Centaur"/>
          <w:b/>
          <w:sz w:val="28"/>
          <w:szCs w:val="22"/>
        </w:rPr>
        <w:t>“cut off” day</w:t>
      </w:r>
      <w:r w:rsidRPr="00C72FC1">
        <w:rPr>
          <w:rFonts w:ascii="Centaur" w:hAnsi="Centaur"/>
          <w:sz w:val="28"/>
          <w:szCs w:val="22"/>
        </w:rPr>
        <w:t xml:space="preserve"> for substantive questions.  For the midterms, I will not answer substantive questions within 24 hours of the exam.  And for the final exam, I will not answer substantive questions after the last day of class.  Please plan your study schedule accordingly.   </w:t>
      </w:r>
    </w:p>
    <w:p w14:paraId="69BB5682" w14:textId="77777777" w:rsidR="006221E8" w:rsidRPr="00C72FC1" w:rsidRDefault="006221E8" w:rsidP="00B97CEE">
      <w:pPr>
        <w:jc w:val="both"/>
        <w:rPr>
          <w:rFonts w:ascii="Centaur" w:hAnsi="Centaur"/>
          <w:sz w:val="28"/>
          <w:szCs w:val="22"/>
        </w:rPr>
      </w:pPr>
    </w:p>
    <w:p w14:paraId="1B1F51C8" w14:textId="2F6EA884" w:rsidR="007D13C3" w:rsidRPr="00C72FC1" w:rsidRDefault="007D13C3" w:rsidP="004B1586">
      <w:pPr>
        <w:jc w:val="both"/>
        <w:rPr>
          <w:rFonts w:ascii="Centaur" w:hAnsi="Centaur"/>
          <w:sz w:val="28"/>
          <w:szCs w:val="28"/>
          <w:u w:val="single"/>
        </w:rPr>
      </w:pPr>
      <w:r w:rsidRPr="00C72FC1">
        <w:rPr>
          <w:rFonts w:ascii="Centaur" w:hAnsi="Centaur"/>
          <w:smallCaps/>
          <w:sz w:val="28"/>
          <w:szCs w:val="28"/>
          <w:u w:val="single"/>
        </w:rPr>
        <w:t>Class Participation</w:t>
      </w:r>
    </w:p>
    <w:p w14:paraId="1B911457" w14:textId="77777777" w:rsidR="007D13C3" w:rsidRPr="00C72FC1" w:rsidRDefault="007D13C3" w:rsidP="004B1586">
      <w:pPr>
        <w:jc w:val="both"/>
        <w:rPr>
          <w:rFonts w:ascii="Centaur" w:hAnsi="Centaur"/>
          <w:sz w:val="28"/>
          <w:szCs w:val="28"/>
        </w:rPr>
      </w:pPr>
    </w:p>
    <w:p w14:paraId="27C6074D" w14:textId="7B3FAB73" w:rsidR="00602A2D" w:rsidRPr="00C72FC1" w:rsidRDefault="00602A2D" w:rsidP="004B1586">
      <w:pPr>
        <w:widowControl w:val="0"/>
        <w:spacing w:after="240"/>
        <w:jc w:val="both"/>
        <w:rPr>
          <w:rFonts w:ascii="Centaur" w:hAnsi="Centaur"/>
          <w:sz w:val="28"/>
          <w:szCs w:val="22"/>
        </w:rPr>
      </w:pPr>
      <w:r w:rsidRPr="00C72FC1">
        <w:rPr>
          <w:rFonts w:ascii="Centaur" w:hAnsi="Centaur"/>
          <w:sz w:val="28"/>
          <w:szCs w:val="22"/>
        </w:rPr>
        <w:t xml:space="preserve">Preparation </w:t>
      </w:r>
      <w:r w:rsidR="001668D0" w:rsidRPr="00C72FC1">
        <w:rPr>
          <w:rFonts w:ascii="Centaur" w:hAnsi="Centaur"/>
          <w:sz w:val="28"/>
          <w:szCs w:val="22"/>
        </w:rPr>
        <w:t>and class attendance are</w:t>
      </w:r>
      <w:r w:rsidRPr="00C72FC1">
        <w:rPr>
          <w:rFonts w:ascii="Centaur" w:hAnsi="Centaur"/>
          <w:sz w:val="28"/>
          <w:szCs w:val="22"/>
        </w:rPr>
        <w:t xml:space="preserve"> a mandatory part of this course. </w:t>
      </w:r>
      <w:r w:rsidR="0063635E" w:rsidRPr="00C72FC1">
        <w:rPr>
          <w:rFonts w:ascii="Centaur" w:hAnsi="Centaur"/>
          <w:sz w:val="28"/>
          <w:szCs w:val="22"/>
        </w:rPr>
        <w:t xml:space="preserve">Class participation is a component of your course grade. </w:t>
      </w:r>
      <w:r w:rsidRPr="00C72FC1">
        <w:rPr>
          <w:rFonts w:ascii="Centaur" w:hAnsi="Centaur"/>
          <w:sz w:val="28"/>
          <w:szCs w:val="22"/>
        </w:rPr>
        <w:t xml:space="preserve">I expect you to be present at each class session and to be prepared to actively listen and participate. I </w:t>
      </w:r>
      <w:r w:rsidR="004B6D59" w:rsidRPr="00C72FC1">
        <w:rPr>
          <w:rFonts w:ascii="Centaur" w:hAnsi="Centaur"/>
          <w:sz w:val="28"/>
          <w:szCs w:val="22"/>
        </w:rPr>
        <w:t xml:space="preserve">will </w:t>
      </w:r>
      <w:r w:rsidRPr="00C72FC1">
        <w:rPr>
          <w:rFonts w:ascii="Centaur" w:hAnsi="Centaur"/>
          <w:sz w:val="28"/>
          <w:szCs w:val="22"/>
        </w:rPr>
        <w:t>call on students in class to generate a conversation about the course material. By contributing your own perspectives and engaging with the perspectives of others in class you will come away with a richer understanding of the material than you would just from the casebook or just from listening to me. I</w:t>
      </w:r>
      <w:r w:rsidR="004B6D59" w:rsidRPr="00C72FC1">
        <w:rPr>
          <w:rFonts w:ascii="Centaur" w:hAnsi="Centaur"/>
          <w:sz w:val="28"/>
          <w:szCs w:val="22"/>
        </w:rPr>
        <w:t xml:space="preserve"> will</w:t>
      </w:r>
      <w:r w:rsidRPr="00C72FC1">
        <w:rPr>
          <w:rFonts w:ascii="Centaur" w:hAnsi="Centaur"/>
          <w:sz w:val="28"/>
          <w:szCs w:val="22"/>
        </w:rPr>
        <w:t xml:space="preserve"> use a “panel system” to structure most of the class participation. </w:t>
      </w:r>
    </w:p>
    <w:p w14:paraId="7312E990" w14:textId="77777777" w:rsidR="007D13C3" w:rsidRPr="00C72FC1" w:rsidRDefault="007D13C3" w:rsidP="004B1586">
      <w:pPr>
        <w:widowControl w:val="0"/>
        <w:spacing w:after="240"/>
        <w:jc w:val="both"/>
        <w:rPr>
          <w:rFonts w:ascii="Centaur" w:hAnsi="Centaur"/>
          <w:bCs/>
          <w:sz w:val="28"/>
          <w:szCs w:val="22"/>
        </w:rPr>
      </w:pPr>
      <w:r w:rsidRPr="00C72FC1">
        <w:rPr>
          <w:rFonts w:ascii="Centaur" w:hAnsi="Centaur"/>
          <w:bCs/>
          <w:sz w:val="28"/>
          <w:szCs w:val="22"/>
        </w:rPr>
        <w:t xml:space="preserve">The class will be divided into panels. Each panel is assigned a specific class period. I will call on students from the assigned panel for the specified day. </w:t>
      </w:r>
      <w:r w:rsidR="0001245E" w:rsidRPr="00C72FC1">
        <w:rPr>
          <w:rFonts w:ascii="Centaur" w:hAnsi="Centaur"/>
          <w:bCs/>
          <w:sz w:val="28"/>
          <w:szCs w:val="22"/>
        </w:rPr>
        <w:t xml:space="preserve">You know in advance when you will be called upon.  </w:t>
      </w:r>
      <w:r w:rsidR="00602A2D" w:rsidRPr="00C72FC1">
        <w:rPr>
          <w:rFonts w:ascii="Centaur" w:hAnsi="Centaur"/>
          <w:bCs/>
          <w:sz w:val="28"/>
          <w:szCs w:val="22"/>
        </w:rPr>
        <w:t>All members of the on-call panel should be prepared to answer questions and to discuss the required reading for th</w:t>
      </w:r>
      <w:r w:rsidR="004B6D59" w:rsidRPr="00C72FC1">
        <w:rPr>
          <w:rFonts w:ascii="Centaur" w:hAnsi="Centaur"/>
          <w:bCs/>
          <w:sz w:val="28"/>
          <w:szCs w:val="22"/>
        </w:rPr>
        <w:t>e</w:t>
      </w:r>
      <w:r w:rsidR="00602A2D" w:rsidRPr="00C72FC1">
        <w:rPr>
          <w:rFonts w:ascii="Centaur" w:hAnsi="Centaur"/>
          <w:bCs/>
          <w:sz w:val="28"/>
          <w:szCs w:val="22"/>
        </w:rPr>
        <w:t xml:space="preserve"> day. </w:t>
      </w:r>
      <w:r w:rsidRPr="00C72FC1">
        <w:rPr>
          <w:rFonts w:ascii="Centaur" w:hAnsi="Centaur"/>
          <w:bCs/>
          <w:sz w:val="28"/>
          <w:szCs w:val="22"/>
        </w:rPr>
        <w:t xml:space="preserve">You are always free to </w:t>
      </w:r>
      <w:proofErr w:type="gramStart"/>
      <w:r w:rsidRPr="00C72FC1">
        <w:rPr>
          <w:rFonts w:ascii="Centaur" w:hAnsi="Centaur"/>
          <w:bCs/>
          <w:sz w:val="28"/>
          <w:szCs w:val="22"/>
        </w:rPr>
        <w:t>volunteer, and</w:t>
      </w:r>
      <w:proofErr w:type="gramEnd"/>
      <w:r w:rsidRPr="00C72FC1">
        <w:rPr>
          <w:rFonts w:ascii="Centaur" w:hAnsi="Centaur"/>
          <w:bCs/>
          <w:sz w:val="28"/>
          <w:szCs w:val="22"/>
        </w:rPr>
        <w:t xml:space="preserve"> expected to do so. </w:t>
      </w:r>
      <w:r w:rsidR="004B6D59" w:rsidRPr="00C72FC1">
        <w:rPr>
          <w:rFonts w:ascii="Centaur" w:hAnsi="Centaur"/>
          <w:bCs/>
          <w:sz w:val="28"/>
          <w:szCs w:val="22"/>
        </w:rPr>
        <w:t>To be clear, m</w:t>
      </w:r>
      <w:r w:rsidR="00602A2D" w:rsidRPr="00C72FC1">
        <w:rPr>
          <w:rFonts w:ascii="Centaur" w:hAnsi="Centaur"/>
          <w:bCs/>
          <w:sz w:val="28"/>
          <w:szCs w:val="22"/>
        </w:rPr>
        <w:t xml:space="preserve">embers of panels that are not on call for a given day are expected to have read the required readings and are free (and encouraged) to participate in the discussion. </w:t>
      </w:r>
      <w:r w:rsidRPr="00C72FC1">
        <w:rPr>
          <w:rFonts w:ascii="Centaur" w:hAnsi="Centaur"/>
          <w:bCs/>
          <w:sz w:val="28"/>
          <w:szCs w:val="22"/>
        </w:rPr>
        <w:t xml:space="preserve">The fact that a panel is assigned for a specific day does not relieve you of your responsibility to do the reading or to participate in class. It simply means that when I call on people for specific answers, I will choose from the panel for that </w:t>
      </w:r>
      <w:proofErr w:type="gramStart"/>
      <w:r w:rsidRPr="00C72FC1">
        <w:rPr>
          <w:rFonts w:ascii="Centaur" w:hAnsi="Centaur"/>
          <w:bCs/>
          <w:sz w:val="28"/>
          <w:szCs w:val="22"/>
        </w:rPr>
        <w:t>particular session</w:t>
      </w:r>
      <w:proofErr w:type="gramEnd"/>
      <w:r w:rsidRPr="00C72FC1">
        <w:rPr>
          <w:rFonts w:ascii="Centaur" w:hAnsi="Centaur"/>
          <w:bCs/>
          <w:sz w:val="28"/>
          <w:szCs w:val="22"/>
        </w:rPr>
        <w:t xml:space="preserve">. </w:t>
      </w:r>
    </w:p>
    <w:p w14:paraId="37973C4A" w14:textId="004730B8" w:rsidR="00AD4451" w:rsidRPr="00C72FC1" w:rsidRDefault="007D13C3" w:rsidP="004B1586">
      <w:pPr>
        <w:widowControl w:val="0"/>
        <w:spacing w:after="240"/>
        <w:jc w:val="both"/>
        <w:rPr>
          <w:rFonts w:ascii="Centaur" w:hAnsi="Centaur"/>
          <w:bCs/>
          <w:color w:val="C45911" w:themeColor="accent2" w:themeShade="BF"/>
          <w:sz w:val="28"/>
          <w:szCs w:val="22"/>
        </w:rPr>
      </w:pPr>
      <w:r w:rsidRPr="00C72FC1">
        <w:rPr>
          <w:rFonts w:ascii="Centaur" w:hAnsi="Centaur"/>
          <w:bCs/>
          <w:sz w:val="28"/>
          <w:szCs w:val="22"/>
        </w:rPr>
        <w:t xml:space="preserve">With that in mind, I expect you to be prepared for each class. </w:t>
      </w:r>
      <w:proofErr w:type="gramStart"/>
      <w:r w:rsidR="004B6D59" w:rsidRPr="00C72FC1">
        <w:rPr>
          <w:rFonts w:ascii="Centaur" w:hAnsi="Centaur"/>
          <w:bCs/>
          <w:sz w:val="28"/>
          <w:szCs w:val="22"/>
        </w:rPr>
        <w:t>A</w:t>
      </w:r>
      <w:r w:rsidRPr="00C72FC1">
        <w:rPr>
          <w:rFonts w:ascii="Centaur" w:hAnsi="Centaur"/>
          <w:bCs/>
          <w:sz w:val="28"/>
          <w:szCs w:val="22"/>
        </w:rPr>
        <w:t>ll of</w:t>
      </w:r>
      <w:proofErr w:type="gramEnd"/>
      <w:r w:rsidRPr="00C72FC1">
        <w:rPr>
          <w:rFonts w:ascii="Centaur" w:hAnsi="Centaur"/>
          <w:bCs/>
          <w:sz w:val="28"/>
          <w:szCs w:val="22"/>
        </w:rPr>
        <w:t xml:space="preserve"> the assignments in the syllabus are fair game for the exam</w:t>
      </w:r>
      <w:r w:rsidR="004B6D59" w:rsidRPr="00C72FC1">
        <w:rPr>
          <w:rFonts w:ascii="Centaur" w:hAnsi="Centaur"/>
          <w:bCs/>
          <w:sz w:val="28"/>
          <w:szCs w:val="22"/>
        </w:rPr>
        <w:t>s</w:t>
      </w:r>
      <w:r w:rsidRPr="00C72FC1">
        <w:rPr>
          <w:rFonts w:ascii="Centaur" w:hAnsi="Centaur"/>
          <w:bCs/>
          <w:sz w:val="28"/>
          <w:szCs w:val="22"/>
        </w:rPr>
        <w:t xml:space="preserve">. The panels are to encourage a livelier discussion, not </w:t>
      </w:r>
      <w:r w:rsidR="001668D0" w:rsidRPr="00C72FC1">
        <w:rPr>
          <w:rFonts w:ascii="Centaur" w:hAnsi="Centaur"/>
          <w:bCs/>
          <w:sz w:val="28"/>
          <w:szCs w:val="22"/>
        </w:rPr>
        <w:t xml:space="preserve">to </w:t>
      </w:r>
      <w:r w:rsidRPr="00C72FC1">
        <w:rPr>
          <w:rFonts w:ascii="Centaur" w:hAnsi="Centaur"/>
          <w:bCs/>
          <w:sz w:val="28"/>
          <w:szCs w:val="22"/>
        </w:rPr>
        <w:t xml:space="preserve">relieve you of any responsibility. </w:t>
      </w:r>
      <w:r w:rsidR="007A6B29" w:rsidRPr="00C72FC1">
        <w:rPr>
          <w:rFonts w:ascii="Centaur" w:hAnsi="Centaur"/>
          <w:bCs/>
          <w:sz w:val="28"/>
          <w:szCs w:val="22"/>
        </w:rPr>
        <w:t xml:space="preserve"> </w:t>
      </w:r>
      <w:r w:rsidR="007A6B29" w:rsidRPr="00C72FC1">
        <w:rPr>
          <w:rFonts w:ascii="Centaur" w:hAnsi="Centaur"/>
          <w:b/>
          <w:bCs/>
          <w:color w:val="C45911" w:themeColor="accent2" w:themeShade="BF"/>
          <w:sz w:val="28"/>
          <w:szCs w:val="22"/>
        </w:rPr>
        <w:t xml:space="preserve">Note: if you appear disengaged or distracted (i.e., by your technology or a classmate) I </w:t>
      </w:r>
      <w:r w:rsidR="007A6B29" w:rsidRPr="00C72FC1">
        <w:rPr>
          <w:rFonts w:ascii="Centaur" w:hAnsi="Centaur"/>
          <w:b/>
          <w:bCs/>
          <w:color w:val="C45911" w:themeColor="accent2" w:themeShade="BF"/>
          <w:sz w:val="28"/>
          <w:szCs w:val="22"/>
          <w:u w:val="single"/>
        </w:rPr>
        <w:t>will</w:t>
      </w:r>
      <w:r w:rsidR="007A6B29" w:rsidRPr="00C72FC1">
        <w:rPr>
          <w:rFonts w:ascii="Centaur" w:hAnsi="Centaur"/>
          <w:b/>
          <w:bCs/>
          <w:color w:val="C45911" w:themeColor="accent2" w:themeShade="BF"/>
          <w:sz w:val="28"/>
          <w:szCs w:val="22"/>
        </w:rPr>
        <w:t xml:space="preserve"> call on you.</w:t>
      </w:r>
      <w:r w:rsidR="007A6B29" w:rsidRPr="00C72FC1">
        <w:rPr>
          <w:rFonts w:ascii="Centaur" w:hAnsi="Centaur"/>
          <w:bCs/>
          <w:color w:val="C45911" w:themeColor="accent2" w:themeShade="BF"/>
          <w:sz w:val="28"/>
          <w:szCs w:val="22"/>
        </w:rPr>
        <w:t xml:space="preserve"> </w:t>
      </w:r>
    </w:p>
    <w:p w14:paraId="3FF0A9D7" w14:textId="30648063" w:rsidR="00431D5E" w:rsidRPr="00C72FC1" w:rsidRDefault="00431D5E" w:rsidP="004B1586">
      <w:pPr>
        <w:widowControl w:val="0"/>
        <w:spacing w:after="240"/>
        <w:jc w:val="both"/>
        <w:rPr>
          <w:rFonts w:ascii="Centaur" w:hAnsi="Centaur"/>
          <w:bCs/>
          <w:sz w:val="28"/>
          <w:szCs w:val="22"/>
        </w:rPr>
      </w:pPr>
      <w:r w:rsidRPr="00C72FC1">
        <w:rPr>
          <w:rFonts w:ascii="Centaur" w:hAnsi="Centaur"/>
          <w:bCs/>
          <w:sz w:val="28"/>
          <w:szCs w:val="22"/>
        </w:rPr>
        <w:t xml:space="preserve">The six (6) panels are assigned by the </w:t>
      </w:r>
      <w:r w:rsidRPr="00C72FC1">
        <w:rPr>
          <w:rFonts w:ascii="Centaur" w:hAnsi="Centaur"/>
          <w:b/>
          <w:bCs/>
          <w:color w:val="4472C4" w:themeColor="accent5"/>
          <w:sz w:val="28"/>
          <w:szCs w:val="22"/>
        </w:rPr>
        <w:t>first letters of last names</w:t>
      </w:r>
      <w:r w:rsidRPr="00C72FC1">
        <w:rPr>
          <w:rFonts w:ascii="Centaur" w:hAnsi="Centaur"/>
          <w:bCs/>
          <w:sz w:val="28"/>
          <w:szCs w:val="22"/>
        </w:rPr>
        <w:t xml:space="preserve">: </w:t>
      </w:r>
    </w:p>
    <w:p w14:paraId="0EB07779" w14:textId="77777777" w:rsidR="00431D5E" w:rsidRPr="00C72FC1" w:rsidRDefault="00431D5E" w:rsidP="004B1586">
      <w:pPr>
        <w:pStyle w:val="ListParagraph"/>
        <w:widowControl w:val="0"/>
        <w:numPr>
          <w:ilvl w:val="0"/>
          <w:numId w:val="11"/>
        </w:numPr>
        <w:spacing w:after="240"/>
        <w:jc w:val="both"/>
        <w:rPr>
          <w:rFonts w:ascii="Centaur" w:hAnsi="Centaur"/>
          <w:bCs/>
          <w:sz w:val="24"/>
          <w:szCs w:val="24"/>
        </w:rPr>
        <w:sectPr w:rsidR="00431D5E" w:rsidRPr="00C72FC1">
          <w:footerReference w:type="default" r:id="rId13"/>
          <w:pgSz w:w="12240" w:h="15840"/>
          <w:pgMar w:top="1440" w:right="1440" w:bottom="1440" w:left="1440" w:header="720" w:footer="720" w:gutter="0"/>
          <w:cols w:space="720"/>
          <w:docGrid w:linePitch="360"/>
        </w:sectPr>
      </w:pPr>
    </w:p>
    <w:p w14:paraId="22E412AF" w14:textId="7879EC46" w:rsidR="00431D5E" w:rsidRPr="00C72FC1" w:rsidRDefault="00431D5E" w:rsidP="004B1586">
      <w:pPr>
        <w:pStyle w:val="ListParagraph"/>
        <w:widowControl w:val="0"/>
        <w:numPr>
          <w:ilvl w:val="0"/>
          <w:numId w:val="11"/>
        </w:numPr>
        <w:spacing w:after="240"/>
        <w:jc w:val="both"/>
        <w:rPr>
          <w:rFonts w:ascii="Centaur" w:hAnsi="Centaur"/>
          <w:bCs/>
          <w:color w:val="4472C4" w:themeColor="accent5"/>
          <w:sz w:val="28"/>
          <w:szCs w:val="24"/>
        </w:rPr>
      </w:pPr>
      <w:r w:rsidRPr="00C72FC1">
        <w:rPr>
          <w:rFonts w:ascii="Centaur" w:hAnsi="Centaur"/>
          <w:bCs/>
          <w:color w:val="4472C4" w:themeColor="accent5"/>
          <w:sz w:val="28"/>
          <w:szCs w:val="24"/>
        </w:rPr>
        <w:t xml:space="preserve">Panel 1: </w:t>
      </w:r>
      <w:r w:rsidRPr="00C72FC1">
        <w:rPr>
          <w:rFonts w:ascii="Centaur" w:hAnsi="Centaur"/>
          <w:b/>
          <w:bCs/>
          <w:color w:val="4472C4" w:themeColor="accent5"/>
          <w:sz w:val="28"/>
          <w:szCs w:val="24"/>
        </w:rPr>
        <w:t xml:space="preserve">A </w:t>
      </w:r>
      <w:r w:rsidRPr="00C72FC1">
        <w:rPr>
          <w:rFonts w:ascii="Centaur" w:hAnsi="Centaur"/>
          <w:bCs/>
          <w:color w:val="4472C4" w:themeColor="accent5"/>
          <w:sz w:val="28"/>
          <w:szCs w:val="24"/>
        </w:rPr>
        <w:t>to</w:t>
      </w:r>
      <w:r w:rsidRPr="00C72FC1">
        <w:rPr>
          <w:rFonts w:ascii="Centaur" w:hAnsi="Centaur"/>
          <w:b/>
          <w:bCs/>
          <w:color w:val="4472C4" w:themeColor="accent5"/>
          <w:sz w:val="28"/>
          <w:szCs w:val="24"/>
        </w:rPr>
        <w:t xml:space="preserve"> </w:t>
      </w:r>
      <w:r w:rsidR="00DB02D8" w:rsidRPr="00C72FC1">
        <w:rPr>
          <w:rFonts w:ascii="Centaur" w:hAnsi="Centaur"/>
          <w:b/>
          <w:bCs/>
          <w:color w:val="4472C4" w:themeColor="accent5"/>
          <w:sz w:val="28"/>
          <w:szCs w:val="24"/>
        </w:rPr>
        <w:t>C</w:t>
      </w:r>
    </w:p>
    <w:p w14:paraId="22AD801E" w14:textId="0F4CEDF6" w:rsidR="00431D5E" w:rsidRPr="00C72FC1" w:rsidRDefault="00431D5E" w:rsidP="004B1586">
      <w:pPr>
        <w:pStyle w:val="ListParagraph"/>
        <w:widowControl w:val="0"/>
        <w:numPr>
          <w:ilvl w:val="0"/>
          <w:numId w:val="11"/>
        </w:numPr>
        <w:spacing w:after="240"/>
        <w:jc w:val="both"/>
        <w:rPr>
          <w:rFonts w:ascii="Centaur" w:hAnsi="Centaur"/>
          <w:bCs/>
          <w:color w:val="4472C4" w:themeColor="accent5"/>
          <w:sz w:val="28"/>
          <w:szCs w:val="24"/>
        </w:rPr>
      </w:pPr>
      <w:r w:rsidRPr="00C72FC1">
        <w:rPr>
          <w:rFonts w:ascii="Centaur" w:hAnsi="Centaur"/>
          <w:bCs/>
          <w:color w:val="4472C4" w:themeColor="accent5"/>
          <w:sz w:val="28"/>
          <w:szCs w:val="24"/>
        </w:rPr>
        <w:t xml:space="preserve">Panel 2: </w:t>
      </w:r>
      <w:r w:rsidR="00DB02D8" w:rsidRPr="00C72FC1">
        <w:rPr>
          <w:rFonts w:ascii="Centaur" w:hAnsi="Centaur"/>
          <w:b/>
          <w:bCs/>
          <w:color w:val="4472C4" w:themeColor="accent5"/>
          <w:sz w:val="28"/>
          <w:szCs w:val="24"/>
        </w:rPr>
        <w:t xml:space="preserve">D </w:t>
      </w:r>
      <w:r w:rsidRPr="00C72FC1">
        <w:rPr>
          <w:rFonts w:ascii="Centaur" w:hAnsi="Centaur"/>
          <w:bCs/>
          <w:color w:val="4472C4" w:themeColor="accent5"/>
          <w:sz w:val="28"/>
          <w:szCs w:val="24"/>
        </w:rPr>
        <w:t>to</w:t>
      </w:r>
      <w:r w:rsidRPr="00C72FC1">
        <w:rPr>
          <w:rFonts w:ascii="Centaur" w:hAnsi="Centaur"/>
          <w:b/>
          <w:bCs/>
          <w:color w:val="4472C4" w:themeColor="accent5"/>
          <w:sz w:val="28"/>
          <w:szCs w:val="24"/>
        </w:rPr>
        <w:t xml:space="preserve"> </w:t>
      </w:r>
      <w:r w:rsidR="00DB02D8" w:rsidRPr="00C72FC1">
        <w:rPr>
          <w:rFonts w:ascii="Centaur" w:hAnsi="Centaur"/>
          <w:b/>
          <w:bCs/>
          <w:color w:val="4472C4" w:themeColor="accent5"/>
          <w:sz w:val="28"/>
          <w:szCs w:val="24"/>
        </w:rPr>
        <w:t>G</w:t>
      </w:r>
      <w:r w:rsidRPr="00C72FC1">
        <w:rPr>
          <w:rFonts w:ascii="Centaur" w:hAnsi="Centaur"/>
          <w:bCs/>
          <w:color w:val="4472C4" w:themeColor="accent5"/>
          <w:sz w:val="28"/>
          <w:szCs w:val="24"/>
        </w:rPr>
        <w:t xml:space="preserve"> </w:t>
      </w:r>
    </w:p>
    <w:p w14:paraId="7518CFBE" w14:textId="43B5063B" w:rsidR="00431D5E" w:rsidRPr="00C72FC1" w:rsidRDefault="00DB02D8" w:rsidP="004B1586">
      <w:pPr>
        <w:pStyle w:val="ListParagraph"/>
        <w:widowControl w:val="0"/>
        <w:numPr>
          <w:ilvl w:val="0"/>
          <w:numId w:val="11"/>
        </w:numPr>
        <w:spacing w:after="240"/>
        <w:jc w:val="both"/>
        <w:rPr>
          <w:rFonts w:ascii="Centaur" w:hAnsi="Centaur"/>
          <w:bCs/>
          <w:color w:val="4472C4" w:themeColor="accent5"/>
          <w:sz w:val="28"/>
          <w:szCs w:val="24"/>
        </w:rPr>
      </w:pPr>
      <w:r w:rsidRPr="00C72FC1">
        <w:rPr>
          <w:rFonts w:ascii="Centaur" w:hAnsi="Centaur"/>
          <w:bCs/>
          <w:color w:val="4472C4" w:themeColor="accent5"/>
          <w:sz w:val="28"/>
          <w:szCs w:val="24"/>
        </w:rPr>
        <w:t xml:space="preserve">Panel 3: </w:t>
      </w:r>
      <w:r w:rsidRPr="00C72FC1">
        <w:rPr>
          <w:rFonts w:ascii="Centaur" w:hAnsi="Centaur"/>
          <w:b/>
          <w:bCs/>
          <w:color w:val="4472C4" w:themeColor="accent5"/>
          <w:sz w:val="28"/>
          <w:szCs w:val="24"/>
        </w:rPr>
        <w:t xml:space="preserve">H </w:t>
      </w:r>
      <w:r w:rsidRPr="00C72FC1">
        <w:rPr>
          <w:rFonts w:ascii="Centaur" w:hAnsi="Centaur"/>
          <w:bCs/>
          <w:color w:val="4472C4" w:themeColor="accent5"/>
          <w:sz w:val="28"/>
          <w:szCs w:val="24"/>
        </w:rPr>
        <w:t>to</w:t>
      </w:r>
      <w:r w:rsidRPr="00C72FC1">
        <w:rPr>
          <w:rFonts w:ascii="Centaur" w:hAnsi="Centaur"/>
          <w:b/>
          <w:bCs/>
          <w:color w:val="4472C4" w:themeColor="accent5"/>
          <w:sz w:val="28"/>
          <w:szCs w:val="24"/>
        </w:rPr>
        <w:t xml:space="preserve"> K</w:t>
      </w:r>
      <w:r w:rsidR="00431D5E" w:rsidRPr="00C72FC1">
        <w:rPr>
          <w:rFonts w:ascii="Centaur" w:hAnsi="Centaur"/>
          <w:bCs/>
          <w:color w:val="4472C4" w:themeColor="accent5"/>
          <w:sz w:val="28"/>
          <w:szCs w:val="24"/>
        </w:rPr>
        <w:t xml:space="preserve"> </w:t>
      </w:r>
    </w:p>
    <w:p w14:paraId="53E6ABDA" w14:textId="1E1538B9" w:rsidR="00431D5E" w:rsidRPr="00C72FC1" w:rsidRDefault="00431D5E" w:rsidP="004B1586">
      <w:pPr>
        <w:pStyle w:val="ListParagraph"/>
        <w:widowControl w:val="0"/>
        <w:numPr>
          <w:ilvl w:val="0"/>
          <w:numId w:val="11"/>
        </w:numPr>
        <w:spacing w:after="240"/>
        <w:jc w:val="both"/>
        <w:rPr>
          <w:rFonts w:ascii="Centaur" w:hAnsi="Centaur"/>
          <w:bCs/>
          <w:color w:val="4472C4" w:themeColor="accent5"/>
          <w:sz w:val="28"/>
          <w:szCs w:val="24"/>
        </w:rPr>
      </w:pPr>
      <w:r w:rsidRPr="00C72FC1">
        <w:rPr>
          <w:rFonts w:ascii="Centaur" w:hAnsi="Centaur"/>
          <w:bCs/>
          <w:color w:val="4472C4" w:themeColor="accent5"/>
          <w:sz w:val="28"/>
          <w:szCs w:val="24"/>
        </w:rPr>
        <w:t>Panel 4:</w:t>
      </w:r>
      <w:r w:rsidR="00DB02D8" w:rsidRPr="00C72FC1">
        <w:rPr>
          <w:rFonts w:ascii="Centaur" w:hAnsi="Centaur"/>
          <w:bCs/>
          <w:color w:val="4472C4" w:themeColor="accent5"/>
          <w:sz w:val="28"/>
          <w:szCs w:val="24"/>
        </w:rPr>
        <w:t xml:space="preserve"> </w:t>
      </w:r>
      <w:r w:rsidR="00DB02D8" w:rsidRPr="00C72FC1">
        <w:rPr>
          <w:rFonts w:ascii="Centaur" w:hAnsi="Centaur"/>
          <w:b/>
          <w:bCs/>
          <w:color w:val="4472C4" w:themeColor="accent5"/>
          <w:sz w:val="28"/>
          <w:szCs w:val="24"/>
        </w:rPr>
        <w:t xml:space="preserve">L </w:t>
      </w:r>
      <w:r w:rsidR="00DB02D8" w:rsidRPr="00C72FC1">
        <w:rPr>
          <w:rFonts w:ascii="Centaur" w:hAnsi="Centaur"/>
          <w:bCs/>
          <w:color w:val="4472C4" w:themeColor="accent5"/>
          <w:sz w:val="28"/>
          <w:szCs w:val="24"/>
        </w:rPr>
        <w:t>to</w:t>
      </w:r>
      <w:r w:rsidR="00DB02D8" w:rsidRPr="00C72FC1">
        <w:rPr>
          <w:rFonts w:ascii="Centaur" w:hAnsi="Centaur"/>
          <w:b/>
          <w:bCs/>
          <w:color w:val="4472C4" w:themeColor="accent5"/>
          <w:sz w:val="28"/>
          <w:szCs w:val="24"/>
        </w:rPr>
        <w:t xml:space="preserve"> O</w:t>
      </w:r>
    </w:p>
    <w:p w14:paraId="535B9F8A" w14:textId="583C79E1" w:rsidR="00431D5E" w:rsidRPr="00C72FC1" w:rsidRDefault="00431D5E" w:rsidP="004B1586">
      <w:pPr>
        <w:pStyle w:val="ListParagraph"/>
        <w:widowControl w:val="0"/>
        <w:numPr>
          <w:ilvl w:val="0"/>
          <w:numId w:val="11"/>
        </w:numPr>
        <w:spacing w:after="240"/>
        <w:jc w:val="both"/>
        <w:rPr>
          <w:rFonts w:ascii="Centaur" w:hAnsi="Centaur"/>
          <w:bCs/>
          <w:color w:val="4472C4" w:themeColor="accent5"/>
          <w:sz w:val="28"/>
          <w:szCs w:val="24"/>
        </w:rPr>
      </w:pPr>
      <w:r w:rsidRPr="00C72FC1">
        <w:rPr>
          <w:rFonts w:ascii="Centaur" w:hAnsi="Centaur"/>
          <w:bCs/>
          <w:color w:val="4472C4" w:themeColor="accent5"/>
          <w:sz w:val="28"/>
          <w:szCs w:val="24"/>
        </w:rPr>
        <w:t>Panel 5:</w:t>
      </w:r>
      <w:r w:rsidR="00DB02D8" w:rsidRPr="00C72FC1">
        <w:rPr>
          <w:rFonts w:ascii="Centaur" w:hAnsi="Centaur"/>
          <w:bCs/>
          <w:color w:val="4472C4" w:themeColor="accent5"/>
          <w:sz w:val="28"/>
          <w:szCs w:val="24"/>
        </w:rPr>
        <w:t xml:space="preserve"> </w:t>
      </w:r>
      <w:r w:rsidR="00DB02D8" w:rsidRPr="00C72FC1">
        <w:rPr>
          <w:rFonts w:ascii="Centaur" w:hAnsi="Centaur"/>
          <w:b/>
          <w:bCs/>
          <w:color w:val="4472C4" w:themeColor="accent5"/>
          <w:sz w:val="28"/>
          <w:szCs w:val="24"/>
        </w:rPr>
        <w:t xml:space="preserve">P </w:t>
      </w:r>
      <w:r w:rsidR="00DB02D8" w:rsidRPr="00C72FC1">
        <w:rPr>
          <w:rFonts w:ascii="Centaur" w:hAnsi="Centaur"/>
          <w:bCs/>
          <w:color w:val="4472C4" w:themeColor="accent5"/>
          <w:sz w:val="28"/>
          <w:szCs w:val="24"/>
        </w:rPr>
        <w:t>to</w:t>
      </w:r>
      <w:r w:rsidR="00DB02D8" w:rsidRPr="00C72FC1">
        <w:rPr>
          <w:rFonts w:ascii="Centaur" w:hAnsi="Centaur"/>
          <w:b/>
          <w:bCs/>
          <w:color w:val="4472C4" w:themeColor="accent5"/>
          <w:sz w:val="28"/>
          <w:szCs w:val="24"/>
        </w:rPr>
        <w:t xml:space="preserve"> S</w:t>
      </w:r>
    </w:p>
    <w:p w14:paraId="7D0446B3" w14:textId="4261B792" w:rsidR="00431D5E" w:rsidRPr="00C72FC1" w:rsidRDefault="00431D5E" w:rsidP="004B1586">
      <w:pPr>
        <w:pStyle w:val="ListParagraph"/>
        <w:widowControl w:val="0"/>
        <w:numPr>
          <w:ilvl w:val="0"/>
          <w:numId w:val="11"/>
        </w:numPr>
        <w:spacing w:after="240"/>
        <w:jc w:val="both"/>
        <w:rPr>
          <w:rFonts w:ascii="Centaur" w:hAnsi="Centaur"/>
          <w:bCs/>
          <w:color w:val="4472C4" w:themeColor="accent5"/>
          <w:sz w:val="28"/>
          <w:szCs w:val="24"/>
        </w:rPr>
      </w:pPr>
      <w:r w:rsidRPr="00C72FC1">
        <w:rPr>
          <w:rFonts w:ascii="Centaur" w:hAnsi="Centaur"/>
          <w:bCs/>
          <w:color w:val="4472C4" w:themeColor="accent5"/>
          <w:sz w:val="28"/>
          <w:szCs w:val="24"/>
        </w:rPr>
        <w:t>Panel 6:</w:t>
      </w:r>
      <w:r w:rsidR="00DB02D8" w:rsidRPr="00C72FC1">
        <w:rPr>
          <w:rFonts w:ascii="Centaur" w:hAnsi="Centaur"/>
          <w:bCs/>
          <w:color w:val="4472C4" w:themeColor="accent5"/>
          <w:sz w:val="28"/>
          <w:szCs w:val="24"/>
        </w:rPr>
        <w:t xml:space="preserve"> </w:t>
      </w:r>
      <w:r w:rsidR="00DB02D8" w:rsidRPr="00C72FC1">
        <w:rPr>
          <w:rFonts w:ascii="Centaur" w:hAnsi="Centaur"/>
          <w:b/>
          <w:bCs/>
          <w:color w:val="4472C4" w:themeColor="accent5"/>
          <w:sz w:val="28"/>
          <w:szCs w:val="24"/>
        </w:rPr>
        <w:t xml:space="preserve">T </w:t>
      </w:r>
      <w:r w:rsidR="00DB02D8" w:rsidRPr="00C72FC1">
        <w:rPr>
          <w:rFonts w:ascii="Centaur" w:hAnsi="Centaur"/>
          <w:bCs/>
          <w:color w:val="4472C4" w:themeColor="accent5"/>
          <w:sz w:val="28"/>
          <w:szCs w:val="24"/>
        </w:rPr>
        <w:t>to</w:t>
      </w:r>
      <w:r w:rsidR="00DB02D8" w:rsidRPr="00C72FC1">
        <w:rPr>
          <w:rFonts w:ascii="Centaur" w:hAnsi="Centaur"/>
          <w:b/>
          <w:bCs/>
          <w:color w:val="4472C4" w:themeColor="accent5"/>
          <w:sz w:val="28"/>
          <w:szCs w:val="24"/>
        </w:rPr>
        <w:t xml:space="preserve"> Z</w:t>
      </w:r>
    </w:p>
    <w:p w14:paraId="28192B81" w14:textId="77777777" w:rsidR="00431D5E" w:rsidRPr="00C72FC1" w:rsidRDefault="00431D5E" w:rsidP="004B1586">
      <w:pPr>
        <w:widowControl w:val="0"/>
        <w:spacing w:after="240"/>
        <w:jc w:val="both"/>
        <w:rPr>
          <w:rFonts w:ascii="Centaur" w:hAnsi="Centaur"/>
          <w:bCs/>
          <w:sz w:val="28"/>
          <w:szCs w:val="22"/>
        </w:rPr>
        <w:sectPr w:rsidR="00431D5E" w:rsidRPr="00C72FC1" w:rsidSect="00431D5E">
          <w:type w:val="continuous"/>
          <w:pgSz w:w="12240" w:h="15840"/>
          <w:pgMar w:top="1440" w:right="1440" w:bottom="1440" w:left="1440" w:header="720" w:footer="720" w:gutter="0"/>
          <w:cols w:num="2" w:space="720"/>
          <w:docGrid w:linePitch="360"/>
        </w:sectPr>
      </w:pPr>
    </w:p>
    <w:p w14:paraId="68A6ABAF" w14:textId="0E22F114" w:rsidR="00431D5E" w:rsidRPr="00C72FC1" w:rsidRDefault="00431D5E" w:rsidP="004B1586">
      <w:pPr>
        <w:widowControl w:val="0"/>
        <w:spacing w:after="240"/>
        <w:jc w:val="both"/>
        <w:rPr>
          <w:rFonts w:ascii="Centaur" w:hAnsi="Centaur"/>
          <w:bCs/>
          <w:sz w:val="28"/>
          <w:szCs w:val="22"/>
        </w:rPr>
      </w:pPr>
      <w:r w:rsidRPr="00C72FC1">
        <w:rPr>
          <w:rFonts w:ascii="Centaur" w:hAnsi="Centaur"/>
          <w:b/>
          <w:bCs/>
          <w:color w:val="C45911" w:themeColor="accent2" w:themeShade="BF"/>
          <w:sz w:val="28"/>
          <w:szCs w:val="22"/>
        </w:rPr>
        <w:lastRenderedPageBreak/>
        <w:t xml:space="preserve">Panel 1 will be on call for the </w:t>
      </w:r>
      <w:proofErr w:type="gramStart"/>
      <w:r w:rsidRPr="00C72FC1">
        <w:rPr>
          <w:rFonts w:ascii="Centaur" w:hAnsi="Centaur"/>
          <w:b/>
          <w:bCs/>
          <w:color w:val="C45911" w:themeColor="accent2" w:themeShade="BF"/>
          <w:sz w:val="28"/>
          <w:szCs w:val="22"/>
        </w:rPr>
        <w:t>first class</w:t>
      </w:r>
      <w:proofErr w:type="gramEnd"/>
      <w:r w:rsidRPr="00C72FC1">
        <w:rPr>
          <w:rFonts w:ascii="Centaur" w:hAnsi="Centaur"/>
          <w:b/>
          <w:bCs/>
          <w:color w:val="C45911" w:themeColor="accent2" w:themeShade="BF"/>
          <w:sz w:val="28"/>
          <w:szCs w:val="22"/>
        </w:rPr>
        <w:t xml:space="preserve"> meeting. </w:t>
      </w:r>
      <w:r w:rsidRPr="00C72FC1">
        <w:rPr>
          <w:rFonts w:ascii="Centaur" w:hAnsi="Centaur"/>
          <w:bCs/>
          <w:sz w:val="28"/>
          <w:szCs w:val="22"/>
        </w:rPr>
        <w:t xml:space="preserve"> I may adjust the</w:t>
      </w:r>
      <w:r w:rsidR="00FE327B" w:rsidRPr="00C72FC1">
        <w:rPr>
          <w:rFonts w:ascii="Centaur" w:hAnsi="Centaur"/>
          <w:bCs/>
          <w:sz w:val="28"/>
          <w:szCs w:val="22"/>
        </w:rPr>
        <w:t xml:space="preserve"> panel</w:t>
      </w:r>
      <w:r w:rsidRPr="00C72FC1">
        <w:rPr>
          <w:rFonts w:ascii="Centaur" w:hAnsi="Centaur"/>
          <w:bCs/>
          <w:sz w:val="28"/>
          <w:szCs w:val="22"/>
        </w:rPr>
        <w:t xml:space="preserve"> assignments after the first week of the course if the panels become unbalanced because of students adding or dropping the course. No panel is on call for the review session</w:t>
      </w:r>
      <w:r w:rsidR="0001245E" w:rsidRPr="00C72FC1">
        <w:rPr>
          <w:rFonts w:ascii="Centaur" w:hAnsi="Centaur"/>
          <w:bCs/>
          <w:sz w:val="28"/>
          <w:szCs w:val="22"/>
        </w:rPr>
        <w:t>s</w:t>
      </w:r>
      <w:r w:rsidRPr="00C72FC1">
        <w:rPr>
          <w:rFonts w:ascii="Centaur" w:hAnsi="Centaur"/>
          <w:bCs/>
          <w:sz w:val="28"/>
          <w:szCs w:val="22"/>
        </w:rPr>
        <w:t>.</w:t>
      </w:r>
    </w:p>
    <w:p w14:paraId="2896C993" w14:textId="3617C024" w:rsidR="005D4283" w:rsidRPr="00C72FC1" w:rsidRDefault="00B97CEE" w:rsidP="005D4283">
      <w:pPr>
        <w:widowControl w:val="0"/>
        <w:spacing w:after="240"/>
        <w:jc w:val="both"/>
        <w:rPr>
          <w:rFonts w:ascii="Centaur" w:hAnsi="Centaur"/>
          <w:bCs/>
          <w:smallCaps/>
          <w:sz w:val="28"/>
          <w:szCs w:val="22"/>
          <w:u w:val="single"/>
        </w:rPr>
      </w:pPr>
      <w:r w:rsidRPr="00C72FC1">
        <w:rPr>
          <w:rFonts w:ascii="Centaur" w:hAnsi="Centaur"/>
          <w:bCs/>
          <w:smallCaps/>
          <w:sz w:val="28"/>
          <w:szCs w:val="22"/>
          <w:u w:val="single"/>
        </w:rPr>
        <w:t xml:space="preserve">Weekly </w:t>
      </w:r>
      <w:r w:rsidR="005D4283" w:rsidRPr="00C72FC1">
        <w:rPr>
          <w:rFonts w:ascii="Centaur" w:hAnsi="Centaur"/>
          <w:bCs/>
          <w:smallCaps/>
          <w:sz w:val="28"/>
          <w:szCs w:val="22"/>
          <w:u w:val="single"/>
        </w:rPr>
        <w:t>Reading Quizzes</w:t>
      </w:r>
    </w:p>
    <w:p w14:paraId="3BBFCAD1" w14:textId="2ECB09F9" w:rsidR="005D4283" w:rsidRPr="00C72FC1" w:rsidRDefault="00B97CEE" w:rsidP="005D4283">
      <w:pPr>
        <w:jc w:val="both"/>
        <w:rPr>
          <w:rFonts w:ascii="Centaur" w:hAnsi="Centaur"/>
          <w:sz w:val="28"/>
          <w:szCs w:val="22"/>
        </w:rPr>
      </w:pPr>
      <w:r w:rsidRPr="00C72FC1">
        <w:rPr>
          <w:rFonts w:ascii="Centaur" w:hAnsi="Centaur"/>
          <w:sz w:val="28"/>
          <w:szCs w:val="22"/>
        </w:rPr>
        <w:t xml:space="preserve">Fifty </w:t>
      </w:r>
      <w:r w:rsidR="005D4283" w:rsidRPr="00C72FC1">
        <w:rPr>
          <w:rFonts w:ascii="Centaur" w:hAnsi="Centaur"/>
          <w:sz w:val="28"/>
          <w:szCs w:val="22"/>
        </w:rPr>
        <w:t>(</w:t>
      </w:r>
      <w:r w:rsidRPr="00C72FC1">
        <w:rPr>
          <w:rFonts w:ascii="Centaur" w:hAnsi="Centaur"/>
          <w:sz w:val="28"/>
          <w:szCs w:val="22"/>
        </w:rPr>
        <w:t>50</w:t>
      </w:r>
      <w:r w:rsidR="005D4283" w:rsidRPr="00C72FC1">
        <w:rPr>
          <w:rFonts w:ascii="Centaur" w:hAnsi="Centaur"/>
          <w:sz w:val="28"/>
          <w:szCs w:val="22"/>
        </w:rPr>
        <w:t xml:space="preserve">) points of your final grade will be based on multiple choice and/or true-false questions administered via Sakai.  I will offer a minimum of </w:t>
      </w:r>
      <w:r w:rsidRPr="00C72FC1">
        <w:rPr>
          <w:rFonts w:ascii="Centaur" w:hAnsi="Centaur"/>
          <w:sz w:val="28"/>
          <w:szCs w:val="22"/>
        </w:rPr>
        <w:t>60</w:t>
      </w:r>
      <w:r w:rsidR="005D4283" w:rsidRPr="00C72FC1">
        <w:rPr>
          <w:rFonts w:ascii="Centaur" w:hAnsi="Centaur"/>
          <w:sz w:val="28"/>
          <w:szCs w:val="22"/>
        </w:rPr>
        <w:t xml:space="preserve"> questions throughout the semester</w:t>
      </w:r>
      <w:r w:rsidR="005600C1" w:rsidRPr="00C72FC1">
        <w:rPr>
          <w:rFonts w:ascii="Centaur" w:hAnsi="Centaur"/>
          <w:sz w:val="28"/>
          <w:szCs w:val="22"/>
        </w:rPr>
        <w:t>; I plan to give approximately twelve (12) quizzes</w:t>
      </w:r>
      <w:r w:rsidR="005D4283" w:rsidRPr="00C72FC1">
        <w:rPr>
          <w:rFonts w:ascii="Centaur" w:hAnsi="Centaur"/>
          <w:sz w:val="28"/>
          <w:szCs w:val="22"/>
        </w:rPr>
        <w:t xml:space="preserve">.  Each </w:t>
      </w:r>
      <w:r w:rsidR="005600C1" w:rsidRPr="00C72FC1">
        <w:rPr>
          <w:rFonts w:ascii="Centaur" w:hAnsi="Centaur"/>
          <w:sz w:val="28"/>
          <w:szCs w:val="22"/>
        </w:rPr>
        <w:t xml:space="preserve">quiz </w:t>
      </w:r>
      <w:r w:rsidR="005D4283" w:rsidRPr="00C72FC1">
        <w:rPr>
          <w:rFonts w:ascii="Centaur" w:hAnsi="Centaur"/>
          <w:sz w:val="28"/>
          <w:szCs w:val="22"/>
        </w:rPr>
        <w:t xml:space="preserve">question will be worth one (1) point, and you may earn a maximum of </w:t>
      </w:r>
      <w:r w:rsidRPr="00C72FC1">
        <w:rPr>
          <w:rFonts w:ascii="Centaur" w:hAnsi="Centaur"/>
          <w:sz w:val="28"/>
          <w:szCs w:val="22"/>
        </w:rPr>
        <w:t>50</w:t>
      </w:r>
      <w:r w:rsidR="005D4283" w:rsidRPr="00C72FC1">
        <w:rPr>
          <w:rFonts w:ascii="Centaur" w:hAnsi="Centaur"/>
          <w:sz w:val="28"/>
          <w:szCs w:val="22"/>
        </w:rPr>
        <w:t xml:space="preserve"> points toward your final grade.  Thus, if you answer </w:t>
      </w:r>
      <w:r w:rsidRPr="00C72FC1">
        <w:rPr>
          <w:rFonts w:ascii="Centaur" w:hAnsi="Centaur"/>
          <w:sz w:val="28"/>
          <w:szCs w:val="22"/>
        </w:rPr>
        <w:t>50</w:t>
      </w:r>
      <w:r w:rsidR="005D4283" w:rsidRPr="00C72FC1">
        <w:rPr>
          <w:rFonts w:ascii="Centaur" w:hAnsi="Centaur"/>
          <w:sz w:val="28"/>
          <w:szCs w:val="22"/>
        </w:rPr>
        <w:t xml:space="preserve"> questions </w:t>
      </w:r>
      <w:r w:rsidR="00CC68BE" w:rsidRPr="00C72FC1">
        <w:rPr>
          <w:rFonts w:ascii="Centaur" w:hAnsi="Centaur"/>
          <w:sz w:val="28"/>
          <w:szCs w:val="22"/>
        </w:rPr>
        <w:t xml:space="preserve">(or more) </w:t>
      </w:r>
      <w:r w:rsidR="005D4283" w:rsidRPr="00C72FC1">
        <w:rPr>
          <w:rFonts w:ascii="Centaur" w:hAnsi="Centaur"/>
          <w:sz w:val="28"/>
          <w:szCs w:val="22"/>
        </w:rPr>
        <w:t xml:space="preserve">correctly, you will receive a perfect score on your reading quizzes grade.  </w:t>
      </w:r>
    </w:p>
    <w:p w14:paraId="47D49987" w14:textId="77777777" w:rsidR="005D4283" w:rsidRPr="00C72FC1" w:rsidRDefault="005D4283" w:rsidP="005D4283">
      <w:pPr>
        <w:jc w:val="both"/>
        <w:rPr>
          <w:rFonts w:ascii="Centaur" w:hAnsi="Centaur"/>
          <w:sz w:val="28"/>
          <w:szCs w:val="22"/>
        </w:rPr>
      </w:pPr>
    </w:p>
    <w:p w14:paraId="4212B592" w14:textId="10C1B6EA" w:rsidR="005D4283" w:rsidRPr="00C72FC1" w:rsidRDefault="005D4283" w:rsidP="005D4283">
      <w:pPr>
        <w:jc w:val="both"/>
        <w:rPr>
          <w:rFonts w:ascii="Centaur" w:hAnsi="Centaur"/>
          <w:sz w:val="28"/>
          <w:szCs w:val="22"/>
        </w:rPr>
      </w:pPr>
      <w:r w:rsidRPr="00C72FC1">
        <w:rPr>
          <w:rFonts w:ascii="Centaur" w:hAnsi="Centaur"/>
          <w:sz w:val="28"/>
          <w:szCs w:val="22"/>
        </w:rPr>
        <w:t xml:space="preserve">These continual assessment questions will be posted on the class Sakai site.  </w:t>
      </w:r>
      <w:r w:rsidR="005600C1" w:rsidRPr="00C72FC1">
        <w:rPr>
          <w:rFonts w:ascii="Centaur" w:hAnsi="Centaur"/>
          <w:sz w:val="28"/>
          <w:szCs w:val="22"/>
        </w:rPr>
        <w:t>These quizzes will be timed and accessible for a limited time.  In other words, o</w:t>
      </w:r>
      <w:r w:rsidRPr="00C72FC1">
        <w:rPr>
          <w:rFonts w:ascii="Centaur" w:hAnsi="Centaur"/>
          <w:sz w:val="28"/>
          <w:szCs w:val="22"/>
        </w:rPr>
        <w:t xml:space="preserve">nce you start the quiz you will have </w:t>
      </w:r>
      <w:r w:rsidR="00B97CEE" w:rsidRPr="00C72FC1">
        <w:rPr>
          <w:rFonts w:ascii="Centaur" w:hAnsi="Centaur"/>
          <w:sz w:val="28"/>
          <w:szCs w:val="22"/>
        </w:rPr>
        <w:t>a limited amount of time</w:t>
      </w:r>
      <w:r w:rsidRPr="00C72FC1">
        <w:rPr>
          <w:rFonts w:ascii="Centaur" w:hAnsi="Centaur"/>
          <w:sz w:val="28"/>
          <w:szCs w:val="22"/>
        </w:rPr>
        <w:t xml:space="preserve"> within which to complete the quiz. </w:t>
      </w:r>
      <w:r w:rsidR="005600C1" w:rsidRPr="00C72FC1">
        <w:rPr>
          <w:rFonts w:ascii="Centaur" w:hAnsi="Centaur"/>
          <w:sz w:val="28"/>
          <w:szCs w:val="22"/>
        </w:rPr>
        <w:t>Please plan accordingly.</w:t>
      </w:r>
      <w:r w:rsidRPr="00C72FC1">
        <w:rPr>
          <w:rFonts w:ascii="Centaur" w:hAnsi="Centaur"/>
          <w:sz w:val="28"/>
          <w:szCs w:val="22"/>
        </w:rPr>
        <w:t xml:space="preserve"> You may consult your notes and other class materials, but you may not r</w:t>
      </w:r>
      <w:r w:rsidR="00406872" w:rsidRPr="00C72FC1">
        <w:rPr>
          <w:rFonts w:ascii="Centaur" w:hAnsi="Centaur"/>
          <w:sz w:val="28"/>
          <w:szCs w:val="22"/>
        </w:rPr>
        <w:t>eceive assistance from anyone.  The Honor Code is in effect for these quizzes</w:t>
      </w:r>
      <w:r w:rsidR="005600C1" w:rsidRPr="00C72FC1">
        <w:rPr>
          <w:rFonts w:ascii="Centaur" w:hAnsi="Centaur"/>
          <w:sz w:val="28"/>
          <w:szCs w:val="22"/>
        </w:rPr>
        <w:t xml:space="preserve">.  </w:t>
      </w:r>
    </w:p>
    <w:p w14:paraId="2757034C" w14:textId="77777777" w:rsidR="005600C1" w:rsidRPr="00C72FC1" w:rsidRDefault="005600C1" w:rsidP="005D4283">
      <w:pPr>
        <w:jc w:val="both"/>
        <w:rPr>
          <w:rFonts w:ascii="Centaur" w:hAnsi="Centaur"/>
          <w:sz w:val="28"/>
          <w:szCs w:val="22"/>
        </w:rPr>
      </w:pPr>
    </w:p>
    <w:p w14:paraId="5A6E5043" w14:textId="550603B7" w:rsidR="005D4283" w:rsidRPr="00C72FC1" w:rsidRDefault="005D4283" w:rsidP="005D4283">
      <w:pPr>
        <w:jc w:val="both"/>
        <w:rPr>
          <w:rFonts w:ascii="Centaur" w:hAnsi="Centaur"/>
          <w:sz w:val="28"/>
          <w:szCs w:val="22"/>
        </w:rPr>
      </w:pPr>
      <w:r w:rsidRPr="00C72FC1">
        <w:rPr>
          <w:rFonts w:ascii="Centaur" w:hAnsi="Centaur"/>
          <w:sz w:val="28"/>
          <w:szCs w:val="22"/>
        </w:rPr>
        <w:t xml:space="preserve">These </w:t>
      </w:r>
      <w:r w:rsidR="00CC68BE" w:rsidRPr="00C72FC1">
        <w:rPr>
          <w:rFonts w:ascii="Centaur" w:hAnsi="Centaur"/>
          <w:sz w:val="28"/>
          <w:szCs w:val="22"/>
        </w:rPr>
        <w:t>weekly reading</w:t>
      </w:r>
      <w:r w:rsidRPr="00C72FC1">
        <w:rPr>
          <w:rFonts w:ascii="Centaur" w:hAnsi="Centaur"/>
          <w:sz w:val="28"/>
          <w:szCs w:val="22"/>
        </w:rPr>
        <w:t xml:space="preserve"> quizzes serve </w:t>
      </w:r>
      <w:r w:rsidR="00B97CEE" w:rsidRPr="00C72FC1">
        <w:rPr>
          <w:rFonts w:ascii="Centaur" w:hAnsi="Centaur"/>
          <w:sz w:val="28"/>
          <w:szCs w:val="22"/>
        </w:rPr>
        <w:t>four</w:t>
      </w:r>
      <w:r w:rsidRPr="00C72FC1">
        <w:rPr>
          <w:rFonts w:ascii="Centaur" w:hAnsi="Centaur"/>
          <w:sz w:val="28"/>
          <w:szCs w:val="22"/>
        </w:rPr>
        <w:t xml:space="preserve"> key purposes: (</w:t>
      </w:r>
      <w:proofErr w:type="spellStart"/>
      <w:r w:rsidRPr="00C72FC1">
        <w:rPr>
          <w:rFonts w:ascii="Centaur" w:hAnsi="Centaur"/>
          <w:sz w:val="28"/>
          <w:szCs w:val="22"/>
        </w:rPr>
        <w:t>i</w:t>
      </w:r>
      <w:proofErr w:type="spellEnd"/>
      <w:r w:rsidRPr="00C72FC1">
        <w:rPr>
          <w:rFonts w:ascii="Centaur" w:hAnsi="Centaur"/>
          <w:sz w:val="28"/>
          <w:szCs w:val="22"/>
        </w:rPr>
        <w:t xml:space="preserve">) </w:t>
      </w:r>
      <w:r w:rsidR="00B97CEE" w:rsidRPr="00C72FC1">
        <w:rPr>
          <w:rFonts w:ascii="Centaur" w:hAnsi="Centaur"/>
          <w:sz w:val="28"/>
          <w:szCs w:val="22"/>
        </w:rPr>
        <w:t>assess student understanding of the class materials; (ii)</w:t>
      </w:r>
      <w:r w:rsidRPr="00C72FC1">
        <w:rPr>
          <w:rFonts w:ascii="Centaur" w:hAnsi="Centaur"/>
          <w:sz w:val="28"/>
          <w:szCs w:val="22"/>
        </w:rPr>
        <w:t xml:space="preserve"> reward students who keep up with the reading assignments and pay attention in class; (ii</w:t>
      </w:r>
      <w:r w:rsidR="00B97CEE" w:rsidRPr="00C72FC1">
        <w:rPr>
          <w:rFonts w:ascii="Centaur" w:hAnsi="Centaur"/>
          <w:sz w:val="28"/>
          <w:szCs w:val="22"/>
        </w:rPr>
        <w:t>i</w:t>
      </w:r>
      <w:r w:rsidRPr="00C72FC1">
        <w:rPr>
          <w:rFonts w:ascii="Centaur" w:hAnsi="Centaur"/>
          <w:sz w:val="28"/>
          <w:szCs w:val="22"/>
        </w:rPr>
        <w:t>) motivate students who see they are underperforming compared to their peers; and (i</w:t>
      </w:r>
      <w:r w:rsidR="00B97CEE" w:rsidRPr="00C72FC1">
        <w:rPr>
          <w:rFonts w:ascii="Centaur" w:hAnsi="Centaur"/>
          <w:sz w:val="28"/>
          <w:szCs w:val="22"/>
        </w:rPr>
        <w:t>v</w:t>
      </w:r>
      <w:r w:rsidRPr="00C72FC1">
        <w:rPr>
          <w:rFonts w:ascii="Centaur" w:hAnsi="Centaur"/>
          <w:sz w:val="28"/>
          <w:szCs w:val="22"/>
        </w:rPr>
        <w:t xml:space="preserve">) give all students a chance to practice for the midterm and final exams.  </w:t>
      </w:r>
    </w:p>
    <w:p w14:paraId="4C03F4AE" w14:textId="77777777" w:rsidR="005D4283" w:rsidRPr="00C72FC1" w:rsidRDefault="005D4283" w:rsidP="004B1586">
      <w:pPr>
        <w:jc w:val="both"/>
        <w:rPr>
          <w:rFonts w:ascii="Centaur" w:hAnsi="Centaur"/>
          <w:smallCaps/>
          <w:sz w:val="28"/>
          <w:szCs w:val="22"/>
          <w:u w:val="single"/>
        </w:rPr>
      </w:pPr>
    </w:p>
    <w:p w14:paraId="1285E858" w14:textId="3AED196F" w:rsidR="005D4283" w:rsidRPr="00C72FC1" w:rsidRDefault="005D4283" w:rsidP="005D4283">
      <w:pPr>
        <w:jc w:val="both"/>
        <w:rPr>
          <w:rFonts w:ascii="Centaur" w:hAnsi="Centaur"/>
          <w:smallCaps/>
          <w:sz w:val="28"/>
          <w:szCs w:val="22"/>
          <w:u w:val="single"/>
        </w:rPr>
      </w:pPr>
      <w:r w:rsidRPr="00C72FC1">
        <w:rPr>
          <w:rFonts w:ascii="Centaur" w:hAnsi="Centaur"/>
          <w:smallCaps/>
          <w:sz w:val="28"/>
          <w:szCs w:val="22"/>
          <w:u w:val="single"/>
        </w:rPr>
        <w:t>Extra Credit</w:t>
      </w:r>
    </w:p>
    <w:p w14:paraId="362F2F91" w14:textId="77777777" w:rsidR="005D4283" w:rsidRPr="00C72FC1" w:rsidRDefault="005D4283" w:rsidP="005D4283">
      <w:pPr>
        <w:jc w:val="both"/>
        <w:rPr>
          <w:rFonts w:ascii="Centaur" w:hAnsi="Centaur"/>
          <w:sz w:val="28"/>
          <w:szCs w:val="22"/>
        </w:rPr>
      </w:pPr>
    </w:p>
    <w:p w14:paraId="27B24FFB" w14:textId="2BB4D776" w:rsidR="00D9569C" w:rsidRPr="00C72FC1" w:rsidRDefault="005A6AC4" w:rsidP="005D4283">
      <w:pPr>
        <w:jc w:val="both"/>
        <w:rPr>
          <w:rFonts w:ascii="Centaur" w:hAnsi="Centaur"/>
          <w:sz w:val="28"/>
          <w:szCs w:val="22"/>
        </w:rPr>
      </w:pPr>
      <w:r w:rsidRPr="00C72FC1">
        <w:rPr>
          <w:rFonts w:ascii="Centaur" w:hAnsi="Centaur"/>
          <w:sz w:val="28"/>
          <w:szCs w:val="22"/>
        </w:rPr>
        <w:t>Students may earn up to five (5) extra credit points toward their quiz score for attending and actively participating in</w:t>
      </w:r>
      <w:r w:rsidR="00B301A2" w:rsidRPr="00C72FC1">
        <w:rPr>
          <w:rFonts w:ascii="Centaur" w:hAnsi="Centaur"/>
          <w:sz w:val="28"/>
          <w:szCs w:val="22"/>
        </w:rPr>
        <w:t xml:space="preserve"> UNC’s First Amendment Day activities on </w:t>
      </w:r>
      <w:r w:rsidR="000239DC" w:rsidRPr="00C72FC1">
        <w:rPr>
          <w:rFonts w:ascii="Centaur" w:hAnsi="Centaur"/>
          <w:sz w:val="28"/>
          <w:szCs w:val="22"/>
        </w:rPr>
        <w:t>Tuesday, Sept. 24, 2019</w:t>
      </w:r>
      <w:r w:rsidR="00B301A2" w:rsidRPr="00C72FC1">
        <w:rPr>
          <w:rFonts w:ascii="Centaur" w:hAnsi="Centaur"/>
          <w:sz w:val="28"/>
          <w:szCs w:val="22"/>
        </w:rPr>
        <w:t>.</w:t>
      </w:r>
      <w:r w:rsidR="008A24B1" w:rsidRPr="00C72FC1">
        <w:rPr>
          <w:rFonts w:ascii="Centaur" w:hAnsi="Centaur"/>
          <w:sz w:val="28"/>
          <w:szCs w:val="22"/>
        </w:rPr>
        <w:t xml:space="preserve"> An attendance sheet will be made available at the First Amendment Day</w:t>
      </w:r>
      <w:r w:rsidR="007D4D6F" w:rsidRPr="00C72FC1">
        <w:rPr>
          <w:rFonts w:ascii="Centaur" w:hAnsi="Centaur"/>
          <w:sz w:val="28"/>
          <w:szCs w:val="22"/>
        </w:rPr>
        <w:t xml:space="preserve"> events.  It is your responsibility to seek out the attendance sheet.</w:t>
      </w:r>
      <w:r w:rsidR="00FD3B60" w:rsidRPr="00C72FC1">
        <w:rPr>
          <w:rFonts w:ascii="Centaur" w:hAnsi="Centaur"/>
          <w:sz w:val="28"/>
          <w:szCs w:val="22"/>
        </w:rPr>
        <w:t xml:space="preserve">  Much like class attendance, I will not engage in after-the-fact discussions </w:t>
      </w:r>
      <w:r w:rsidR="000239DC" w:rsidRPr="00C72FC1">
        <w:rPr>
          <w:rFonts w:ascii="Centaur" w:hAnsi="Centaur"/>
          <w:sz w:val="28"/>
          <w:szCs w:val="22"/>
        </w:rPr>
        <w:t xml:space="preserve">about </w:t>
      </w:r>
      <w:proofErr w:type="gramStart"/>
      <w:r w:rsidR="00FD3B60" w:rsidRPr="00C72FC1">
        <w:rPr>
          <w:rFonts w:ascii="Centaur" w:hAnsi="Centaur"/>
          <w:sz w:val="28"/>
          <w:szCs w:val="22"/>
        </w:rPr>
        <w:t>whether or not</w:t>
      </w:r>
      <w:proofErr w:type="gramEnd"/>
      <w:r w:rsidR="00FD3B60" w:rsidRPr="00C72FC1">
        <w:rPr>
          <w:rFonts w:ascii="Centaur" w:hAnsi="Centaur"/>
          <w:sz w:val="28"/>
          <w:szCs w:val="22"/>
        </w:rPr>
        <w:t xml:space="preserve"> you attended </w:t>
      </w:r>
      <w:r w:rsidR="00EB1355" w:rsidRPr="00C72FC1">
        <w:rPr>
          <w:rFonts w:ascii="Centaur" w:hAnsi="Centaur"/>
          <w:sz w:val="28"/>
          <w:szCs w:val="22"/>
        </w:rPr>
        <w:t>First Amendment Day activities</w:t>
      </w:r>
      <w:r w:rsidR="00FD3B60" w:rsidRPr="00C72FC1">
        <w:rPr>
          <w:rFonts w:ascii="Centaur" w:hAnsi="Centaur"/>
          <w:sz w:val="28"/>
          <w:szCs w:val="22"/>
        </w:rPr>
        <w:t>, but did not sign in.</w:t>
      </w:r>
    </w:p>
    <w:p w14:paraId="3684C78D" w14:textId="77777777" w:rsidR="00B301A2" w:rsidRPr="00C72FC1" w:rsidRDefault="00B301A2" w:rsidP="005D4283">
      <w:pPr>
        <w:jc w:val="both"/>
        <w:rPr>
          <w:rFonts w:ascii="Centaur" w:hAnsi="Centaur"/>
          <w:sz w:val="28"/>
          <w:szCs w:val="22"/>
        </w:rPr>
      </w:pPr>
    </w:p>
    <w:p w14:paraId="4B409EF9" w14:textId="58AD5085" w:rsidR="005D4283" w:rsidRPr="00C72FC1" w:rsidRDefault="005D4283" w:rsidP="005D4283">
      <w:pPr>
        <w:jc w:val="both"/>
        <w:rPr>
          <w:rFonts w:ascii="Centaur" w:hAnsi="Centaur"/>
          <w:sz w:val="28"/>
          <w:szCs w:val="22"/>
        </w:rPr>
      </w:pPr>
      <w:r w:rsidRPr="00C72FC1">
        <w:rPr>
          <w:rFonts w:ascii="Centaur" w:hAnsi="Centaur"/>
          <w:sz w:val="28"/>
          <w:szCs w:val="22"/>
        </w:rPr>
        <w:t>If an</w:t>
      </w:r>
      <w:r w:rsidR="00B301A2" w:rsidRPr="00C72FC1">
        <w:rPr>
          <w:rFonts w:ascii="Centaur" w:hAnsi="Centaur"/>
          <w:sz w:val="28"/>
          <w:szCs w:val="22"/>
        </w:rPr>
        <w:t>y additional</w:t>
      </w:r>
      <w:r w:rsidRPr="00C72FC1">
        <w:rPr>
          <w:rFonts w:ascii="Centaur" w:hAnsi="Centaur"/>
          <w:sz w:val="28"/>
          <w:szCs w:val="22"/>
        </w:rPr>
        <w:t xml:space="preserve"> opportunit</w:t>
      </w:r>
      <w:r w:rsidR="00B301A2" w:rsidRPr="00C72FC1">
        <w:rPr>
          <w:rFonts w:ascii="Centaur" w:hAnsi="Centaur"/>
          <w:sz w:val="28"/>
          <w:szCs w:val="22"/>
        </w:rPr>
        <w:t>ies</w:t>
      </w:r>
      <w:r w:rsidRPr="00C72FC1">
        <w:rPr>
          <w:rFonts w:ascii="Centaur" w:hAnsi="Centaur"/>
          <w:sz w:val="28"/>
          <w:szCs w:val="22"/>
        </w:rPr>
        <w:t xml:space="preserve"> for extra credit arise – of which there is no promise or guarantee – it will be offered to the entire class.  No individual extra credit opportunities are offered. Students should not ask for individual exceptions.</w:t>
      </w:r>
    </w:p>
    <w:p w14:paraId="1E20BBF4" w14:textId="77777777" w:rsidR="005D4283" w:rsidRPr="00C72FC1" w:rsidRDefault="005D4283" w:rsidP="004B1586">
      <w:pPr>
        <w:jc w:val="both"/>
        <w:rPr>
          <w:rFonts w:ascii="Centaur" w:hAnsi="Centaur"/>
          <w:smallCaps/>
          <w:sz w:val="28"/>
          <w:szCs w:val="22"/>
          <w:u w:val="single"/>
        </w:rPr>
      </w:pPr>
    </w:p>
    <w:p w14:paraId="4E0DCBE5" w14:textId="268A2E58" w:rsidR="000442B4" w:rsidRPr="00C72FC1" w:rsidRDefault="00B214D9" w:rsidP="004B1586">
      <w:pPr>
        <w:jc w:val="both"/>
        <w:rPr>
          <w:rFonts w:ascii="Centaur" w:hAnsi="Centaur"/>
          <w:sz w:val="28"/>
          <w:szCs w:val="22"/>
        </w:rPr>
      </w:pPr>
      <w:r w:rsidRPr="00C72FC1">
        <w:rPr>
          <w:rFonts w:ascii="Centaur" w:hAnsi="Centaur"/>
          <w:smallCaps/>
          <w:sz w:val="28"/>
          <w:szCs w:val="22"/>
          <w:u w:val="single"/>
        </w:rPr>
        <w:t>Communicating About Grade</w:t>
      </w:r>
      <w:r w:rsidR="004D5903" w:rsidRPr="00C72FC1">
        <w:rPr>
          <w:rFonts w:ascii="Centaur" w:hAnsi="Centaur"/>
          <w:smallCaps/>
          <w:sz w:val="28"/>
          <w:szCs w:val="22"/>
          <w:u w:val="single"/>
        </w:rPr>
        <w:t>s</w:t>
      </w:r>
    </w:p>
    <w:p w14:paraId="0253E670" w14:textId="77777777" w:rsidR="000442B4" w:rsidRPr="00C72FC1" w:rsidRDefault="000442B4" w:rsidP="004B1586">
      <w:pPr>
        <w:jc w:val="both"/>
        <w:rPr>
          <w:rFonts w:ascii="Centaur" w:hAnsi="Centaur"/>
          <w:sz w:val="28"/>
          <w:szCs w:val="22"/>
        </w:rPr>
      </w:pPr>
    </w:p>
    <w:p w14:paraId="67BC0CC9" w14:textId="77777777" w:rsidR="00B214D9" w:rsidRPr="00E5710D" w:rsidRDefault="00B214D9" w:rsidP="004B1586">
      <w:pPr>
        <w:jc w:val="both"/>
        <w:rPr>
          <w:rFonts w:ascii="Centaur" w:hAnsi="Centaur"/>
          <w:sz w:val="28"/>
          <w:szCs w:val="22"/>
        </w:rPr>
      </w:pPr>
      <w:r w:rsidRPr="00C72FC1">
        <w:rPr>
          <w:rFonts w:ascii="Centaur" w:hAnsi="Centaur"/>
          <w:sz w:val="28"/>
          <w:szCs w:val="22"/>
        </w:rPr>
        <w:t xml:space="preserve">Grades are not </w:t>
      </w:r>
      <w:r w:rsidR="000442B4" w:rsidRPr="00C72FC1">
        <w:rPr>
          <w:rFonts w:ascii="Centaur" w:hAnsi="Centaur"/>
          <w:sz w:val="28"/>
          <w:szCs w:val="22"/>
        </w:rPr>
        <w:t>open to negotiation; grades are earned</w:t>
      </w:r>
      <w:r w:rsidRPr="00C72FC1">
        <w:rPr>
          <w:rFonts w:ascii="Centaur" w:hAnsi="Centaur"/>
          <w:sz w:val="28"/>
          <w:szCs w:val="22"/>
        </w:rPr>
        <w:t xml:space="preserve">.  I am happy to meet with you regarding a specific assignment or exam grade </w:t>
      </w:r>
      <w:proofErr w:type="gramStart"/>
      <w:r w:rsidRPr="00C72FC1">
        <w:rPr>
          <w:rFonts w:ascii="Centaur" w:hAnsi="Centaur"/>
          <w:sz w:val="28"/>
          <w:szCs w:val="22"/>
        </w:rPr>
        <w:t>as long as</w:t>
      </w:r>
      <w:proofErr w:type="gramEnd"/>
      <w:r w:rsidRPr="00C72FC1">
        <w:rPr>
          <w:rFonts w:ascii="Centaur" w:hAnsi="Centaur"/>
          <w:sz w:val="28"/>
          <w:szCs w:val="22"/>
        </w:rPr>
        <w:t xml:space="preserve"> you contact me within one week of receiving </w:t>
      </w:r>
      <w:r w:rsidRPr="00C72FC1">
        <w:rPr>
          <w:rFonts w:ascii="Centaur" w:hAnsi="Centaur"/>
          <w:sz w:val="28"/>
          <w:szCs w:val="22"/>
        </w:rPr>
        <w:lastRenderedPageBreak/>
        <w:t xml:space="preserve">the grade.  </w:t>
      </w:r>
      <w:r w:rsidR="000442B4" w:rsidRPr="00C72FC1">
        <w:rPr>
          <w:rFonts w:ascii="Centaur" w:hAnsi="Centaur"/>
          <w:sz w:val="28"/>
          <w:szCs w:val="22"/>
        </w:rPr>
        <w:t>And if there is a clerical error, I will happily correct it</w:t>
      </w:r>
      <w:r w:rsidRPr="00C72FC1">
        <w:rPr>
          <w:rFonts w:ascii="Centaur" w:hAnsi="Centaur"/>
          <w:sz w:val="28"/>
          <w:szCs w:val="22"/>
        </w:rPr>
        <w:t xml:space="preserve"> before final grades are posted.  Also note, my emails can be considered “public” due to my role at a public university, and I cannot guarantee our correspondence will be private. As a result, I will not correspond </w:t>
      </w:r>
      <w:r w:rsidRPr="00E5710D">
        <w:rPr>
          <w:rFonts w:ascii="Centaur" w:hAnsi="Centaur"/>
          <w:sz w:val="28"/>
          <w:szCs w:val="22"/>
        </w:rPr>
        <w:t xml:space="preserve">by email with students about their grades. If you wish to </w:t>
      </w:r>
      <w:r w:rsidR="00C343C4" w:rsidRPr="00E5710D">
        <w:rPr>
          <w:rFonts w:ascii="Centaur" w:hAnsi="Centaur"/>
          <w:sz w:val="28"/>
          <w:szCs w:val="22"/>
        </w:rPr>
        <w:t>discuss</w:t>
      </w:r>
      <w:r w:rsidRPr="00E5710D">
        <w:rPr>
          <w:rFonts w:ascii="Centaur" w:hAnsi="Centaur"/>
          <w:sz w:val="28"/>
          <w:szCs w:val="22"/>
        </w:rPr>
        <w:t xml:space="preserve"> a grade </w:t>
      </w:r>
      <w:r w:rsidR="00C343C4" w:rsidRPr="00E5710D">
        <w:rPr>
          <w:rFonts w:ascii="Centaur" w:hAnsi="Centaur"/>
          <w:sz w:val="28"/>
          <w:szCs w:val="22"/>
        </w:rPr>
        <w:t xml:space="preserve">with me, </w:t>
      </w:r>
      <w:r w:rsidRPr="00E5710D">
        <w:rPr>
          <w:rFonts w:ascii="Centaur" w:hAnsi="Centaur"/>
          <w:sz w:val="28"/>
          <w:szCs w:val="22"/>
        </w:rPr>
        <w:t xml:space="preserve">it must be done in person. </w:t>
      </w:r>
    </w:p>
    <w:p w14:paraId="34435A68" w14:textId="77777777" w:rsidR="000442B4" w:rsidRPr="00E5710D" w:rsidRDefault="000442B4" w:rsidP="004B1586">
      <w:pPr>
        <w:jc w:val="both"/>
        <w:rPr>
          <w:rFonts w:ascii="Centaur" w:hAnsi="Centaur"/>
          <w:sz w:val="28"/>
          <w:szCs w:val="22"/>
        </w:rPr>
      </w:pPr>
    </w:p>
    <w:p w14:paraId="16F01B08" w14:textId="77777777" w:rsidR="00B214D9" w:rsidRPr="00E5710D" w:rsidRDefault="00B214D9" w:rsidP="004B1586">
      <w:pPr>
        <w:jc w:val="both"/>
        <w:rPr>
          <w:rFonts w:ascii="Centaur" w:hAnsi="Centaur"/>
          <w:smallCaps/>
          <w:color w:val="000000"/>
          <w:sz w:val="28"/>
          <w:szCs w:val="28"/>
          <w:u w:val="single"/>
        </w:rPr>
      </w:pPr>
      <w:r w:rsidRPr="00E5710D">
        <w:rPr>
          <w:rFonts w:ascii="Centaur" w:hAnsi="Centaur"/>
          <w:smallCaps/>
          <w:color w:val="000000"/>
          <w:sz w:val="28"/>
          <w:szCs w:val="28"/>
          <w:u w:val="single"/>
        </w:rPr>
        <w:t>UNC Honor Code</w:t>
      </w:r>
    </w:p>
    <w:p w14:paraId="1449ADD1" w14:textId="77777777" w:rsidR="00B214D9" w:rsidRPr="00E5710D" w:rsidRDefault="00B214D9" w:rsidP="004B1586">
      <w:pPr>
        <w:jc w:val="both"/>
        <w:rPr>
          <w:rFonts w:ascii="Centaur" w:hAnsi="Centaur"/>
          <w:b/>
          <w:color w:val="000000"/>
          <w:sz w:val="28"/>
          <w:szCs w:val="28"/>
        </w:rPr>
      </w:pPr>
    </w:p>
    <w:p w14:paraId="699DEF55" w14:textId="673D9A4D" w:rsidR="00B214D9" w:rsidRPr="00C72FC1" w:rsidRDefault="00B214D9" w:rsidP="004B1586">
      <w:pPr>
        <w:jc w:val="both"/>
        <w:rPr>
          <w:rFonts w:ascii="Centaur" w:hAnsi="Centaur"/>
          <w:color w:val="000000"/>
          <w:sz w:val="28"/>
          <w:szCs w:val="28"/>
        </w:rPr>
      </w:pPr>
      <w:r w:rsidRPr="00E5710D">
        <w:rPr>
          <w:rFonts w:ascii="Centaur" w:hAnsi="Centaur"/>
          <w:color w:val="000000"/>
          <w:sz w:val="28"/>
          <w:szCs w:val="28"/>
        </w:rPr>
        <w:t>You are expected to conduct yourself according to the guidelines of the University honor system (</w:t>
      </w:r>
      <w:hyperlink r:id="rId14" w:history="1">
        <w:r w:rsidRPr="00E5710D">
          <w:rPr>
            <w:rStyle w:val="Hyperlink"/>
            <w:rFonts w:ascii="Centaur" w:hAnsi="Centaur"/>
            <w:sz w:val="28"/>
            <w:szCs w:val="28"/>
          </w:rPr>
          <w:t>http://honor.unc.edu</w:t>
        </w:r>
      </w:hyperlink>
      <w:r w:rsidRPr="00E5710D">
        <w:rPr>
          <w:rFonts w:ascii="Centaur" w:hAnsi="Centaur"/>
          <w:color w:val="000000"/>
          <w:sz w:val="28"/>
          <w:szCs w:val="28"/>
        </w:rPr>
        <w:t>). All academic work should be done with the high levels of honesty and integrity that this University demands. Your full participation and observance of the Honor Code is expected, and it is your responsibility to be aware of what constitutes a violation of the Honor Code.  You should also be mindful that you are responsible for upholding and maintaining</w:t>
      </w:r>
      <w:r w:rsidRPr="00C72FC1">
        <w:rPr>
          <w:rFonts w:ascii="Centaur" w:hAnsi="Centaur"/>
          <w:color w:val="000000"/>
          <w:sz w:val="28"/>
          <w:szCs w:val="28"/>
        </w:rPr>
        <w:t xml:space="preserve"> the honor of our University learning community.</w:t>
      </w:r>
    </w:p>
    <w:p w14:paraId="1BE5B3A5" w14:textId="79B158D8" w:rsidR="008626BF" w:rsidRPr="00C72FC1" w:rsidRDefault="008626BF" w:rsidP="004B1586">
      <w:pPr>
        <w:jc w:val="both"/>
        <w:rPr>
          <w:rFonts w:ascii="Centaur" w:hAnsi="Centaur"/>
          <w:color w:val="000000"/>
          <w:sz w:val="28"/>
          <w:szCs w:val="28"/>
        </w:rPr>
      </w:pPr>
    </w:p>
    <w:p w14:paraId="5910D320" w14:textId="77777777" w:rsidR="00F0050B" w:rsidRPr="00E5710D" w:rsidRDefault="00F0050B" w:rsidP="00F0050B">
      <w:pPr>
        <w:jc w:val="both"/>
        <w:rPr>
          <w:rFonts w:ascii="Centaur" w:hAnsi="Centaur"/>
          <w:smallCaps/>
          <w:sz w:val="28"/>
          <w:szCs w:val="22"/>
          <w:u w:val="single"/>
        </w:rPr>
      </w:pPr>
      <w:r w:rsidRPr="00E5710D">
        <w:rPr>
          <w:rFonts w:ascii="Centaur" w:hAnsi="Centaur"/>
          <w:smallCaps/>
          <w:sz w:val="28"/>
          <w:szCs w:val="22"/>
          <w:u w:val="single"/>
        </w:rPr>
        <w:t>Office Hours</w:t>
      </w:r>
    </w:p>
    <w:p w14:paraId="7580632A" w14:textId="77777777" w:rsidR="00F0050B" w:rsidRPr="00E5710D" w:rsidRDefault="00F0050B" w:rsidP="00F0050B">
      <w:pPr>
        <w:jc w:val="both"/>
        <w:rPr>
          <w:rFonts w:ascii="Centaur" w:hAnsi="Centaur"/>
          <w:sz w:val="28"/>
          <w:szCs w:val="22"/>
        </w:rPr>
      </w:pPr>
    </w:p>
    <w:p w14:paraId="59693BB7" w14:textId="77777777" w:rsidR="00F0050B" w:rsidRPr="00E5710D" w:rsidRDefault="00F0050B" w:rsidP="00F0050B">
      <w:pPr>
        <w:jc w:val="both"/>
        <w:rPr>
          <w:rFonts w:ascii="Centaur" w:hAnsi="Centaur"/>
          <w:sz w:val="28"/>
          <w:szCs w:val="22"/>
        </w:rPr>
      </w:pPr>
      <w:r w:rsidRPr="00E5710D">
        <w:rPr>
          <w:rFonts w:ascii="Centaur" w:hAnsi="Centaur"/>
          <w:sz w:val="28"/>
          <w:szCs w:val="22"/>
        </w:rPr>
        <w:t>My office hours are listed on the first page of this syllabus.  These hours are specific times I have set aside to get to know you and to assist you with your work for the course.  Please feel free to stop by my office during these times.  You may also drop by my office during times I am not regularly scheduled for office hours.  But please note that if I have another student in my office or if you drop by outside my regular office hours, I may ask you to make an appointment with me.</w:t>
      </w:r>
    </w:p>
    <w:p w14:paraId="3524C641" w14:textId="77777777" w:rsidR="00F0050B" w:rsidRPr="00E5710D" w:rsidRDefault="00F0050B" w:rsidP="00F0050B">
      <w:pPr>
        <w:jc w:val="both"/>
        <w:rPr>
          <w:rFonts w:ascii="Centaur" w:hAnsi="Centaur"/>
          <w:sz w:val="28"/>
          <w:szCs w:val="22"/>
        </w:rPr>
      </w:pPr>
    </w:p>
    <w:p w14:paraId="5ED67F3B" w14:textId="77777777" w:rsidR="00F0050B" w:rsidRPr="00E5710D" w:rsidRDefault="00F0050B" w:rsidP="00F0050B">
      <w:pPr>
        <w:jc w:val="both"/>
        <w:rPr>
          <w:rFonts w:ascii="Centaur" w:hAnsi="Centaur"/>
          <w:sz w:val="28"/>
          <w:szCs w:val="22"/>
        </w:rPr>
      </w:pPr>
      <w:r w:rsidRPr="00E5710D">
        <w:rPr>
          <w:rFonts w:ascii="Centaur" w:hAnsi="Centaur"/>
          <w:sz w:val="28"/>
          <w:szCs w:val="22"/>
        </w:rPr>
        <w:t>Occasionally my office hours will conflict with faculty meetings, conferences, or department meetings.  As a result, I will need to cancel the office hours for that time.  They usually do not last more than an hour.  I will note these conflicts and my estimated time of return on my office door.</w:t>
      </w:r>
    </w:p>
    <w:p w14:paraId="23AA5879" w14:textId="77777777" w:rsidR="00F0050B" w:rsidRPr="00C72FC1" w:rsidRDefault="00F0050B" w:rsidP="004B1586">
      <w:pPr>
        <w:jc w:val="both"/>
        <w:rPr>
          <w:rFonts w:ascii="Centaur" w:hAnsi="Centaur"/>
          <w:color w:val="000000"/>
          <w:sz w:val="32"/>
          <w:szCs w:val="32"/>
        </w:rPr>
      </w:pPr>
    </w:p>
    <w:p w14:paraId="1BFCB20A" w14:textId="77777777" w:rsidR="001E7C3C" w:rsidRPr="00C72FC1" w:rsidRDefault="001E7C3C" w:rsidP="004B1586">
      <w:pPr>
        <w:jc w:val="both"/>
        <w:rPr>
          <w:rFonts w:ascii="Centaur" w:hAnsi="Centaur"/>
          <w:b/>
          <w:smallCaps/>
          <w:color w:val="000000"/>
          <w:sz w:val="28"/>
          <w:szCs w:val="28"/>
        </w:rPr>
      </w:pPr>
      <w:r w:rsidRPr="00C72FC1">
        <w:rPr>
          <w:rFonts w:ascii="Centaur" w:hAnsi="Centaur"/>
          <w:smallCaps/>
          <w:color w:val="000000"/>
          <w:sz w:val="28"/>
          <w:szCs w:val="28"/>
          <w:u w:val="single"/>
        </w:rPr>
        <w:t>Diversity &amp; Inclusivity</w:t>
      </w:r>
    </w:p>
    <w:p w14:paraId="4846D983" w14:textId="77777777" w:rsidR="001E7C3C" w:rsidRPr="00C72FC1" w:rsidRDefault="001E7C3C" w:rsidP="004B1586">
      <w:pPr>
        <w:jc w:val="both"/>
        <w:rPr>
          <w:rFonts w:ascii="Centaur" w:hAnsi="Centaur"/>
          <w:b/>
          <w:color w:val="000000"/>
          <w:sz w:val="28"/>
          <w:szCs w:val="28"/>
        </w:rPr>
      </w:pPr>
    </w:p>
    <w:p w14:paraId="6113530D" w14:textId="3C817E48" w:rsidR="001E7C3C" w:rsidRPr="00C72FC1" w:rsidRDefault="001E7C3C" w:rsidP="004B1586">
      <w:pPr>
        <w:jc w:val="both"/>
        <w:rPr>
          <w:rFonts w:ascii="Centaur" w:hAnsi="Centaur"/>
          <w:color w:val="000000"/>
          <w:sz w:val="28"/>
          <w:szCs w:val="28"/>
        </w:rPr>
      </w:pPr>
      <w:r w:rsidRPr="00C72FC1">
        <w:rPr>
          <w:rFonts w:ascii="Centaur" w:hAnsi="Centaur"/>
          <w:color w:val="000000"/>
          <w:sz w:val="28"/>
          <w:szCs w:val="28"/>
        </w:rPr>
        <w:t xml:space="preserve">The University is committed to fostering a diverse and inclusive academic community, and it prohibits discrimination and harassment. </w:t>
      </w:r>
      <w:r w:rsidRPr="00C72FC1">
        <w:rPr>
          <w:rFonts w:ascii="Centaur" w:hAnsi="Centaur"/>
          <w:sz w:val="28"/>
          <w:szCs w:val="22"/>
        </w:rPr>
        <w:t xml:space="preserve">The University’s policy statements on Equal Employment Opportunity and Nondiscrimination are outlined here: </w:t>
      </w:r>
      <w:hyperlink r:id="rId15" w:history="1">
        <w:r w:rsidRPr="00C72FC1">
          <w:rPr>
            <w:rStyle w:val="Hyperlink"/>
            <w:rFonts w:ascii="Centaur" w:hAnsi="Centaur"/>
            <w:sz w:val="28"/>
            <w:szCs w:val="22"/>
          </w:rPr>
          <w:t>http://policy.sites.unc.edu/files/2013/04/nondiscrim.pdf</w:t>
        </w:r>
      </w:hyperlink>
      <w:r w:rsidRPr="00C72FC1">
        <w:rPr>
          <w:rFonts w:ascii="Centaur" w:hAnsi="Centaur"/>
          <w:sz w:val="28"/>
          <w:szCs w:val="22"/>
        </w:rPr>
        <w:t xml:space="preserve">. In summary, </w:t>
      </w:r>
      <w:r w:rsidR="004B1586" w:rsidRPr="00C72FC1">
        <w:rPr>
          <w:rFonts w:ascii="Centaur" w:hAnsi="Centaur"/>
          <w:sz w:val="28"/>
          <w:szCs w:val="22"/>
        </w:rPr>
        <w:t>the University</w:t>
      </w:r>
      <w:r w:rsidRPr="00C72FC1">
        <w:rPr>
          <w:rFonts w:ascii="Centaur" w:hAnsi="Centaur"/>
          <w:sz w:val="28"/>
          <w:szCs w:val="22"/>
        </w:rPr>
        <w:t xml:space="preserve"> does not discriminate in offering access to its educational programs and activities </w:t>
      </w:r>
      <w:proofErr w:type="gramStart"/>
      <w:r w:rsidRPr="00C72FC1">
        <w:rPr>
          <w:rFonts w:ascii="Centaur" w:hAnsi="Centaur"/>
          <w:sz w:val="28"/>
          <w:szCs w:val="22"/>
        </w:rPr>
        <w:t>on the basis of</w:t>
      </w:r>
      <w:proofErr w:type="gramEnd"/>
      <w:r w:rsidRPr="00C72FC1">
        <w:rPr>
          <w:rFonts w:ascii="Centaur" w:hAnsi="Centaur"/>
          <w:sz w:val="28"/>
          <w:szCs w:val="22"/>
        </w:rPr>
        <w:t xml:space="preserve"> age, gender, race, color, national origin, religion, creed, disability, veteran’s status, sexual orientation, gender identity, or gender expression or disabilities.</w:t>
      </w:r>
      <w:r w:rsidR="004B1586" w:rsidRPr="00C72FC1">
        <w:rPr>
          <w:rFonts w:ascii="Centaur" w:hAnsi="Centaur"/>
          <w:sz w:val="28"/>
          <w:szCs w:val="22"/>
        </w:rPr>
        <w:t xml:space="preserve">  </w:t>
      </w:r>
      <w:r w:rsidR="004B1586" w:rsidRPr="00C72FC1">
        <w:rPr>
          <w:rFonts w:ascii="Centaur" w:hAnsi="Centaur"/>
          <w:color w:val="000000"/>
          <w:sz w:val="28"/>
          <w:szCs w:val="28"/>
        </w:rPr>
        <w:t xml:space="preserve">Moreover, the University does not tolerate harassment based on gender, race, religion, sexual orientation, culture, disability, or for any other reason. It is also a violation of the Honor Code and Title VII of </w:t>
      </w:r>
      <w:r w:rsidR="004B1586" w:rsidRPr="00C72FC1">
        <w:rPr>
          <w:rFonts w:ascii="Centaur" w:hAnsi="Centaur"/>
          <w:color w:val="000000"/>
          <w:sz w:val="28"/>
          <w:szCs w:val="28"/>
        </w:rPr>
        <w:lastRenderedPageBreak/>
        <w:t xml:space="preserve">the Civil Rights Act (1964) and Title IX of the Educational Amendments. </w:t>
      </w:r>
      <w:r w:rsidR="004B1586" w:rsidRPr="00C72FC1">
        <w:rPr>
          <w:rFonts w:ascii="Centaur" w:hAnsi="Centaur"/>
          <w:sz w:val="28"/>
          <w:szCs w:val="22"/>
        </w:rPr>
        <w:t xml:space="preserve">I am fully committed to fostering the University’s </w:t>
      </w:r>
      <w:proofErr w:type="gramStart"/>
      <w:r w:rsidR="004B1586" w:rsidRPr="00C72FC1">
        <w:rPr>
          <w:rFonts w:ascii="Centaur" w:hAnsi="Centaur"/>
          <w:sz w:val="28"/>
          <w:szCs w:val="22"/>
        </w:rPr>
        <w:t>goals, and</w:t>
      </w:r>
      <w:proofErr w:type="gramEnd"/>
      <w:r w:rsidR="004B1586" w:rsidRPr="00C72FC1">
        <w:rPr>
          <w:rFonts w:ascii="Centaur" w:hAnsi="Centaur"/>
          <w:sz w:val="28"/>
          <w:szCs w:val="22"/>
        </w:rPr>
        <w:t xml:space="preserve"> enforcing these policies. </w:t>
      </w:r>
      <w:r w:rsidR="004B1586" w:rsidRPr="00C72FC1">
        <w:rPr>
          <w:rFonts w:ascii="Centaur" w:hAnsi="Centaur"/>
          <w:color w:val="000000"/>
          <w:sz w:val="28"/>
          <w:szCs w:val="28"/>
        </w:rPr>
        <w:t xml:space="preserve">If you need assistance with a discrimination or harassment issue, please bring it to my attention or The Office of the Dean of Students, </w:t>
      </w:r>
      <w:hyperlink r:id="rId16" w:history="1">
        <w:r w:rsidR="004B1586" w:rsidRPr="00C72FC1">
          <w:rPr>
            <w:rStyle w:val="Hyperlink"/>
            <w:rFonts w:ascii="Centaur" w:hAnsi="Centaur"/>
            <w:sz w:val="28"/>
            <w:szCs w:val="28"/>
          </w:rPr>
          <w:t>dos@unc.edu</w:t>
        </w:r>
      </w:hyperlink>
      <w:r w:rsidR="004B1586" w:rsidRPr="00C72FC1">
        <w:rPr>
          <w:rFonts w:ascii="Centaur" w:hAnsi="Centaur"/>
          <w:color w:val="000000"/>
          <w:sz w:val="28"/>
          <w:szCs w:val="28"/>
        </w:rPr>
        <w:t xml:space="preserve"> or 919-966-4042.  </w:t>
      </w:r>
    </w:p>
    <w:p w14:paraId="4ED66F51" w14:textId="77777777" w:rsidR="00CC68BE" w:rsidRPr="00C72FC1" w:rsidRDefault="00CC68BE" w:rsidP="004B1586">
      <w:pPr>
        <w:jc w:val="both"/>
        <w:rPr>
          <w:rFonts w:ascii="Centaur" w:hAnsi="Centaur"/>
          <w:sz w:val="28"/>
          <w:szCs w:val="22"/>
        </w:rPr>
      </w:pPr>
    </w:p>
    <w:p w14:paraId="1D0B8865" w14:textId="4AB0A783" w:rsidR="001E7C3C" w:rsidRPr="00C72FC1" w:rsidRDefault="001E7C3C" w:rsidP="004B1586">
      <w:pPr>
        <w:jc w:val="both"/>
        <w:rPr>
          <w:rFonts w:ascii="Centaur" w:hAnsi="Centaur"/>
          <w:smallCaps/>
          <w:color w:val="000000"/>
          <w:sz w:val="28"/>
          <w:szCs w:val="28"/>
          <w:u w:val="single"/>
        </w:rPr>
      </w:pPr>
      <w:r w:rsidRPr="00C72FC1">
        <w:rPr>
          <w:rFonts w:ascii="Centaur" w:hAnsi="Centaur"/>
          <w:smallCaps/>
          <w:color w:val="000000"/>
          <w:sz w:val="28"/>
          <w:szCs w:val="28"/>
          <w:u w:val="single"/>
        </w:rPr>
        <w:t>Special Accommodations</w:t>
      </w:r>
    </w:p>
    <w:p w14:paraId="5E7C5CBD" w14:textId="77777777" w:rsidR="001E7C3C" w:rsidRPr="00C72FC1" w:rsidRDefault="001E7C3C" w:rsidP="004B1586">
      <w:pPr>
        <w:jc w:val="both"/>
        <w:rPr>
          <w:rFonts w:ascii="Centaur" w:hAnsi="Centaur"/>
          <w:b/>
          <w:color w:val="000000"/>
          <w:sz w:val="28"/>
          <w:szCs w:val="28"/>
        </w:rPr>
      </w:pPr>
    </w:p>
    <w:p w14:paraId="63FE9487" w14:textId="77777777" w:rsidR="001E7C3C" w:rsidRPr="00C72FC1" w:rsidRDefault="001E7C3C" w:rsidP="004B1586">
      <w:pPr>
        <w:jc w:val="both"/>
        <w:rPr>
          <w:rFonts w:ascii="Centaur" w:hAnsi="Centaur"/>
          <w:color w:val="000000"/>
          <w:sz w:val="28"/>
          <w:szCs w:val="28"/>
        </w:rPr>
      </w:pPr>
      <w:r w:rsidRPr="00C72FC1">
        <w:rPr>
          <w:rFonts w:ascii="Centaur" w:hAnsi="Centaur"/>
          <w:color w:val="000000"/>
          <w:sz w:val="28"/>
          <w:szCs w:val="28"/>
        </w:rPr>
        <w:t xml:space="preserve">Students with diagnosed or suspected disabilities that might impact their performance in the course should contact the Department of Accessibility Resources and Service (ARS) to determine whether and to what to extent services or accommodations are available for this course. It is the goal of ARS to “ensure that all programs and facilities of the University are accessible to all members of the University community.” If you need information about disabilities and accommodations, visit the Learning Center website at </w:t>
      </w:r>
      <w:hyperlink r:id="rId17" w:history="1">
        <w:r w:rsidRPr="00C72FC1">
          <w:rPr>
            <w:rStyle w:val="Hyperlink"/>
            <w:rFonts w:ascii="Centaur" w:hAnsi="Centaur"/>
            <w:sz w:val="28"/>
            <w:szCs w:val="28"/>
          </w:rPr>
          <w:t>http://learningcenter.unc.edu/ldadhd-services/</w:t>
        </w:r>
      </w:hyperlink>
      <w:r w:rsidRPr="00C72FC1">
        <w:rPr>
          <w:rFonts w:ascii="Centaur" w:hAnsi="Centaur"/>
          <w:color w:val="000000"/>
          <w:sz w:val="28"/>
          <w:szCs w:val="28"/>
        </w:rPr>
        <w:t xml:space="preserve"> or call 919-962-3782.</w:t>
      </w:r>
      <w:r w:rsidR="004F69DE" w:rsidRPr="00C72FC1">
        <w:rPr>
          <w:rFonts w:ascii="Centaur" w:hAnsi="Centaur"/>
          <w:color w:val="000000"/>
          <w:sz w:val="28"/>
          <w:szCs w:val="28"/>
        </w:rPr>
        <w:t xml:space="preserve">  Relevant policy documents related</w:t>
      </w:r>
      <w:r w:rsidR="00B97206" w:rsidRPr="00C72FC1">
        <w:rPr>
          <w:rFonts w:ascii="Centaur" w:hAnsi="Centaur"/>
          <w:color w:val="000000"/>
          <w:sz w:val="28"/>
          <w:szCs w:val="28"/>
        </w:rPr>
        <w:t xml:space="preserve"> to registration, </w:t>
      </w:r>
      <w:r w:rsidR="004F69DE" w:rsidRPr="00C72FC1">
        <w:rPr>
          <w:rFonts w:ascii="Centaur" w:hAnsi="Centaur"/>
          <w:color w:val="000000"/>
          <w:sz w:val="28"/>
          <w:szCs w:val="28"/>
        </w:rPr>
        <w:t>accommodations determinations</w:t>
      </w:r>
      <w:r w:rsidR="00B97206" w:rsidRPr="00C72FC1">
        <w:rPr>
          <w:rFonts w:ascii="Centaur" w:hAnsi="Centaur"/>
          <w:color w:val="000000"/>
          <w:sz w:val="28"/>
          <w:szCs w:val="28"/>
        </w:rPr>
        <w:t xml:space="preserve">, and </w:t>
      </w:r>
      <w:r w:rsidR="004F69DE" w:rsidRPr="00C72FC1">
        <w:rPr>
          <w:rFonts w:ascii="Centaur" w:hAnsi="Centaur"/>
          <w:color w:val="000000"/>
          <w:sz w:val="28"/>
          <w:szCs w:val="28"/>
        </w:rPr>
        <w:t>student registration form</w:t>
      </w:r>
      <w:r w:rsidR="00B97206" w:rsidRPr="00C72FC1">
        <w:rPr>
          <w:rFonts w:ascii="Centaur" w:hAnsi="Centaur"/>
          <w:color w:val="000000"/>
          <w:sz w:val="28"/>
          <w:szCs w:val="28"/>
        </w:rPr>
        <w:t>s</w:t>
      </w:r>
      <w:r w:rsidR="004F69DE" w:rsidRPr="00C72FC1">
        <w:rPr>
          <w:rFonts w:ascii="Centaur" w:hAnsi="Centaur"/>
          <w:color w:val="000000"/>
          <w:sz w:val="28"/>
          <w:szCs w:val="28"/>
        </w:rPr>
        <w:t xml:space="preserve"> are available on the ARS website at </w:t>
      </w:r>
      <w:hyperlink r:id="rId18" w:history="1">
        <w:r w:rsidR="004F69DE" w:rsidRPr="00C72FC1">
          <w:rPr>
            <w:rStyle w:val="Hyperlink"/>
            <w:rFonts w:ascii="Centaur" w:hAnsi="Centaur"/>
            <w:sz w:val="28"/>
            <w:szCs w:val="28"/>
          </w:rPr>
          <w:t>https://ars.unc.edu/about-ars/policies</w:t>
        </w:r>
      </w:hyperlink>
      <w:r w:rsidR="004F69DE" w:rsidRPr="00C72FC1">
        <w:rPr>
          <w:rFonts w:ascii="Centaur" w:hAnsi="Centaur"/>
          <w:color w:val="000000"/>
          <w:sz w:val="28"/>
          <w:szCs w:val="28"/>
        </w:rPr>
        <w:t>.</w:t>
      </w:r>
    </w:p>
    <w:p w14:paraId="3894DF07" w14:textId="77777777" w:rsidR="001E7C3C" w:rsidRPr="00C72FC1" w:rsidRDefault="001E7C3C" w:rsidP="00FA3410">
      <w:pPr>
        <w:rPr>
          <w:rFonts w:ascii="Centaur" w:hAnsi="Centaur"/>
          <w:sz w:val="28"/>
          <w:szCs w:val="22"/>
        </w:rPr>
      </w:pPr>
    </w:p>
    <w:p w14:paraId="423CDD2B" w14:textId="030C9793" w:rsidR="00EA1F11" w:rsidRPr="00C72FC1" w:rsidRDefault="00EA1F11">
      <w:pPr>
        <w:overflowPunct/>
        <w:autoSpaceDE/>
        <w:autoSpaceDN/>
        <w:adjustRightInd/>
        <w:spacing w:after="160" w:line="259" w:lineRule="auto"/>
        <w:textAlignment w:val="auto"/>
        <w:rPr>
          <w:rFonts w:ascii="Centaur" w:hAnsi="Centaur"/>
          <w:sz w:val="28"/>
          <w:szCs w:val="22"/>
        </w:rPr>
      </w:pPr>
      <w:r w:rsidRPr="00C72FC1">
        <w:rPr>
          <w:rFonts w:ascii="Centaur" w:hAnsi="Centaur"/>
          <w:sz w:val="28"/>
          <w:szCs w:val="22"/>
        </w:rPr>
        <w:br w:type="page"/>
      </w:r>
    </w:p>
    <w:p w14:paraId="3F8EB94D" w14:textId="77777777" w:rsidR="00EA1F11" w:rsidRPr="00C72FC1" w:rsidRDefault="00EA1F11" w:rsidP="00EA1F11">
      <w:pPr>
        <w:tabs>
          <w:tab w:val="left" w:pos="783"/>
          <w:tab w:val="center" w:pos="5256"/>
        </w:tabs>
        <w:jc w:val="center"/>
        <w:rPr>
          <w:rFonts w:ascii="Centaur" w:hAnsi="Centaur"/>
          <w:b/>
          <w:sz w:val="32"/>
          <w:szCs w:val="22"/>
        </w:rPr>
      </w:pPr>
      <w:r w:rsidRPr="00C72FC1">
        <w:rPr>
          <w:rFonts w:ascii="Centaur" w:hAnsi="Centaur"/>
          <w:b/>
          <w:sz w:val="32"/>
          <w:szCs w:val="22"/>
        </w:rPr>
        <w:lastRenderedPageBreak/>
        <w:t>Reading Assignments &amp; Course Schedule</w:t>
      </w:r>
      <w:r w:rsidRPr="00C72FC1">
        <w:rPr>
          <w:rStyle w:val="FootnoteReference"/>
          <w:rFonts w:ascii="Centaur" w:hAnsi="Centaur"/>
          <w:sz w:val="28"/>
          <w:szCs w:val="22"/>
        </w:rPr>
        <w:footnoteReference w:id="2"/>
      </w:r>
    </w:p>
    <w:p w14:paraId="616786D4" w14:textId="02E2F629" w:rsidR="00EA1F11" w:rsidRPr="00C72FC1" w:rsidRDefault="00EA1F11" w:rsidP="00EA1F11">
      <w:pPr>
        <w:tabs>
          <w:tab w:val="left" w:pos="783"/>
          <w:tab w:val="center" w:pos="5256"/>
        </w:tabs>
        <w:jc w:val="center"/>
        <w:rPr>
          <w:rFonts w:ascii="Centaur" w:hAnsi="Centaur"/>
          <w:b/>
          <w:sz w:val="32"/>
          <w:szCs w:val="22"/>
        </w:rPr>
      </w:pPr>
      <w:r w:rsidRPr="00E5710D">
        <w:rPr>
          <w:rFonts w:ascii="Centaur" w:hAnsi="Centaur"/>
          <w:b/>
          <w:sz w:val="32"/>
          <w:szCs w:val="22"/>
        </w:rPr>
        <w:t>MEJO 34</w:t>
      </w:r>
      <w:r w:rsidR="00C667DD" w:rsidRPr="00E5710D">
        <w:rPr>
          <w:rFonts w:ascii="Centaur" w:hAnsi="Centaur"/>
          <w:b/>
          <w:sz w:val="32"/>
          <w:szCs w:val="22"/>
        </w:rPr>
        <w:t>1</w:t>
      </w:r>
    </w:p>
    <w:p w14:paraId="5BAC5445" w14:textId="0ECA6B2B" w:rsidR="00EA1F11" w:rsidRPr="00C72FC1" w:rsidRDefault="00C667DD" w:rsidP="00EA1F11">
      <w:pPr>
        <w:tabs>
          <w:tab w:val="left" w:pos="783"/>
          <w:tab w:val="center" w:pos="5256"/>
        </w:tabs>
        <w:jc w:val="center"/>
        <w:rPr>
          <w:rFonts w:ascii="Centaur" w:hAnsi="Centaur"/>
          <w:b/>
          <w:sz w:val="32"/>
          <w:szCs w:val="22"/>
        </w:rPr>
      </w:pPr>
      <w:r w:rsidRPr="00C72FC1">
        <w:rPr>
          <w:rFonts w:ascii="Centaur" w:hAnsi="Centaur"/>
          <w:b/>
          <w:sz w:val="32"/>
          <w:szCs w:val="22"/>
        </w:rPr>
        <w:t>Fall</w:t>
      </w:r>
      <w:r w:rsidR="008626BF" w:rsidRPr="00C72FC1">
        <w:rPr>
          <w:rFonts w:ascii="Centaur" w:hAnsi="Centaur"/>
          <w:b/>
          <w:sz w:val="32"/>
          <w:szCs w:val="22"/>
        </w:rPr>
        <w:t xml:space="preserve"> 2019</w:t>
      </w:r>
    </w:p>
    <w:p w14:paraId="7D29D26C" w14:textId="2C8D4428" w:rsidR="00EA1F11" w:rsidRPr="00C72FC1" w:rsidRDefault="00BF2823" w:rsidP="00EA1F11">
      <w:pPr>
        <w:widowControl w:val="0"/>
        <w:spacing w:after="240"/>
        <w:jc w:val="center"/>
        <w:rPr>
          <w:rFonts w:ascii="Centaur" w:hAnsi="Centaur"/>
          <w:b/>
          <w:sz w:val="32"/>
          <w:szCs w:val="22"/>
        </w:rPr>
      </w:pPr>
      <w:r w:rsidRPr="00C72FC1">
        <w:rPr>
          <w:rFonts w:ascii="Centaur" w:hAnsi="Centaur"/>
          <w:b/>
          <w:sz w:val="32"/>
          <w:szCs w:val="22"/>
        </w:rPr>
        <w:t xml:space="preserve">Dr. </w:t>
      </w:r>
      <w:r w:rsidR="00EA1F11" w:rsidRPr="00C72FC1">
        <w:rPr>
          <w:rFonts w:ascii="Centaur" w:hAnsi="Centaur"/>
          <w:b/>
          <w:sz w:val="32"/>
          <w:szCs w:val="22"/>
        </w:rPr>
        <w:t>Reid</w:t>
      </w:r>
    </w:p>
    <w:p w14:paraId="78D8C012" w14:textId="77777777" w:rsidR="001F0971" w:rsidRPr="00C72FC1" w:rsidRDefault="00AC1A97" w:rsidP="001F0971">
      <w:pPr>
        <w:widowControl w:val="0"/>
        <w:jc w:val="center"/>
        <w:rPr>
          <w:rFonts w:ascii="Centaur" w:hAnsi="Centaur"/>
          <w:sz w:val="28"/>
          <w:szCs w:val="28"/>
        </w:rPr>
      </w:pPr>
      <w:r w:rsidRPr="00C72FC1">
        <w:rPr>
          <w:rFonts w:ascii="Centaur" w:hAnsi="Centaur"/>
          <w:sz w:val="28"/>
          <w:szCs w:val="28"/>
        </w:rPr>
        <w:t xml:space="preserve">All readings should be completed before class.  </w:t>
      </w:r>
    </w:p>
    <w:p w14:paraId="228EA230" w14:textId="7D267985" w:rsidR="00C667DD" w:rsidRPr="00C72FC1" w:rsidRDefault="00AC1A97" w:rsidP="001F0971">
      <w:pPr>
        <w:widowControl w:val="0"/>
        <w:jc w:val="center"/>
        <w:rPr>
          <w:rFonts w:ascii="Centaur" w:hAnsi="Centaur"/>
          <w:sz w:val="28"/>
          <w:szCs w:val="28"/>
        </w:rPr>
      </w:pPr>
      <w:r w:rsidRPr="00C72FC1">
        <w:rPr>
          <w:rFonts w:ascii="Centaur" w:hAnsi="Centaur"/>
          <w:sz w:val="28"/>
          <w:szCs w:val="28"/>
        </w:rPr>
        <w:t xml:space="preserve">If you are uncertain what you should be reading for a </w:t>
      </w:r>
      <w:proofErr w:type="gramStart"/>
      <w:r w:rsidRPr="00C72FC1">
        <w:rPr>
          <w:rFonts w:ascii="Centaur" w:hAnsi="Centaur"/>
          <w:sz w:val="28"/>
          <w:szCs w:val="28"/>
        </w:rPr>
        <w:t>particular class</w:t>
      </w:r>
      <w:proofErr w:type="gramEnd"/>
      <w:r w:rsidRPr="00C72FC1">
        <w:rPr>
          <w:rFonts w:ascii="Centaur" w:hAnsi="Centaur"/>
          <w:sz w:val="28"/>
          <w:szCs w:val="28"/>
        </w:rPr>
        <w:t>, just ask</w:t>
      </w:r>
      <w:r w:rsidR="001F0971" w:rsidRPr="00C72FC1">
        <w:rPr>
          <w:rFonts w:ascii="Centaur" w:hAnsi="Centaur"/>
          <w:sz w:val="28"/>
          <w:szCs w:val="28"/>
        </w:rPr>
        <w:t>.</w:t>
      </w:r>
    </w:p>
    <w:p w14:paraId="4810E22B" w14:textId="77777777" w:rsidR="001F0971" w:rsidRPr="00C72FC1" w:rsidRDefault="001F0971" w:rsidP="001F0971">
      <w:pPr>
        <w:widowControl w:val="0"/>
        <w:jc w:val="center"/>
        <w:rPr>
          <w:rFonts w:ascii="Centaur" w:hAnsi="Centaur"/>
          <w:sz w:val="28"/>
          <w:szCs w:val="22"/>
        </w:rPr>
      </w:pPr>
    </w:p>
    <w:tbl>
      <w:tblPr>
        <w:tblStyle w:val="GridTable5Dark-Accent5"/>
        <w:tblW w:w="9625" w:type="dxa"/>
        <w:tblLayout w:type="fixed"/>
        <w:tblLook w:val="04A0" w:firstRow="1" w:lastRow="0" w:firstColumn="1" w:lastColumn="0" w:noHBand="0" w:noVBand="1"/>
      </w:tblPr>
      <w:tblGrid>
        <w:gridCol w:w="627"/>
        <w:gridCol w:w="988"/>
        <w:gridCol w:w="1530"/>
        <w:gridCol w:w="4410"/>
        <w:gridCol w:w="1080"/>
        <w:gridCol w:w="990"/>
      </w:tblGrid>
      <w:tr w:rsidR="00AE6FF1" w:rsidRPr="00C72FC1" w14:paraId="57A4D02F" w14:textId="7226CDB8" w:rsidTr="00F342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7" w:type="dxa"/>
            <w:vAlign w:val="center"/>
          </w:tcPr>
          <w:p w14:paraId="54F0C069" w14:textId="77777777" w:rsidR="00AE6FF1" w:rsidRPr="00C72FC1" w:rsidRDefault="00AE6FF1" w:rsidP="00C667DD">
            <w:pPr>
              <w:jc w:val="center"/>
              <w:rPr>
                <w:rFonts w:ascii="Centaur" w:hAnsi="Centaur"/>
                <w:sz w:val="20"/>
                <w:szCs w:val="22"/>
              </w:rPr>
            </w:pPr>
            <w:r w:rsidRPr="00C72FC1">
              <w:rPr>
                <w:rFonts w:ascii="Centaur" w:hAnsi="Centaur"/>
                <w:bCs w:val="0"/>
                <w:color w:val="auto"/>
                <w:sz w:val="20"/>
                <w:szCs w:val="22"/>
              </w:rPr>
              <w:br w:type="page"/>
            </w:r>
            <w:r w:rsidRPr="00C72FC1">
              <w:rPr>
                <w:rFonts w:ascii="Centaur" w:hAnsi="Centaur"/>
                <w:sz w:val="20"/>
                <w:szCs w:val="22"/>
              </w:rPr>
              <w:t>Class</w:t>
            </w:r>
          </w:p>
        </w:tc>
        <w:tc>
          <w:tcPr>
            <w:tcW w:w="988" w:type="dxa"/>
            <w:vAlign w:val="center"/>
          </w:tcPr>
          <w:p w14:paraId="33126618" w14:textId="77777777" w:rsidR="00AE6FF1" w:rsidRPr="00C72FC1" w:rsidRDefault="00AE6FF1" w:rsidP="00C667DD">
            <w:pPr>
              <w:jc w:val="center"/>
              <w:cnfStyle w:val="100000000000" w:firstRow="1" w:lastRow="0" w:firstColumn="0" w:lastColumn="0" w:oddVBand="0" w:evenVBand="0" w:oddHBand="0" w:evenHBand="0" w:firstRowFirstColumn="0" w:firstRowLastColumn="0" w:lastRowFirstColumn="0" w:lastRowLastColumn="0"/>
              <w:rPr>
                <w:rFonts w:ascii="Centaur" w:hAnsi="Centaur"/>
                <w:sz w:val="20"/>
                <w:szCs w:val="22"/>
              </w:rPr>
            </w:pPr>
            <w:r w:rsidRPr="00C72FC1">
              <w:rPr>
                <w:rFonts w:ascii="Centaur" w:hAnsi="Centaur"/>
                <w:sz w:val="20"/>
                <w:szCs w:val="22"/>
              </w:rPr>
              <w:t>Date</w:t>
            </w:r>
          </w:p>
        </w:tc>
        <w:tc>
          <w:tcPr>
            <w:tcW w:w="1530" w:type="dxa"/>
            <w:vAlign w:val="center"/>
          </w:tcPr>
          <w:p w14:paraId="63E37A69" w14:textId="6E47613A" w:rsidR="00AE6FF1" w:rsidRPr="00C72FC1" w:rsidRDefault="00FF3624" w:rsidP="00C667DD">
            <w:pPr>
              <w:jc w:val="center"/>
              <w:cnfStyle w:val="100000000000" w:firstRow="1"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Coverage</w:t>
            </w:r>
          </w:p>
        </w:tc>
        <w:tc>
          <w:tcPr>
            <w:tcW w:w="4410" w:type="dxa"/>
            <w:vAlign w:val="center"/>
          </w:tcPr>
          <w:p w14:paraId="28DC0A3A" w14:textId="77777777" w:rsidR="00AE6FF1" w:rsidRPr="00C72FC1" w:rsidRDefault="00AE6FF1" w:rsidP="00C667DD">
            <w:pPr>
              <w:jc w:val="center"/>
              <w:cnfStyle w:val="100000000000" w:firstRow="1"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Assignment</w:t>
            </w:r>
          </w:p>
        </w:tc>
        <w:tc>
          <w:tcPr>
            <w:tcW w:w="1080" w:type="dxa"/>
            <w:vAlign w:val="center"/>
          </w:tcPr>
          <w:p w14:paraId="1C81251F" w14:textId="77777777" w:rsidR="00AE6FF1" w:rsidRPr="00C72FC1" w:rsidRDefault="00AE6FF1" w:rsidP="00C667DD">
            <w:pPr>
              <w:jc w:val="center"/>
              <w:cnfStyle w:val="100000000000" w:firstRow="1"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On-Call Panel</w:t>
            </w:r>
          </w:p>
        </w:tc>
        <w:tc>
          <w:tcPr>
            <w:tcW w:w="990" w:type="dxa"/>
            <w:vAlign w:val="center"/>
          </w:tcPr>
          <w:p w14:paraId="2179C5C5" w14:textId="77777777" w:rsidR="00AE6FF1" w:rsidRPr="00C72FC1" w:rsidRDefault="00AE6FF1" w:rsidP="00C667DD">
            <w:pPr>
              <w:jc w:val="center"/>
              <w:cnfStyle w:val="100000000000" w:firstRow="1" w:lastRow="0" w:firstColumn="0" w:lastColumn="0" w:oddVBand="0" w:evenVBand="0" w:oddHBand="0" w:evenHBand="0" w:firstRowFirstColumn="0" w:firstRowLastColumn="0" w:lastRowFirstColumn="0" w:lastRowLastColumn="0"/>
              <w:rPr>
                <w:rFonts w:ascii="Centaur" w:hAnsi="Centaur"/>
                <w:sz w:val="20"/>
                <w:szCs w:val="22"/>
              </w:rPr>
            </w:pPr>
            <w:r w:rsidRPr="00C72FC1">
              <w:rPr>
                <w:rFonts w:ascii="Centaur" w:hAnsi="Centaur"/>
                <w:sz w:val="20"/>
                <w:szCs w:val="22"/>
              </w:rPr>
              <w:t>Notes</w:t>
            </w:r>
          </w:p>
        </w:tc>
      </w:tr>
      <w:tr w:rsidR="00AE6FF1" w:rsidRPr="00C72FC1" w14:paraId="053F40E4" w14:textId="5A9BBFD6" w:rsidTr="00F34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68D38F10" w14:textId="77777777" w:rsidR="00AE6FF1" w:rsidRPr="00C72FC1" w:rsidRDefault="00AE6FF1" w:rsidP="00C667DD">
            <w:pPr>
              <w:rPr>
                <w:rFonts w:ascii="Centaur" w:hAnsi="Centaur"/>
                <w:sz w:val="28"/>
                <w:szCs w:val="22"/>
              </w:rPr>
            </w:pPr>
            <w:r w:rsidRPr="00C72FC1">
              <w:rPr>
                <w:rFonts w:ascii="Centaur" w:hAnsi="Centaur"/>
                <w:sz w:val="28"/>
                <w:szCs w:val="22"/>
              </w:rPr>
              <w:t>1</w:t>
            </w:r>
          </w:p>
        </w:tc>
        <w:tc>
          <w:tcPr>
            <w:tcW w:w="988" w:type="dxa"/>
          </w:tcPr>
          <w:p w14:paraId="1724398C" w14:textId="3C443075"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8/20 T</w:t>
            </w:r>
          </w:p>
        </w:tc>
        <w:tc>
          <w:tcPr>
            <w:tcW w:w="1530" w:type="dxa"/>
          </w:tcPr>
          <w:p w14:paraId="1125F819" w14:textId="36A9C17D" w:rsidR="00AE6FF1" w:rsidRPr="00C72FC1" w:rsidRDefault="00FF3624" w:rsidP="00C667DD">
            <w:pPr>
              <w:cnfStyle w:val="000000100000" w:firstRow="0" w:lastRow="0" w:firstColumn="0" w:lastColumn="0" w:oddVBand="0" w:evenVBand="0" w:oddHBand="1" w:evenHBand="0" w:firstRowFirstColumn="0" w:firstRowLastColumn="0" w:lastRowFirstColumn="0" w:lastRowLastColumn="0"/>
              <w:rPr>
                <w:rFonts w:ascii="Centaur" w:hAnsi="Centaur"/>
                <w:b/>
                <w:bCs/>
                <w:sz w:val="22"/>
                <w:szCs w:val="22"/>
              </w:rPr>
            </w:pPr>
            <w:r w:rsidRPr="00C72FC1">
              <w:rPr>
                <w:rFonts w:ascii="Centaur" w:hAnsi="Centaur"/>
                <w:b/>
                <w:bCs/>
                <w:sz w:val="22"/>
                <w:szCs w:val="22"/>
              </w:rPr>
              <w:t>Module</w:t>
            </w:r>
            <w:r w:rsidR="00AE6FF1" w:rsidRPr="00C72FC1">
              <w:rPr>
                <w:rFonts w:ascii="Centaur" w:hAnsi="Centaur"/>
                <w:b/>
                <w:bCs/>
                <w:sz w:val="22"/>
                <w:szCs w:val="22"/>
              </w:rPr>
              <w:t xml:space="preserve"> 1:</w:t>
            </w:r>
          </w:p>
          <w:p w14:paraId="63C07671" w14:textId="6D4BD48C"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2"/>
                <w:szCs w:val="22"/>
              </w:rPr>
            </w:pPr>
            <w:r w:rsidRPr="00C72FC1">
              <w:rPr>
                <w:rFonts w:ascii="Centaur" w:hAnsi="Centaur"/>
                <w:sz w:val="22"/>
                <w:szCs w:val="22"/>
              </w:rPr>
              <w:t>Introductions &amp; Overview of Court Systems and Civil Litigation</w:t>
            </w:r>
          </w:p>
        </w:tc>
        <w:tc>
          <w:tcPr>
            <w:tcW w:w="4410" w:type="dxa"/>
          </w:tcPr>
          <w:p w14:paraId="698CAAEF"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8"/>
              </w:rPr>
            </w:pPr>
            <w:r w:rsidRPr="00C72FC1">
              <w:rPr>
                <w:rFonts w:ascii="Centaur" w:hAnsi="Centaur"/>
                <w:smallCaps/>
                <w:sz w:val="28"/>
                <w:szCs w:val="28"/>
              </w:rPr>
              <w:t>Read</w:t>
            </w:r>
            <w:r w:rsidRPr="00C72FC1">
              <w:rPr>
                <w:rFonts w:ascii="Centaur" w:hAnsi="Centaur"/>
                <w:sz w:val="28"/>
                <w:szCs w:val="28"/>
              </w:rPr>
              <w:t>: Course syllabus</w:t>
            </w:r>
          </w:p>
          <w:p w14:paraId="54868384"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8"/>
              </w:rPr>
            </w:pPr>
            <w:r w:rsidRPr="00C72FC1">
              <w:rPr>
                <w:rFonts w:ascii="Centaur" w:hAnsi="Centaur"/>
                <w:smallCaps/>
                <w:sz w:val="28"/>
                <w:szCs w:val="28"/>
              </w:rPr>
              <w:t>Skim:</w:t>
            </w:r>
            <w:r w:rsidRPr="00C72FC1">
              <w:rPr>
                <w:rFonts w:ascii="Centaur" w:hAnsi="Centaur"/>
                <w:sz w:val="28"/>
                <w:szCs w:val="28"/>
              </w:rPr>
              <w:t xml:space="preserve"> Chapter 1</w:t>
            </w:r>
          </w:p>
          <w:p w14:paraId="47703FFC"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12"/>
                <w:szCs w:val="22"/>
              </w:rPr>
            </w:pPr>
          </w:p>
          <w:p w14:paraId="38538901"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2"/>
                <w:szCs w:val="22"/>
              </w:rPr>
            </w:pPr>
            <w:r w:rsidRPr="00C72FC1">
              <w:rPr>
                <w:rFonts w:ascii="Centaur" w:hAnsi="Centaur"/>
                <w:smallCaps/>
                <w:sz w:val="22"/>
                <w:szCs w:val="22"/>
              </w:rPr>
              <w:t>Visit</w:t>
            </w:r>
            <w:r w:rsidRPr="00C72FC1">
              <w:rPr>
                <w:rFonts w:ascii="Centaur" w:hAnsi="Centaur"/>
                <w:sz w:val="22"/>
                <w:szCs w:val="22"/>
              </w:rPr>
              <w:t xml:space="preserve">: The Federal Courts website at </w:t>
            </w:r>
            <w:hyperlink r:id="rId19" w:history="1">
              <w:r w:rsidRPr="00C72FC1">
                <w:rPr>
                  <w:rStyle w:val="Hyperlink"/>
                  <w:rFonts w:ascii="Centaur" w:hAnsi="Centaur"/>
                  <w:sz w:val="22"/>
                  <w:szCs w:val="22"/>
                </w:rPr>
                <w:t>http://www.uscourts.gov/FederalCourts.aspx</w:t>
              </w:r>
            </w:hyperlink>
            <w:r w:rsidRPr="00C72FC1">
              <w:rPr>
                <w:rFonts w:ascii="Centaur" w:hAnsi="Centaur"/>
                <w:sz w:val="22"/>
                <w:szCs w:val="22"/>
              </w:rPr>
              <w:t xml:space="preserve"> </w:t>
            </w:r>
          </w:p>
          <w:p w14:paraId="77BBB8C3"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12"/>
                <w:szCs w:val="22"/>
              </w:rPr>
            </w:pPr>
          </w:p>
          <w:p w14:paraId="77AC0307"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2"/>
                <w:szCs w:val="22"/>
              </w:rPr>
            </w:pPr>
            <w:r w:rsidRPr="00C72FC1">
              <w:rPr>
                <w:rFonts w:ascii="Centaur" w:hAnsi="Centaur"/>
                <w:smallCaps/>
                <w:sz w:val="22"/>
                <w:szCs w:val="22"/>
              </w:rPr>
              <w:t>Read</w:t>
            </w:r>
            <w:r w:rsidRPr="00C72FC1">
              <w:rPr>
                <w:rFonts w:ascii="Centaur" w:hAnsi="Centaur"/>
                <w:sz w:val="22"/>
                <w:szCs w:val="22"/>
              </w:rPr>
              <w:t xml:space="preserve">: From the menu across the top of the page, use the drop-down – “About the Federal Courts” – and click on each subtitle and read each page (“The Federal Courts &amp; the Public,” “Court Role and Structures,” and “Types of Cases” – and click on the hyperlinks to each sub-section on left and read those pages also). </w:t>
            </w:r>
          </w:p>
          <w:p w14:paraId="1CFD1CDB"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2"/>
                <w:szCs w:val="22"/>
              </w:rPr>
            </w:pPr>
            <w:r w:rsidRPr="00C72FC1">
              <w:rPr>
                <w:rFonts w:ascii="Centaur" w:hAnsi="Centaur"/>
                <w:sz w:val="22"/>
                <w:szCs w:val="22"/>
              </w:rPr>
              <w:t xml:space="preserve">Explore the website including the federal circuits map.  </w:t>
            </w:r>
          </w:p>
          <w:p w14:paraId="3548B408"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2"/>
                <w:szCs w:val="22"/>
              </w:rPr>
            </w:pPr>
            <w:r w:rsidRPr="00C72FC1">
              <w:rPr>
                <w:rFonts w:ascii="Centaur" w:hAnsi="Centaur"/>
                <w:sz w:val="22"/>
                <w:szCs w:val="22"/>
              </w:rPr>
              <w:t>In which federal circuit is North Carolina?</w:t>
            </w:r>
          </w:p>
        </w:tc>
        <w:tc>
          <w:tcPr>
            <w:tcW w:w="1080" w:type="dxa"/>
          </w:tcPr>
          <w:p w14:paraId="412F72C5"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Panel 1</w:t>
            </w:r>
          </w:p>
        </w:tc>
        <w:tc>
          <w:tcPr>
            <w:tcW w:w="990" w:type="dxa"/>
          </w:tcPr>
          <w:p w14:paraId="5452BD91"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0"/>
                <w:szCs w:val="22"/>
              </w:rPr>
            </w:pPr>
          </w:p>
        </w:tc>
      </w:tr>
      <w:tr w:rsidR="00AE6FF1" w:rsidRPr="00C72FC1" w14:paraId="39F566FB" w14:textId="22C9D43C" w:rsidTr="00F3423C">
        <w:tc>
          <w:tcPr>
            <w:cnfStyle w:val="001000000000" w:firstRow="0" w:lastRow="0" w:firstColumn="1" w:lastColumn="0" w:oddVBand="0" w:evenVBand="0" w:oddHBand="0" w:evenHBand="0" w:firstRowFirstColumn="0" w:firstRowLastColumn="0" w:lastRowFirstColumn="0" w:lastRowLastColumn="0"/>
            <w:tcW w:w="627" w:type="dxa"/>
          </w:tcPr>
          <w:p w14:paraId="66A91CCE" w14:textId="77777777" w:rsidR="00AE6FF1" w:rsidRPr="00C72FC1" w:rsidRDefault="00AE6FF1" w:rsidP="00C667DD">
            <w:pPr>
              <w:rPr>
                <w:rFonts w:ascii="Centaur" w:hAnsi="Centaur"/>
                <w:sz w:val="28"/>
                <w:szCs w:val="22"/>
              </w:rPr>
            </w:pPr>
            <w:r w:rsidRPr="00C72FC1">
              <w:rPr>
                <w:rFonts w:ascii="Centaur" w:hAnsi="Centaur"/>
                <w:sz w:val="28"/>
                <w:szCs w:val="22"/>
              </w:rPr>
              <w:t>2</w:t>
            </w:r>
          </w:p>
        </w:tc>
        <w:tc>
          <w:tcPr>
            <w:tcW w:w="988" w:type="dxa"/>
          </w:tcPr>
          <w:p w14:paraId="00C2EA99" w14:textId="42D5673C"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8/22 Th</w:t>
            </w:r>
          </w:p>
        </w:tc>
        <w:tc>
          <w:tcPr>
            <w:tcW w:w="1530" w:type="dxa"/>
          </w:tcPr>
          <w:p w14:paraId="50AEA84D"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2"/>
                <w:szCs w:val="22"/>
              </w:rPr>
            </w:pPr>
            <w:r w:rsidRPr="00C72FC1">
              <w:rPr>
                <w:rFonts w:ascii="Centaur" w:hAnsi="Centaur"/>
                <w:sz w:val="22"/>
                <w:szCs w:val="22"/>
              </w:rPr>
              <w:t>Rule of Law</w:t>
            </w:r>
          </w:p>
        </w:tc>
        <w:tc>
          <w:tcPr>
            <w:tcW w:w="4410" w:type="dxa"/>
          </w:tcPr>
          <w:p w14:paraId="577B7F11"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8"/>
              </w:rPr>
            </w:pPr>
            <w:r w:rsidRPr="00C72FC1">
              <w:rPr>
                <w:rFonts w:ascii="Centaur" w:hAnsi="Centaur"/>
                <w:sz w:val="28"/>
                <w:szCs w:val="28"/>
              </w:rPr>
              <w:t>Chapter 1</w:t>
            </w:r>
          </w:p>
          <w:p w14:paraId="37C6A676"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8"/>
              </w:rPr>
            </w:pPr>
            <w:r w:rsidRPr="00C72FC1">
              <w:rPr>
                <w:rFonts w:ascii="Centaur" w:hAnsi="Centaur"/>
                <w:smallCaps/>
                <w:sz w:val="28"/>
                <w:szCs w:val="28"/>
              </w:rPr>
              <w:t>Read</w:t>
            </w:r>
            <w:r w:rsidRPr="00C72FC1">
              <w:rPr>
                <w:rFonts w:ascii="Centaur" w:hAnsi="Centaur"/>
                <w:sz w:val="28"/>
                <w:szCs w:val="28"/>
              </w:rPr>
              <w:t>: Pgs. 1-49</w:t>
            </w:r>
          </w:p>
          <w:p w14:paraId="02F71346"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8"/>
              </w:rPr>
            </w:pPr>
            <w:r w:rsidRPr="00C72FC1">
              <w:rPr>
                <w:rFonts w:ascii="Centaur" w:hAnsi="Centaur"/>
                <w:smallCaps/>
                <w:sz w:val="28"/>
                <w:szCs w:val="28"/>
              </w:rPr>
              <w:t>Reread</w:t>
            </w:r>
            <w:r w:rsidRPr="00C72FC1">
              <w:rPr>
                <w:rFonts w:ascii="Centaur" w:hAnsi="Centaur"/>
                <w:sz w:val="28"/>
                <w:szCs w:val="28"/>
              </w:rPr>
              <w:t>: Cases for Study (pg. 40-49)</w:t>
            </w:r>
          </w:p>
          <w:p w14:paraId="4F2560EB" w14:textId="77777777" w:rsidR="00981FC8" w:rsidRPr="00C72FC1" w:rsidRDefault="00981FC8"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8"/>
              </w:rPr>
            </w:pPr>
          </w:p>
          <w:p w14:paraId="6803FB79" w14:textId="1046ADC4" w:rsidR="00981FC8" w:rsidRPr="00C72FC1" w:rsidRDefault="00981FC8" w:rsidP="00981FC8">
            <w:pPr>
              <w:cnfStyle w:val="000000000000" w:firstRow="0" w:lastRow="0" w:firstColumn="0" w:lastColumn="0" w:oddVBand="0" w:evenVBand="0" w:oddHBand="0" w:evenHBand="0" w:firstRowFirstColumn="0" w:firstRowLastColumn="0" w:lastRowFirstColumn="0" w:lastRowLastColumn="0"/>
              <w:rPr>
                <w:rFonts w:ascii="Centaur" w:hAnsi="Centaur"/>
                <w:sz w:val="22"/>
                <w:szCs w:val="22"/>
              </w:rPr>
            </w:pPr>
            <w:r w:rsidRPr="004601D2">
              <w:rPr>
                <w:rFonts w:ascii="Centaur" w:hAnsi="Centaur"/>
                <w:smallCaps/>
                <w:sz w:val="28"/>
                <w:szCs w:val="28"/>
              </w:rPr>
              <w:t>View</w:t>
            </w:r>
            <w:r w:rsidRPr="00C72FC1">
              <w:rPr>
                <w:rFonts w:ascii="Centaur" w:hAnsi="Centaur"/>
                <w:sz w:val="28"/>
                <w:szCs w:val="28"/>
              </w:rPr>
              <w:t xml:space="preserve">:  </w:t>
            </w:r>
            <w:r w:rsidR="005B4249" w:rsidRPr="00C72FC1">
              <w:rPr>
                <w:rFonts w:ascii="Centaur" w:hAnsi="Centaur"/>
                <w:sz w:val="28"/>
                <w:szCs w:val="28"/>
              </w:rPr>
              <w:t>V</w:t>
            </w:r>
            <w:r w:rsidRPr="00C72FC1">
              <w:rPr>
                <w:rFonts w:ascii="Centaur" w:hAnsi="Centaur"/>
                <w:sz w:val="28"/>
                <w:szCs w:val="28"/>
              </w:rPr>
              <w:t xml:space="preserve">ideo about the U.S. Supreme Court:  </w:t>
            </w:r>
            <w:hyperlink r:id="rId20" w:history="1">
              <w:r w:rsidRPr="00C72FC1">
                <w:rPr>
                  <w:rStyle w:val="Hyperlink"/>
                  <w:rFonts w:ascii="Centaur" w:hAnsi="Centaur"/>
                  <w:sz w:val="28"/>
                  <w:szCs w:val="22"/>
                </w:rPr>
                <w:t>http://www.c-spanvideo.org/program/HometoA</w:t>
              </w:r>
            </w:hyperlink>
          </w:p>
          <w:p w14:paraId="5AECDD4C" w14:textId="5BAB2132" w:rsidR="00981FC8" w:rsidRPr="00C72FC1" w:rsidRDefault="00981FC8"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8"/>
              </w:rPr>
            </w:pPr>
          </w:p>
        </w:tc>
        <w:tc>
          <w:tcPr>
            <w:tcW w:w="1080" w:type="dxa"/>
          </w:tcPr>
          <w:p w14:paraId="4BF2A40B"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Panel 2</w:t>
            </w:r>
          </w:p>
        </w:tc>
        <w:tc>
          <w:tcPr>
            <w:tcW w:w="990" w:type="dxa"/>
          </w:tcPr>
          <w:p w14:paraId="368C285E"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0"/>
                <w:szCs w:val="22"/>
              </w:rPr>
            </w:pPr>
          </w:p>
        </w:tc>
      </w:tr>
      <w:tr w:rsidR="00AE6FF1" w:rsidRPr="00C72FC1" w14:paraId="79E6BC35" w14:textId="3317A2A2" w:rsidTr="00F34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167C73F1" w14:textId="77777777" w:rsidR="00AE6FF1" w:rsidRPr="00C72FC1" w:rsidRDefault="00AE6FF1" w:rsidP="00C667DD">
            <w:pPr>
              <w:rPr>
                <w:rFonts w:ascii="Centaur" w:hAnsi="Centaur"/>
                <w:sz w:val="28"/>
                <w:szCs w:val="22"/>
              </w:rPr>
            </w:pPr>
            <w:r w:rsidRPr="00C72FC1">
              <w:rPr>
                <w:rFonts w:ascii="Centaur" w:hAnsi="Centaur"/>
                <w:sz w:val="28"/>
                <w:szCs w:val="22"/>
              </w:rPr>
              <w:t>3</w:t>
            </w:r>
          </w:p>
        </w:tc>
        <w:tc>
          <w:tcPr>
            <w:tcW w:w="988" w:type="dxa"/>
          </w:tcPr>
          <w:p w14:paraId="3F78A657" w14:textId="5CA191CC"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8/27 T</w:t>
            </w:r>
          </w:p>
        </w:tc>
        <w:tc>
          <w:tcPr>
            <w:tcW w:w="1530" w:type="dxa"/>
          </w:tcPr>
          <w:p w14:paraId="12921D84"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2"/>
                <w:szCs w:val="22"/>
              </w:rPr>
            </w:pPr>
            <w:r w:rsidRPr="00C72FC1">
              <w:rPr>
                <w:rFonts w:ascii="Centaur" w:hAnsi="Centaur"/>
                <w:sz w:val="22"/>
                <w:szCs w:val="22"/>
              </w:rPr>
              <w:t>1</w:t>
            </w:r>
            <w:r w:rsidRPr="00C72FC1">
              <w:rPr>
                <w:rFonts w:ascii="Centaur" w:hAnsi="Centaur"/>
                <w:sz w:val="22"/>
                <w:szCs w:val="22"/>
                <w:vertAlign w:val="superscript"/>
              </w:rPr>
              <w:t>st</w:t>
            </w:r>
            <w:r w:rsidRPr="00C72FC1">
              <w:rPr>
                <w:rFonts w:ascii="Centaur" w:hAnsi="Centaur"/>
                <w:sz w:val="22"/>
                <w:szCs w:val="22"/>
              </w:rPr>
              <w:t xml:space="preserve"> A Theories &amp;</w:t>
            </w:r>
          </w:p>
          <w:p w14:paraId="0A83167D"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2"/>
                <w:szCs w:val="22"/>
              </w:rPr>
            </w:pPr>
            <w:r w:rsidRPr="00C72FC1">
              <w:rPr>
                <w:rFonts w:ascii="Centaur" w:hAnsi="Centaur"/>
                <w:sz w:val="22"/>
                <w:szCs w:val="22"/>
              </w:rPr>
              <w:t>Prior Restraints</w:t>
            </w:r>
          </w:p>
        </w:tc>
        <w:tc>
          <w:tcPr>
            <w:tcW w:w="4410" w:type="dxa"/>
          </w:tcPr>
          <w:p w14:paraId="62028277"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Chapter 2</w:t>
            </w:r>
          </w:p>
          <w:p w14:paraId="1553ECE5"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8"/>
              </w:rPr>
            </w:pPr>
            <w:r w:rsidRPr="00C72FC1">
              <w:rPr>
                <w:rFonts w:ascii="Centaur" w:hAnsi="Centaur"/>
                <w:smallCaps/>
                <w:sz w:val="28"/>
                <w:szCs w:val="28"/>
              </w:rPr>
              <w:t>Read</w:t>
            </w:r>
            <w:r w:rsidRPr="00C72FC1">
              <w:rPr>
                <w:rFonts w:ascii="Centaur" w:hAnsi="Centaur"/>
                <w:sz w:val="28"/>
                <w:szCs w:val="28"/>
              </w:rPr>
              <w:t>: Pgs. 51-68</w:t>
            </w:r>
          </w:p>
          <w:p w14:paraId="4FB3C29D"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8"/>
              </w:rPr>
            </w:pPr>
            <w:r w:rsidRPr="00C72FC1">
              <w:rPr>
                <w:rFonts w:ascii="Centaur" w:hAnsi="Centaur"/>
                <w:smallCaps/>
                <w:sz w:val="28"/>
                <w:szCs w:val="28"/>
              </w:rPr>
              <w:t>Read</w:t>
            </w:r>
            <w:r w:rsidRPr="00C72FC1">
              <w:rPr>
                <w:rFonts w:ascii="Centaur" w:hAnsi="Centaur"/>
                <w:sz w:val="28"/>
                <w:szCs w:val="28"/>
              </w:rPr>
              <w:t xml:space="preserve">: </w:t>
            </w:r>
            <w:r w:rsidRPr="00C72FC1">
              <w:rPr>
                <w:rFonts w:ascii="Centaur" w:hAnsi="Centaur"/>
                <w:i/>
                <w:sz w:val="28"/>
                <w:szCs w:val="28"/>
              </w:rPr>
              <w:t>NYT v. US</w:t>
            </w:r>
            <w:r w:rsidRPr="00C72FC1">
              <w:rPr>
                <w:rFonts w:ascii="Centaur" w:hAnsi="Centaur"/>
                <w:sz w:val="28"/>
                <w:szCs w:val="28"/>
              </w:rPr>
              <w:t xml:space="preserve"> (pgs. 85-88)</w:t>
            </w:r>
          </w:p>
        </w:tc>
        <w:tc>
          <w:tcPr>
            <w:tcW w:w="1080" w:type="dxa"/>
          </w:tcPr>
          <w:p w14:paraId="3E3DEE6E"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Cs w:val="22"/>
              </w:rPr>
            </w:pPr>
            <w:r w:rsidRPr="00C72FC1">
              <w:rPr>
                <w:rFonts w:ascii="Centaur" w:hAnsi="Centaur"/>
                <w:sz w:val="28"/>
                <w:szCs w:val="22"/>
              </w:rPr>
              <w:t>Panel 3</w:t>
            </w:r>
          </w:p>
        </w:tc>
        <w:tc>
          <w:tcPr>
            <w:tcW w:w="990" w:type="dxa"/>
          </w:tcPr>
          <w:p w14:paraId="68F0D34A"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0"/>
                <w:szCs w:val="22"/>
              </w:rPr>
            </w:pPr>
          </w:p>
        </w:tc>
      </w:tr>
      <w:tr w:rsidR="00AE6FF1" w:rsidRPr="00C72FC1" w14:paraId="53932A13" w14:textId="7C365801" w:rsidTr="00F3423C">
        <w:tc>
          <w:tcPr>
            <w:cnfStyle w:val="001000000000" w:firstRow="0" w:lastRow="0" w:firstColumn="1" w:lastColumn="0" w:oddVBand="0" w:evenVBand="0" w:oddHBand="0" w:evenHBand="0" w:firstRowFirstColumn="0" w:firstRowLastColumn="0" w:lastRowFirstColumn="0" w:lastRowLastColumn="0"/>
            <w:tcW w:w="627" w:type="dxa"/>
          </w:tcPr>
          <w:p w14:paraId="23CF46E6" w14:textId="77777777" w:rsidR="00AE6FF1" w:rsidRPr="00C72FC1" w:rsidRDefault="00AE6FF1" w:rsidP="00C667DD">
            <w:pPr>
              <w:rPr>
                <w:rFonts w:ascii="Centaur" w:hAnsi="Centaur"/>
                <w:sz w:val="28"/>
                <w:szCs w:val="22"/>
              </w:rPr>
            </w:pPr>
            <w:r w:rsidRPr="00C72FC1">
              <w:rPr>
                <w:rFonts w:ascii="Centaur" w:hAnsi="Centaur"/>
                <w:sz w:val="28"/>
                <w:szCs w:val="22"/>
              </w:rPr>
              <w:t>4</w:t>
            </w:r>
          </w:p>
        </w:tc>
        <w:tc>
          <w:tcPr>
            <w:tcW w:w="988" w:type="dxa"/>
          </w:tcPr>
          <w:p w14:paraId="61DFB2F4" w14:textId="56371D36"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8/29 Th</w:t>
            </w:r>
          </w:p>
        </w:tc>
        <w:tc>
          <w:tcPr>
            <w:tcW w:w="1530" w:type="dxa"/>
          </w:tcPr>
          <w:p w14:paraId="5DE12CD4"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2"/>
                <w:szCs w:val="22"/>
              </w:rPr>
            </w:pPr>
            <w:r w:rsidRPr="00C72FC1">
              <w:rPr>
                <w:rFonts w:ascii="Centaur" w:hAnsi="Centaur"/>
                <w:sz w:val="22"/>
                <w:szCs w:val="22"/>
              </w:rPr>
              <w:t>1</w:t>
            </w:r>
            <w:r w:rsidRPr="00C72FC1">
              <w:rPr>
                <w:rFonts w:ascii="Centaur" w:hAnsi="Centaur"/>
                <w:sz w:val="22"/>
                <w:szCs w:val="22"/>
                <w:vertAlign w:val="superscript"/>
              </w:rPr>
              <w:t>st</w:t>
            </w:r>
            <w:r w:rsidRPr="00C72FC1">
              <w:rPr>
                <w:rFonts w:ascii="Centaur" w:hAnsi="Centaur"/>
                <w:sz w:val="22"/>
                <w:szCs w:val="22"/>
              </w:rPr>
              <w:t xml:space="preserve"> A</w:t>
            </w:r>
          </w:p>
          <w:p w14:paraId="2281BA54"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b/>
                <w:sz w:val="22"/>
                <w:szCs w:val="22"/>
              </w:rPr>
            </w:pPr>
            <w:r w:rsidRPr="00C72FC1">
              <w:rPr>
                <w:rFonts w:ascii="Centaur" w:hAnsi="Centaur"/>
                <w:sz w:val="22"/>
                <w:szCs w:val="22"/>
              </w:rPr>
              <w:t>Hierarchies</w:t>
            </w:r>
          </w:p>
          <w:p w14:paraId="65D5DEE9"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2"/>
                <w:szCs w:val="22"/>
              </w:rPr>
            </w:pPr>
          </w:p>
        </w:tc>
        <w:tc>
          <w:tcPr>
            <w:tcW w:w="4410" w:type="dxa"/>
          </w:tcPr>
          <w:p w14:paraId="58D58BE6"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Chapter 2, cont.</w:t>
            </w:r>
          </w:p>
          <w:p w14:paraId="1364EF0B"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8"/>
              </w:rPr>
            </w:pPr>
            <w:r w:rsidRPr="00C72FC1">
              <w:rPr>
                <w:rFonts w:ascii="Centaur" w:hAnsi="Centaur"/>
                <w:smallCaps/>
                <w:sz w:val="28"/>
                <w:szCs w:val="28"/>
              </w:rPr>
              <w:t>Read</w:t>
            </w:r>
            <w:r w:rsidRPr="00C72FC1">
              <w:rPr>
                <w:rFonts w:ascii="Centaur" w:hAnsi="Centaur"/>
                <w:sz w:val="28"/>
                <w:szCs w:val="28"/>
              </w:rPr>
              <w:t>: Pgs. 68-84</w:t>
            </w:r>
          </w:p>
          <w:p w14:paraId="22332F79"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mallCaps/>
                <w:sz w:val="28"/>
                <w:szCs w:val="22"/>
              </w:rPr>
              <w:lastRenderedPageBreak/>
              <w:t>Read</w:t>
            </w:r>
            <w:r w:rsidRPr="00C72FC1">
              <w:rPr>
                <w:rFonts w:ascii="Centaur" w:hAnsi="Centaur"/>
                <w:sz w:val="28"/>
                <w:szCs w:val="22"/>
              </w:rPr>
              <w:t xml:space="preserve">: </w:t>
            </w:r>
            <w:r w:rsidRPr="00C72FC1">
              <w:rPr>
                <w:rFonts w:ascii="Centaur" w:hAnsi="Centaur"/>
                <w:i/>
                <w:sz w:val="28"/>
                <w:szCs w:val="22"/>
              </w:rPr>
              <w:t>Reed v. Town of Gilbert</w:t>
            </w:r>
            <w:r w:rsidRPr="00C72FC1">
              <w:rPr>
                <w:rFonts w:ascii="Centaur" w:hAnsi="Centaur"/>
                <w:sz w:val="28"/>
                <w:szCs w:val="22"/>
              </w:rPr>
              <w:t xml:space="preserve"> (pgs. 88-95)</w:t>
            </w:r>
          </w:p>
        </w:tc>
        <w:tc>
          <w:tcPr>
            <w:tcW w:w="1080" w:type="dxa"/>
          </w:tcPr>
          <w:p w14:paraId="20B0EA75"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lastRenderedPageBreak/>
              <w:t>Panel 4</w:t>
            </w:r>
          </w:p>
        </w:tc>
        <w:tc>
          <w:tcPr>
            <w:tcW w:w="990" w:type="dxa"/>
          </w:tcPr>
          <w:p w14:paraId="3E1F5881"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0"/>
                <w:szCs w:val="22"/>
              </w:rPr>
            </w:pPr>
          </w:p>
        </w:tc>
      </w:tr>
      <w:tr w:rsidR="00AE6FF1" w:rsidRPr="00C72FC1" w14:paraId="6E520BF5" w14:textId="54244275" w:rsidTr="00F34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4FC1F33E" w14:textId="77777777" w:rsidR="00AE6FF1" w:rsidRPr="00C72FC1" w:rsidRDefault="00AE6FF1" w:rsidP="00C667DD">
            <w:pPr>
              <w:rPr>
                <w:rFonts w:ascii="Centaur" w:hAnsi="Centaur"/>
                <w:sz w:val="28"/>
                <w:szCs w:val="22"/>
              </w:rPr>
            </w:pPr>
            <w:r w:rsidRPr="00C72FC1">
              <w:rPr>
                <w:rFonts w:ascii="Centaur" w:hAnsi="Centaur"/>
                <w:sz w:val="28"/>
                <w:szCs w:val="22"/>
              </w:rPr>
              <w:t>5</w:t>
            </w:r>
          </w:p>
        </w:tc>
        <w:tc>
          <w:tcPr>
            <w:tcW w:w="988" w:type="dxa"/>
          </w:tcPr>
          <w:p w14:paraId="5E9D7148" w14:textId="3D6339EB"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9/3 T</w:t>
            </w:r>
          </w:p>
        </w:tc>
        <w:tc>
          <w:tcPr>
            <w:tcW w:w="1530" w:type="dxa"/>
          </w:tcPr>
          <w:p w14:paraId="2BF3DCBA" w14:textId="77777777" w:rsidR="0043695D" w:rsidRPr="00C72FC1" w:rsidRDefault="0043695D" w:rsidP="00C667DD">
            <w:pPr>
              <w:cnfStyle w:val="000000100000" w:firstRow="0" w:lastRow="0" w:firstColumn="0" w:lastColumn="0" w:oddVBand="0" w:evenVBand="0" w:oddHBand="1" w:evenHBand="0" w:firstRowFirstColumn="0" w:firstRowLastColumn="0" w:lastRowFirstColumn="0" w:lastRowLastColumn="0"/>
              <w:rPr>
                <w:rFonts w:ascii="Centaur" w:hAnsi="Centaur"/>
                <w:b/>
                <w:bCs/>
                <w:sz w:val="22"/>
                <w:szCs w:val="22"/>
              </w:rPr>
            </w:pPr>
            <w:r w:rsidRPr="00C72FC1">
              <w:rPr>
                <w:rFonts w:ascii="Centaur" w:hAnsi="Centaur"/>
                <w:b/>
                <w:bCs/>
                <w:sz w:val="22"/>
                <w:szCs w:val="22"/>
              </w:rPr>
              <w:t>Module 2:</w:t>
            </w:r>
          </w:p>
          <w:p w14:paraId="590FB63D" w14:textId="740CD929"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b/>
                <w:sz w:val="22"/>
                <w:szCs w:val="22"/>
              </w:rPr>
            </w:pPr>
            <w:r w:rsidRPr="00C72FC1">
              <w:rPr>
                <w:rFonts w:ascii="Centaur" w:hAnsi="Centaur"/>
                <w:sz w:val="22"/>
                <w:szCs w:val="22"/>
              </w:rPr>
              <w:t>Speech Distinctions</w:t>
            </w:r>
          </w:p>
        </w:tc>
        <w:tc>
          <w:tcPr>
            <w:tcW w:w="4410" w:type="dxa"/>
          </w:tcPr>
          <w:p w14:paraId="4ACF2F41"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Chapter 3</w:t>
            </w:r>
          </w:p>
          <w:p w14:paraId="0954BC70"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8"/>
              </w:rPr>
            </w:pPr>
            <w:r w:rsidRPr="00C72FC1">
              <w:rPr>
                <w:rFonts w:ascii="Centaur" w:hAnsi="Centaur"/>
                <w:smallCaps/>
                <w:sz w:val="28"/>
                <w:szCs w:val="28"/>
              </w:rPr>
              <w:t>Read</w:t>
            </w:r>
            <w:r w:rsidRPr="00C72FC1">
              <w:rPr>
                <w:rFonts w:ascii="Centaur" w:hAnsi="Centaur"/>
                <w:sz w:val="28"/>
                <w:szCs w:val="28"/>
              </w:rPr>
              <w:t>: Pgs. 97-119</w:t>
            </w:r>
          </w:p>
          <w:p w14:paraId="12CDD6C7"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8"/>
              </w:rPr>
            </w:pPr>
            <w:r w:rsidRPr="00C72FC1">
              <w:rPr>
                <w:rFonts w:ascii="Centaur" w:hAnsi="Centaur"/>
                <w:smallCaps/>
                <w:sz w:val="28"/>
                <w:szCs w:val="28"/>
              </w:rPr>
              <w:t>Read</w:t>
            </w:r>
            <w:r w:rsidRPr="00C72FC1">
              <w:rPr>
                <w:rFonts w:ascii="Centaur" w:hAnsi="Centaur"/>
                <w:sz w:val="28"/>
                <w:szCs w:val="28"/>
              </w:rPr>
              <w:t xml:space="preserve">: </w:t>
            </w:r>
            <w:r w:rsidRPr="00C72FC1">
              <w:rPr>
                <w:rFonts w:ascii="Centaur" w:hAnsi="Centaur"/>
                <w:i/>
                <w:sz w:val="28"/>
                <w:szCs w:val="28"/>
              </w:rPr>
              <w:t>Elonis v. US</w:t>
            </w:r>
            <w:r w:rsidRPr="00C72FC1">
              <w:rPr>
                <w:rFonts w:ascii="Centaur" w:hAnsi="Centaur"/>
                <w:sz w:val="28"/>
                <w:szCs w:val="28"/>
              </w:rPr>
              <w:t xml:space="preserve"> (pgs. 137-143)</w:t>
            </w:r>
          </w:p>
        </w:tc>
        <w:tc>
          <w:tcPr>
            <w:tcW w:w="1080" w:type="dxa"/>
          </w:tcPr>
          <w:p w14:paraId="7DB54BB5"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Panel 5</w:t>
            </w:r>
          </w:p>
        </w:tc>
        <w:tc>
          <w:tcPr>
            <w:tcW w:w="990" w:type="dxa"/>
          </w:tcPr>
          <w:p w14:paraId="2F266088"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0"/>
                <w:szCs w:val="22"/>
              </w:rPr>
            </w:pPr>
          </w:p>
        </w:tc>
      </w:tr>
      <w:tr w:rsidR="00AE6FF1" w:rsidRPr="00C72FC1" w14:paraId="77F42A89" w14:textId="012B9B39" w:rsidTr="00F3423C">
        <w:tc>
          <w:tcPr>
            <w:cnfStyle w:val="001000000000" w:firstRow="0" w:lastRow="0" w:firstColumn="1" w:lastColumn="0" w:oddVBand="0" w:evenVBand="0" w:oddHBand="0" w:evenHBand="0" w:firstRowFirstColumn="0" w:firstRowLastColumn="0" w:lastRowFirstColumn="0" w:lastRowLastColumn="0"/>
            <w:tcW w:w="627" w:type="dxa"/>
          </w:tcPr>
          <w:p w14:paraId="5CA1ABF1" w14:textId="77777777" w:rsidR="00AE6FF1" w:rsidRPr="00C72FC1" w:rsidRDefault="00AE6FF1" w:rsidP="00C667DD">
            <w:pPr>
              <w:rPr>
                <w:rFonts w:ascii="Centaur" w:hAnsi="Centaur"/>
                <w:sz w:val="28"/>
                <w:szCs w:val="22"/>
              </w:rPr>
            </w:pPr>
            <w:r w:rsidRPr="00C72FC1">
              <w:rPr>
                <w:rFonts w:ascii="Centaur" w:hAnsi="Centaur"/>
                <w:sz w:val="28"/>
                <w:szCs w:val="22"/>
              </w:rPr>
              <w:t>6</w:t>
            </w:r>
          </w:p>
        </w:tc>
        <w:tc>
          <w:tcPr>
            <w:tcW w:w="988" w:type="dxa"/>
          </w:tcPr>
          <w:p w14:paraId="414E12CB" w14:textId="2106B063"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9/5 Th</w:t>
            </w:r>
          </w:p>
        </w:tc>
        <w:tc>
          <w:tcPr>
            <w:tcW w:w="1530" w:type="dxa"/>
          </w:tcPr>
          <w:p w14:paraId="6B33D235"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2"/>
                <w:szCs w:val="22"/>
              </w:rPr>
            </w:pPr>
            <w:r w:rsidRPr="00C72FC1">
              <w:rPr>
                <w:rFonts w:ascii="Centaur" w:hAnsi="Centaur"/>
                <w:sz w:val="22"/>
                <w:szCs w:val="22"/>
              </w:rPr>
              <w:t>Speech in the Schools</w:t>
            </w:r>
          </w:p>
        </w:tc>
        <w:tc>
          <w:tcPr>
            <w:tcW w:w="4410" w:type="dxa"/>
          </w:tcPr>
          <w:p w14:paraId="3E141AA3"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Chapter 3, cont.</w:t>
            </w:r>
          </w:p>
          <w:p w14:paraId="244EC1E6"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8"/>
              </w:rPr>
            </w:pPr>
            <w:r w:rsidRPr="00C72FC1">
              <w:rPr>
                <w:rFonts w:ascii="Centaur" w:hAnsi="Centaur"/>
                <w:smallCaps/>
                <w:sz w:val="28"/>
                <w:szCs w:val="28"/>
              </w:rPr>
              <w:t>Read</w:t>
            </w:r>
            <w:r w:rsidRPr="00C72FC1">
              <w:rPr>
                <w:rFonts w:ascii="Centaur" w:hAnsi="Centaur"/>
                <w:sz w:val="28"/>
                <w:szCs w:val="28"/>
              </w:rPr>
              <w:t>: Pgs. 119-133</w:t>
            </w:r>
          </w:p>
          <w:p w14:paraId="7C71507E"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mallCaps/>
                <w:sz w:val="28"/>
                <w:szCs w:val="28"/>
              </w:rPr>
              <w:t>Read</w:t>
            </w:r>
            <w:r w:rsidRPr="00C72FC1">
              <w:rPr>
                <w:rFonts w:ascii="Centaur" w:hAnsi="Centaur"/>
                <w:sz w:val="28"/>
                <w:szCs w:val="28"/>
              </w:rPr>
              <w:t xml:space="preserve">: </w:t>
            </w:r>
            <w:r w:rsidRPr="00C72FC1">
              <w:rPr>
                <w:rFonts w:ascii="Centaur" w:hAnsi="Centaur"/>
                <w:i/>
                <w:sz w:val="28"/>
                <w:szCs w:val="28"/>
              </w:rPr>
              <w:t>Tinker v. Des Moines</w:t>
            </w:r>
            <w:r w:rsidRPr="00C72FC1">
              <w:rPr>
                <w:rFonts w:ascii="Centaur" w:hAnsi="Centaur"/>
                <w:sz w:val="28"/>
                <w:szCs w:val="28"/>
              </w:rPr>
              <w:t xml:space="preserve"> (pgs. 134-137)</w:t>
            </w:r>
          </w:p>
        </w:tc>
        <w:tc>
          <w:tcPr>
            <w:tcW w:w="1080" w:type="dxa"/>
          </w:tcPr>
          <w:p w14:paraId="2229FDF7"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Panel 6</w:t>
            </w:r>
          </w:p>
        </w:tc>
        <w:tc>
          <w:tcPr>
            <w:tcW w:w="990" w:type="dxa"/>
          </w:tcPr>
          <w:p w14:paraId="4000C0E0"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0"/>
                <w:szCs w:val="22"/>
              </w:rPr>
            </w:pPr>
          </w:p>
        </w:tc>
      </w:tr>
      <w:tr w:rsidR="00AE6FF1" w:rsidRPr="00C72FC1" w14:paraId="2E37DC54" w14:textId="78E495D0" w:rsidTr="00F34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6D10CFD0" w14:textId="77777777" w:rsidR="00AE6FF1" w:rsidRPr="00C72FC1" w:rsidRDefault="00AE6FF1" w:rsidP="00C667DD">
            <w:pPr>
              <w:rPr>
                <w:rFonts w:ascii="Centaur" w:hAnsi="Centaur"/>
                <w:sz w:val="28"/>
                <w:szCs w:val="22"/>
              </w:rPr>
            </w:pPr>
            <w:r w:rsidRPr="00C72FC1">
              <w:rPr>
                <w:rFonts w:ascii="Centaur" w:hAnsi="Centaur"/>
                <w:sz w:val="28"/>
                <w:szCs w:val="22"/>
              </w:rPr>
              <w:t>7</w:t>
            </w:r>
          </w:p>
        </w:tc>
        <w:tc>
          <w:tcPr>
            <w:tcW w:w="988" w:type="dxa"/>
          </w:tcPr>
          <w:p w14:paraId="39015D1E" w14:textId="22B1BB0C"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9/10 T</w:t>
            </w:r>
          </w:p>
        </w:tc>
        <w:tc>
          <w:tcPr>
            <w:tcW w:w="1530" w:type="dxa"/>
          </w:tcPr>
          <w:p w14:paraId="045E19CD" w14:textId="61C3F1F1" w:rsidR="00AE6FF1" w:rsidRPr="00C72FC1" w:rsidRDefault="00646524" w:rsidP="00C667DD">
            <w:pPr>
              <w:pStyle w:val="Default"/>
              <w:cnfStyle w:val="000000100000" w:firstRow="0" w:lastRow="0" w:firstColumn="0" w:lastColumn="0" w:oddVBand="0" w:evenVBand="0" w:oddHBand="1" w:evenHBand="0" w:firstRowFirstColumn="0" w:firstRowLastColumn="0" w:lastRowFirstColumn="0" w:lastRowLastColumn="0"/>
              <w:rPr>
                <w:rFonts w:ascii="Centaur" w:hAnsi="Centaur"/>
                <w:sz w:val="22"/>
                <w:szCs w:val="22"/>
              </w:rPr>
            </w:pPr>
            <w:r w:rsidRPr="00C72FC1">
              <w:rPr>
                <w:rFonts w:ascii="Centaur" w:hAnsi="Centaur"/>
                <w:b/>
                <w:sz w:val="22"/>
                <w:szCs w:val="22"/>
              </w:rPr>
              <w:t>Module 3:</w:t>
            </w:r>
            <w:r w:rsidRPr="00C72FC1">
              <w:rPr>
                <w:rFonts w:ascii="Centaur" w:hAnsi="Centaur"/>
                <w:bCs/>
                <w:sz w:val="22"/>
                <w:szCs w:val="22"/>
              </w:rPr>
              <w:t xml:space="preserve"> </w:t>
            </w:r>
            <w:r w:rsidR="00AE6FF1" w:rsidRPr="00C72FC1">
              <w:rPr>
                <w:rFonts w:ascii="Centaur" w:hAnsi="Centaur"/>
                <w:bCs/>
                <w:sz w:val="22"/>
                <w:szCs w:val="22"/>
              </w:rPr>
              <w:t xml:space="preserve">“Commercial” Speech </w:t>
            </w:r>
          </w:p>
          <w:p w14:paraId="29106F0B"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2"/>
                <w:szCs w:val="22"/>
              </w:rPr>
            </w:pPr>
          </w:p>
          <w:p w14:paraId="7680BADB"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2"/>
                <w:szCs w:val="22"/>
              </w:rPr>
            </w:pPr>
          </w:p>
        </w:tc>
        <w:tc>
          <w:tcPr>
            <w:tcW w:w="4410" w:type="dxa"/>
          </w:tcPr>
          <w:p w14:paraId="438D56CC" w14:textId="77777777" w:rsidR="00AE6FF1" w:rsidRPr="00C72FC1" w:rsidRDefault="00AE6FF1" w:rsidP="00C667DD">
            <w:pPr>
              <w:pStyle w:val="Default"/>
              <w:cnfStyle w:val="000000100000" w:firstRow="0" w:lastRow="0" w:firstColumn="0" w:lastColumn="0" w:oddVBand="0" w:evenVBand="0" w:oddHBand="1" w:evenHBand="0" w:firstRowFirstColumn="0" w:firstRowLastColumn="0" w:lastRowFirstColumn="0" w:lastRowLastColumn="0"/>
              <w:rPr>
                <w:rFonts w:ascii="Centaur" w:hAnsi="Centaur"/>
                <w:sz w:val="28"/>
                <w:szCs w:val="28"/>
              </w:rPr>
            </w:pPr>
            <w:r w:rsidRPr="00C72FC1">
              <w:rPr>
                <w:rFonts w:ascii="Centaur" w:hAnsi="Centaur"/>
                <w:sz w:val="28"/>
                <w:szCs w:val="28"/>
              </w:rPr>
              <w:t>Chapter 12</w:t>
            </w:r>
          </w:p>
          <w:p w14:paraId="2047B80A"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8"/>
              </w:rPr>
            </w:pPr>
            <w:r w:rsidRPr="00C72FC1">
              <w:rPr>
                <w:rFonts w:ascii="Centaur" w:hAnsi="Centaur"/>
                <w:smallCaps/>
                <w:sz w:val="28"/>
                <w:szCs w:val="28"/>
              </w:rPr>
              <w:t>Read</w:t>
            </w:r>
            <w:r w:rsidRPr="00C72FC1">
              <w:rPr>
                <w:rFonts w:ascii="Centaur" w:hAnsi="Centaur"/>
                <w:sz w:val="28"/>
                <w:szCs w:val="28"/>
              </w:rPr>
              <w:t>: Pgs. 537-556</w:t>
            </w:r>
          </w:p>
          <w:p w14:paraId="7A6C08A2"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mallCaps/>
                <w:sz w:val="28"/>
                <w:szCs w:val="28"/>
              </w:rPr>
              <w:t>Read</w:t>
            </w:r>
            <w:r w:rsidRPr="00C72FC1">
              <w:rPr>
                <w:rFonts w:ascii="Centaur" w:hAnsi="Centaur"/>
                <w:sz w:val="28"/>
                <w:szCs w:val="28"/>
              </w:rPr>
              <w:t xml:space="preserve">: </w:t>
            </w:r>
            <w:r w:rsidRPr="00C72FC1">
              <w:rPr>
                <w:rFonts w:ascii="Centaur" w:hAnsi="Centaur"/>
                <w:i/>
                <w:sz w:val="28"/>
                <w:szCs w:val="28"/>
              </w:rPr>
              <w:t>Central Hudson</w:t>
            </w:r>
            <w:r w:rsidRPr="00C72FC1">
              <w:rPr>
                <w:rFonts w:ascii="Centaur" w:hAnsi="Centaur"/>
                <w:sz w:val="28"/>
                <w:szCs w:val="28"/>
              </w:rPr>
              <w:t xml:space="preserve"> (pgs. 563-569) &amp; </w:t>
            </w:r>
            <w:r w:rsidRPr="00C72FC1">
              <w:rPr>
                <w:rFonts w:ascii="Centaur" w:hAnsi="Centaur"/>
                <w:i/>
                <w:sz w:val="28"/>
                <w:szCs w:val="28"/>
              </w:rPr>
              <w:t>Sorrell v. IMS Health</w:t>
            </w:r>
            <w:r w:rsidRPr="00C72FC1">
              <w:rPr>
                <w:rFonts w:ascii="Centaur" w:hAnsi="Centaur"/>
                <w:sz w:val="28"/>
                <w:szCs w:val="28"/>
              </w:rPr>
              <w:t xml:space="preserve"> (pg. 569-576)</w:t>
            </w:r>
            <w:r w:rsidRPr="00C72FC1">
              <w:rPr>
                <w:rFonts w:ascii="Centaur" w:hAnsi="Centaur"/>
                <w:sz w:val="28"/>
                <w:szCs w:val="22"/>
              </w:rPr>
              <w:t xml:space="preserve"> </w:t>
            </w:r>
          </w:p>
        </w:tc>
        <w:tc>
          <w:tcPr>
            <w:tcW w:w="1080" w:type="dxa"/>
          </w:tcPr>
          <w:p w14:paraId="1D94271D"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2"/>
                <w:szCs w:val="22"/>
              </w:rPr>
            </w:pPr>
            <w:r w:rsidRPr="00C72FC1">
              <w:rPr>
                <w:rFonts w:ascii="Centaur" w:hAnsi="Centaur"/>
                <w:sz w:val="28"/>
                <w:szCs w:val="22"/>
              </w:rPr>
              <w:t>Panel 1</w:t>
            </w:r>
          </w:p>
        </w:tc>
        <w:tc>
          <w:tcPr>
            <w:tcW w:w="990" w:type="dxa"/>
          </w:tcPr>
          <w:p w14:paraId="57AD4B8A"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0"/>
                <w:szCs w:val="22"/>
              </w:rPr>
            </w:pPr>
          </w:p>
        </w:tc>
      </w:tr>
      <w:tr w:rsidR="00AE6FF1" w:rsidRPr="00C72FC1" w14:paraId="01A3F7C1" w14:textId="5E4D3D7C" w:rsidTr="00F3423C">
        <w:tc>
          <w:tcPr>
            <w:cnfStyle w:val="001000000000" w:firstRow="0" w:lastRow="0" w:firstColumn="1" w:lastColumn="0" w:oddVBand="0" w:evenVBand="0" w:oddHBand="0" w:evenHBand="0" w:firstRowFirstColumn="0" w:firstRowLastColumn="0" w:lastRowFirstColumn="0" w:lastRowLastColumn="0"/>
            <w:tcW w:w="627" w:type="dxa"/>
          </w:tcPr>
          <w:p w14:paraId="300C4B46" w14:textId="77777777" w:rsidR="00AE6FF1" w:rsidRPr="00C72FC1" w:rsidRDefault="00AE6FF1" w:rsidP="00C667DD">
            <w:pPr>
              <w:rPr>
                <w:rFonts w:ascii="Centaur" w:hAnsi="Centaur"/>
                <w:sz w:val="28"/>
                <w:szCs w:val="22"/>
              </w:rPr>
            </w:pPr>
            <w:r w:rsidRPr="00C72FC1">
              <w:rPr>
                <w:rFonts w:ascii="Centaur" w:hAnsi="Centaur"/>
                <w:sz w:val="28"/>
                <w:szCs w:val="22"/>
              </w:rPr>
              <w:t>8</w:t>
            </w:r>
          </w:p>
        </w:tc>
        <w:tc>
          <w:tcPr>
            <w:tcW w:w="988" w:type="dxa"/>
          </w:tcPr>
          <w:p w14:paraId="62B07E37" w14:textId="0CA24D04"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9/12 Th</w:t>
            </w:r>
          </w:p>
        </w:tc>
        <w:tc>
          <w:tcPr>
            <w:tcW w:w="1530" w:type="dxa"/>
          </w:tcPr>
          <w:p w14:paraId="27E6F041" w14:textId="490D3BD2" w:rsidR="00AE6FF1" w:rsidRPr="00C72FC1" w:rsidRDefault="00093110" w:rsidP="00C667DD">
            <w:pPr>
              <w:cnfStyle w:val="000000000000" w:firstRow="0" w:lastRow="0" w:firstColumn="0" w:lastColumn="0" w:oddVBand="0" w:evenVBand="0" w:oddHBand="0" w:evenHBand="0" w:firstRowFirstColumn="0" w:firstRowLastColumn="0" w:lastRowFirstColumn="0" w:lastRowLastColumn="0"/>
              <w:rPr>
                <w:rFonts w:ascii="Centaur" w:hAnsi="Centaur"/>
                <w:sz w:val="22"/>
                <w:szCs w:val="22"/>
              </w:rPr>
            </w:pPr>
            <w:r w:rsidRPr="00C72FC1">
              <w:rPr>
                <w:rFonts w:ascii="Centaur" w:hAnsi="Centaur" w:cs="Arial"/>
                <w:sz w:val="22"/>
                <w:szCs w:val="22"/>
              </w:rPr>
              <w:t>Advertising &amp; Commercial Speech</w:t>
            </w:r>
          </w:p>
        </w:tc>
        <w:tc>
          <w:tcPr>
            <w:tcW w:w="4410" w:type="dxa"/>
          </w:tcPr>
          <w:p w14:paraId="017D9509" w14:textId="77777777" w:rsidR="00093110" w:rsidRPr="00C72FC1" w:rsidRDefault="00093110" w:rsidP="00093110">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Chapter 12</w:t>
            </w:r>
          </w:p>
          <w:p w14:paraId="5266B295" w14:textId="6EAE74D1" w:rsidR="00AE6FF1" w:rsidRPr="00C72FC1" w:rsidRDefault="002F6D02" w:rsidP="00093110">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mallCaps/>
                <w:sz w:val="28"/>
                <w:szCs w:val="22"/>
              </w:rPr>
              <w:t>Read</w:t>
            </w:r>
            <w:r w:rsidR="00093110" w:rsidRPr="00C72FC1">
              <w:rPr>
                <w:rFonts w:ascii="Centaur" w:hAnsi="Centaur"/>
                <w:sz w:val="28"/>
                <w:szCs w:val="22"/>
              </w:rPr>
              <w:t>: Pgs. 556-562</w:t>
            </w:r>
          </w:p>
        </w:tc>
        <w:tc>
          <w:tcPr>
            <w:tcW w:w="1080" w:type="dxa"/>
          </w:tcPr>
          <w:p w14:paraId="48DDD9EA"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Panel 2</w:t>
            </w:r>
          </w:p>
        </w:tc>
        <w:tc>
          <w:tcPr>
            <w:tcW w:w="990" w:type="dxa"/>
          </w:tcPr>
          <w:p w14:paraId="01FDD368"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0"/>
                <w:szCs w:val="22"/>
              </w:rPr>
            </w:pPr>
          </w:p>
        </w:tc>
      </w:tr>
      <w:tr w:rsidR="00AE6FF1" w:rsidRPr="00C72FC1" w14:paraId="7DF8BE0D" w14:textId="4DB24D77" w:rsidTr="00F34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0A6458B9" w14:textId="77777777" w:rsidR="00AE6FF1" w:rsidRPr="00C72FC1" w:rsidRDefault="00AE6FF1" w:rsidP="00C667DD">
            <w:pPr>
              <w:rPr>
                <w:rFonts w:ascii="Centaur" w:hAnsi="Centaur"/>
                <w:sz w:val="28"/>
                <w:szCs w:val="22"/>
              </w:rPr>
            </w:pPr>
            <w:r w:rsidRPr="00C72FC1">
              <w:rPr>
                <w:rFonts w:ascii="Centaur" w:hAnsi="Centaur"/>
                <w:sz w:val="28"/>
                <w:szCs w:val="22"/>
              </w:rPr>
              <w:t>9</w:t>
            </w:r>
          </w:p>
        </w:tc>
        <w:tc>
          <w:tcPr>
            <w:tcW w:w="988" w:type="dxa"/>
          </w:tcPr>
          <w:p w14:paraId="46AC5EC2" w14:textId="2E17CCEC"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9/17 T</w:t>
            </w:r>
          </w:p>
        </w:tc>
        <w:tc>
          <w:tcPr>
            <w:tcW w:w="1530" w:type="dxa"/>
          </w:tcPr>
          <w:p w14:paraId="5DBC0FF9" w14:textId="77777777" w:rsidR="00AE6FF1" w:rsidRPr="00C72FC1" w:rsidRDefault="00AE6FF1" w:rsidP="00C667DD">
            <w:pPr>
              <w:pStyle w:val="Default"/>
              <w:cnfStyle w:val="000000100000" w:firstRow="0" w:lastRow="0" w:firstColumn="0" w:lastColumn="0" w:oddVBand="0" w:evenVBand="0" w:oddHBand="1" w:evenHBand="0" w:firstRowFirstColumn="0" w:firstRowLastColumn="0" w:lastRowFirstColumn="0" w:lastRowLastColumn="0"/>
              <w:rPr>
                <w:rFonts w:ascii="Centaur" w:hAnsi="Centaur"/>
                <w:sz w:val="22"/>
                <w:szCs w:val="28"/>
              </w:rPr>
            </w:pPr>
            <w:r w:rsidRPr="00C72FC1">
              <w:rPr>
                <w:rFonts w:ascii="Centaur" w:hAnsi="Centaur"/>
                <w:sz w:val="22"/>
                <w:szCs w:val="28"/>
              </w:rPr>
              <w:t xml:space="preserve">Obscenity </w:t>
            </w:r>
          </w:p>
        </w:tc>
        <w:tc>
          <w:tcPr>
            <w:tcW w:w="4410" w:type="dxa"/>
          </w:tcPr>
          <w:p w14:paraId="12BDAB29"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Chapter 10</w:t>
            </w:r>
          </w:p>
          <w:p w14:paraId="115C065C"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8"/>
              </w:rPr>
            </w:pPr>
            <w:r w:rsidRPr="00C72FC1">
              <w:rPr>
                <w:rFonts w:ascii="Centaur" w:hAnsi="Centaur"/>
                <w:smallCaps/>
                <w:sz w:val="28"/>
                <w:szCs w:val="28"/>
              </w:rPr>
              <w:t>Read</w:t>
            </w:r>
            <w:r w:rsidRPr="00C72FC1">
              <w:rPr>
                <w:rFonts w:ascii="Centaur" w:hAnsi="Centaur"/>
                <w:sz w:val="28"/>
                <w:szCs w:val="28"/>
              </w:rPr>
              <w:t>: Pgs. 441-455</w:t>
            </w:r>
          </w:p>
          <w:p w14:paraId="126CAF52"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mallCaps/>
                <w:sz w:val="28"/>
                <w:szCs w:val="28"/>
              </w:rPr>
              <w:t>Read</w:t>
            </w:r>
            <w:r w:rsidRPr="00C72FC1">
              <w:rPr>
                <w:rFonts w:ascii="Centaur" w:hAnsi="Centaur"/>
                <w:sz w:val="28"/>
                <w:szCs w:val="28"/>
              </w:rPr>
              <w:t xml:space="preserve">: </w:t>
            </w:r>
            <w:r w:rsidRPr="00C72FC1">
              <w:rPr>
                <w:rFonts w:ascii="Centaur" w:hAnsi="Centaur"/>
                <w:i/>
                <w:sz w:val="28"/>
                <w:szCs w:val="28"/>
              </w:rPr>
              <w:t>FCC v. Pacifica</w:t>
            </w:r>
            <w:r w:rsidRPr="00C72FC1">
              <w:rPr>
                <w:rFonts w:ascii="Centaur" w:hAnsi="Centaur"/>
                <w:sz w:val="28"/>
                <w:szCs w:val="28"/>
              </w:rPr>
              <w:t xml:space="preserve"> (pgs. 471-478) &amp; </w:t>
            </w:r>
            <w:r w:rsidRPr="00C72FC1">
              <w:rPr>
                <w:rFonts w:ascii="Centaur" w:hAnsi="Centaur"/>
                <w:i/>
                <w:sz w:val="28"/>
                <w:szCs w:val="28"/>
              </w:rPr>
              <w:t>FCC v. Fox</w:t>
            </w:r>
            <w:r w:rsidRPr="00C72FC1">
              <w:rPr>
                <w:rFonts w:ascii="Centaur" w:hAnsi="Centaur"/>
                <w:sz w:val="28"/>
                <w:szCs w:val="28"/>
              </w:rPr>
              <w:t xml:space="preserve"> (pgs. 478-483)</w:t>
            </w:r>
          </w:p>
        </w:tc>
        <w:tc>
          <w:tcPr>
            <w:tcW w:w="1080" w:type="dxa"/>
          </w:tcPr>
          <w:p w14:paraId="6E8EA398"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Panel 3</w:t>
            </w:r>
          </w:p>
        </w:tc>
        <w:tc>
          <w:tcPr>
            <w:tcW w:w="990" w:type="dxa"/>
          </w:tcPr>
          <w:p w14:paraId="7126F102"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0"/>
                <w:szCs w:val="22"/>
              </w:rPr>
            </w:pPr>
          </w:p>
        </w:tc>
      </w:tr>
      <w:tr w:rsidR="00AE6FF1" w:rsidRPr="00C72FC1" w14:paraId="1F2CA5FA" w14:textId="4703CB1B" w:rsidTr="00F3423C">
        <w:tc>
          <w:tcPr>
            <w:cnfStyle w:val="001000000000" w:firstRow="0" w:lastRow="0" w:firstColumn="1" w:lastColumn="0" w:oddVBand="0" w:evenVBand="0" w:oddHBand="0" w:evenHBand="0" w:firstRowFirstColumn="0" w:firstRowLastColumn="0" w:lastRowFirstColumn="0" w:lastRowLastColumn="0"/>
            <w:tcW w:w="627" w:type="dxa"/>
          </w:tcPr>
          <w:p w14:paraId="4AA00151" w14:textId="77777777" w:rsidR="00AE6FF1" w:rsidRPr="00C72FC1" w:rsidRDefault="00AE6FF1" w:rsidP="00C667DD">
            <w:pPr>
              <w:rPr>
                <w:rFonts w:ascii="Centaur" w:hAnsi="Centaur"/>
                <w:sz w:val="28"/>
                <w:szCs w:val="22"/>
              </w:rPr>
            </w:pPr>
            <w:r w:rsidRPr="00C72FC1">
              <w:rPr>
                <w:rFonts w:ascii="Centaur" w:hAnsi="Centaur"/>
                <w:sz w:val="28"/>
                <w:szCs w:val="22"/>
              </w:rPr>
              <w:t>10</w:t>
            </w:r>
          </w:p>
        </w:tc>
        <w:tc>
          <w:tcPr>
            <w:tcW w:w="988" w:type="dxa"/>
          </w:tcPr>
          <w:p w14:paraId="775F5F5B" w14:textId="40CB23C3"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9/19 Th</w:t>
            </w:r>
          </w:p>
        </w:tc>
        <w:tc>
          <w:tcPr>
            <w:tcW w:w="1530" w:type="dxa"/>
          </w:tcPr>
          <w:p w14:paraId="20DA2B95"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2"/>
                <w:szCs w:val="22"/>
              </w:rPr>
            </w:pPr>
            <w:r w:rsidRPr="00C72FC1">
              <w:rPr>
                <w:rFonts w:ascii="Centaur" w:hAnsi="Centaur"/>
                <w:sz w:val="22"/>
                <w:szCs w:val="22"/>
              </w:rPr>
              <w:t>Indecency</w:t>
            </w:r>
          </w:p>
        </w:tc>
        <w:tc>
          <w:tcPr>
            <w:tcW w:w="4410" w:type="dxa"/>
          </w:tcPr>
          <w:p w14:paraId="6CC6C0FA"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Chapter 10, cont.</w:t>
            </w:r>
          </w:p>
          <w:p w14:paraId="1FE62C76"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8"/>
              </w:rPr>
            </w:pPr>
            <w:r w:rsidRPr="00C72FC1">
              <w:rPr>
                <w:rFonts w:ascii="Centaur" w:hAnsi="Centaur"/>
                <w:smallCaps/>
                <w:sz w:val="28"/>
                <w:szCs w:val="28"/>
              </w:rPr>
              <w:t>Read</w:t>
            </w:r>
            <w:r w:rsidRPr="00C72FC1">
              <w:rPr>
                <w:rFonts w:ascii="Centaur" w:hAnsi="Centaur"/>
                <w:sz w:val="28"/>
                <w:szCs w:val="28"/>
              </w:rPr>
              <w:t>: Pgs. 455-470</w:t>
            </w:r>
          </w:p>
          <w:p w14:paraId="5C44653C"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cs="Arial"/>
                <w:sz w:val="28"/>
                <w:szCs w:val="28"/>
              </w:rPr>
            </w:pPr>
            <w:r w:rsidRPr="00C72FC1">
              <w:rPr>
                <w:rFonts w:ascii="Centaur" w:hAnsi="Centaur"/>
                <w:smallCaps/>
                <w:sz w:val="28"/>
                <w:szCs w:val="28"/>
              </w:rPr>
              <w:t>Reread</w:t>
            </w:r>
            <w:r w:rsidRPr="00C72FC1">
              <w:rPr>
                <w:rFonts w:ascii="Centaur" w:hAnsi="Centaur"/>
                <w:sz w:val="28"/>
                <w:szCs w:val="28"/>
              </w:rPr>
              <w:t xml:space="preserve">: </w:t>
            </w:r>
            <w:r w:rsidRPr="00C72FC1">
              <w:rPr>
                <w:rFonts w:ascii="Centaur" w:hAnsi="Centaur"/>
                <w:i/>
                <w:sz w:val="28"/>
                <w:szCs w:val="28"/>
              </w:rPr>
              <w:t>FCC v. Pacifica</w:t>
            </w:r>
            <w:r w:rsidRPr="00C72FC1">
              <w:rPr>
                <w:rFonts w:ascii="Centaur" w:hAnsi="Centaur"/>
                <w:sz w:val="28"/>
                <w:szCs w:val="28"/>
              </w:rPr>
              <w:t xml:space="preserve"> (pgs. 471-478) &amp; </w:t>
            </w:r>
            <w:r w:rsidRPr="00C72FC1">
              <w:rPr>
                <w:rFonts w:ascii="Centaur" w:hAnsi="Centaur"/>
                <w:i/>
                <w:sz w:val="28"/>
                <w:szCs w:val="28"/>
              </w:rPr>
              <w:t>FCC v. Fox</w:t>
            </w:r>
            <w:r w:rsidRPr="00C72FC1">
              <w:rPr>
                <w:rFonts w:ascii="Centaur" w:hAnsi="Centaur"/>
                <w:sz w:val="28"/>
                <w:szCs w:val="28"/>
              </w:rPr>
              <w:t xml:space="preserve"> (pgs. 478-483)</w:t>
            </w:r>
          </w:p>
        </w:tc>
        <w:tc>
          <w:tcPr>
            <w:tcW w:w="1080" w:type="dxa"/>
          </w:tcPr>
          <w:p w14:paraId="46EC9BBE"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Panel 4</w:t>
            </w:r>
          </w:p>
        </w:tc>
        <w:tc>
          <w:tcPr>
            <w:tcW w:w="990" w:type="dxa"/>
          </w:tcPr>
          <w:p w14:paraId="7E1FA5E8"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0"/>
                <w:szCs w:val="22"/>
              </w:rPr>
            </w:pPr>
          </w:p>
        </w:tc>
      </w:tr>
      <w:tr w:rsidR="00AE6FF1" w:rsidRPr="00C72FC1" w14:paraId="41B47EB8" w14:textId="4A42FFC8" w:rsidTr="00F34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0EE8227E" w14:textId="77777777" w:rsidR="00AE6FF1" w:rsidRPr="00C72FC1" w:rsidRDefault="00AE6FF1" w:rsidP="00C667DD">
            <w:pPr>
              <w:rPr>
                <w:rFonts w:ascii="Centaur" w:hAnsi="Centaur"/>
                <w:sz w:val="28"/>
                <w:szCs w:val="22"/>
              </w:rPr>
            </w:pPr>
            <w:r w:rsidRPr="00C72FC1">
              <w:rPr>
                <w:rFonts w:ascii="Centaur" w:hAnsi="Centaur"/>
                <w:sz w:val="28"/>
                <w:szCs w:val="22"/>
              </w:rPr>
              <w:t>11</w:t>
            </w:r>
          </w:p>
        </w:tc>
        <w:tc>
          <w:tcPr>
            <w:tcW w:w="988" w:type="dxa"/>
          </w:tcPr>
          <w:p w14:paraId="7A7FF7DD" w14:textId="389D6EE3"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9/24 T</w:t>
            </w:r>
          </w:p>
        </w:tc>
        <w:tc>
          <w:tcPr>
            <w:tcW w:w="1530" w:type="dxa"/>
          </w:tcPr>
          <w:p w14:paraId="1A54CD0D" w14:textId="12C6BC84" w:rsidR="00AE6FF1" w:rsidRPr="00C72FC1" w:rsidRDefault="00757378" w:rsidP="00C667DD">
            <w:pPr>
              <w:cnfStyle w:val="000000100000" w:firstRow="0" w:lastRow="0" w:firstColumn="0" w:lastColumn="0" w:oddVBand="0" w:evenVBand="0" w:oddHBand="1" w:evenHBand="0" w:firstRowFirstColumn="0" w:firstRowLastColumn="0" w:lastRowFirstColumn="0" w:lastRowLastColumn="0"/>
              <w:rPr>
                <w:rFonts w:ascii="Centaur" w:hAnsi="Centaur"/>
                <w:sz w:val="22"/>
                <w:szCs w:val="22"/>
              </w:rPr>
            </w:pPr>
            <w:r w:rsidRPr="00C72FC1">
              <w:rPr>
                <w:rFonts w:ascii="Centaur" w:hAnsi="Centaur"/>
                <w:b/>
                <w:bCs/>
                <w:sz w:val="22"/>
                <w:szCs w:val="22"/>
              </w:rPr>
              <w:t xml:space="preserve">Module </w:t>
            </w:r>
            <w:r w:rsidR="000E0439" w:rsidRPr="00C72FC1">
              <w:rPr>
                <w:rFonts w:ascii="Centaur" w:hAnsi="Centaur"/>
                <w:b/>
                <w:bCs/>
                <w:sz w:val="22"/>
                <w:szCs w:val="22"/>
              </w:rPr>
              <w:t>4:</w:t>
            </w:r>
            <w:r w:rsidR="000E0439" w:rsidRPr="00C72FC1">
              <w:rPr>
                <w:rFonts w:ascii="Centaur" w:hAnsi="Centaur"/>
                <w:sz w:val="22"/>
                <w:szCs w:val="22"/>
              </w:rPr>
              <w:t xml:space="preserve"> </w:t>
            </w:r>
            <w:r w:rsidR="00AE6FF1" w:rsidRPr="00C72FC1">
              <w:rPr>
                <w:rFonts w:ascii="Centaur" w:hAnsi="Centaur"/>
                <w:sz w:val="22"/>
                <w:szCs w:val="22"/>
              </w:rPr>
              <w:t>Overseeing the Courts</w:t>
            </w:r>
          </w:p>
        </w:tc>
        <w:tc>
          <w:tcPr>
            <w:tcW w:w="4410" w:type="dxa"/>
          </w:tcPr>
          <w:p w14:paraId="424B37A0"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Chapter 8</w:t>
            </w:r>
          </w:p>
          <w:p w14:paraId="5AA1CF0A"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Read: Pgs. 341-378</w:t>
            </w:r>
          </w:p>
          <w:p w14:paraId="0C908B47"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 xml:space="preserve">Read: </w:t>
            </w:r>
            <w:proofErr w:type="spellStart"/>
            <w:r w:rsidRPr="00C72FC1">
              <w:rPr>
                <w:rFonts w:ascii="Centaur" w:hAnsi="Centaur"/>
                <w:i/>
                <w:sz w:val="28"/>
                <w:szCs w:val="22"/>
              </w:rPr>
              <w:t>Branzburg</w:t>
            </w:r>
            <w:proofErr w:type="spellEnd"/>
            <w:r w:rsidRPr="00C72FC1">
              <w:rPr>
                <w:rFonts w:ascii="Centaur" w:hAnsi="Centaur"/>
                <w:i/>
                <w:sz w:val="28"/>
                <w:szCs w:val="22"/>
              </w:rPr>
              <w:t xml:space="preserve"> v. Hayes</w:t>
            </w:r>
            <w:r w:rsidRPr="00C72FC1">
              <w:rPr>
                <w:rFonts w:ascii="Centaur" w:hAnsi="Centaur"/>
                <w:sz w:val="28"/>
                <w:szCs w:val="22"/>
              </w:rPr>
              <w:t xml:space="preserve"> (pgs. 379-389) &amp; </w:t>
            </w:r>
            <w:r w:rsidRPr="00C72FC1">
              <w:rPr>
                <w:rFonts w:ascii="Centaur" w:hAnsi="Centaur"/>
                <w:i/>
                <w:sz w:val="28"/>
                <w:szCs w:val="22"/>
              </w:rPr>
              <w:t>Richmond Newspapers v. Virginia</w:t>
            </w:r>
            <w:r w:rsidRPr="00C72FC1">
              <w:rPr>
                <w:rFonts w:ascii="Centaur" w:hAnsi="Centaur"/>
                <w:sz w:val="28"/>
                <w:szCs w:val="22"/>
              </w:rPr>
              <w:t xml:space="preserve"> (pgs. 389-395)</w:t>
            </w:r>
          </w:p>
        </w:tc>
        <w:tc>
          <w:tcPr>
            <w:tcW w:w="1080" w:type="dxa"/>
          </w:tcPr>
          <w:p w14:paraId="203BD1B3"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Panel 5</w:t>
            </w:r>
          </w:p>
        </w:tc>
        <w:tc>
          <w:tcPr>
            <w:tcW w:w="990" w:type="dxa"/>
          </w:tcPr>
          <w:p w14:paraId="31E88EA1" w14:textId="1A539ACA" w:rsidR="00AE6FF1" w:rsidRPr="00C72FC1" w:rsidRDefault="00866C34" w:rsidP="00C667DD">
            <w:pPr>
              <w:cnfStyle w:val="000000100000" w:firstRow="0" w:lastRow="0" w:firstColumn="0" w:lastColumn="0" w:oddVBand="0" w:evenVBand="0" w:oddHBand="1" w:evenHBand="0" w:firstRowFirstColumn="0" w:firstRowLastColumn="0" w:lastRowFirstColumn="0" w:lastRowLastColumn="0"/>
              <w:rPr>
                <w:rFonts w:ascii="Centaur" w:hAnsi="Centaur"/>
                <w:sz w:val="20"/>
                <w:szCs w:val="22"/>
              </w:rPr>
            </w:pPr>
            <w:r w:rsidRPr="00C72FC1">
              <w:rPr>
                <w:rFonts w:ascii="Centaur" w:hAnsi="Centaur"/>
                <w:sz w:val="20"/>
                <w:szCs w:val="22"/>
              </w:rPr>
              <w:t>First Amendment Day</w:t>
            </w:r>
          </w:p>
        </w:tc>
      </w:tr>
      <w:tr w:rsidR="00AE6FF1" w:rsidRPr="00C72FC1" w14:paraId="2CE6335E" w14:textId="4AC1176E" w:rsidTr="00F3423C">
        <w:tc>
          <w:tcPr>
            <w:cnfStyle w:val="001000000000" w:firstRow="0" w:lastRow="0" w:firstColumn="1" w:lastColumn="0" w:oddVBand="0" w:evenVBand="0" w:oddHBand="0" w:evenHBand="0" w:firstRowFirstColumn="0" w:firstRowLastColumn="0" w:lastRowFirstColumn="0" w:lastRowLastColumn="0"/>
            <w:tcW w:w="627" w:type="dxa"/>
          </w:tcPr>
          <w:p w14:paraId="446E3694" w14:textId="77777777" w:rsidR="00AE6FF1" w:rsidRPr="00C72FC1" w:rsidRDefault="00AE6FF1" w:rsidP="00C667DD">
            <w:pPr>
              <w:rPr>
                <w:rFonts w:ascii="Centaur" w:hAnsi="Centaur"/>
                <w:sz w:val="28"/>
                <w:szCs w:val="22"/>
              </w:rPr>
            </w:pPr>
            <w:r w:rsidRPr="00C72FC1">
              <w:rPr>
                <w:rFonts w:ascii="Centaur" w:hAnsi="Centaur"/>
                <w:sz w:val="28"/>
                <w:szCs w:val="22"/>
              </w:rPr>
              <w:t>12</w:t>
            </w:r>
          </w:p>
        </w:tc>
        <w:tc>
          <w:tcPr>
            <w:tcW w:w="988" w:type="dxa"/>
          </w:tcPr>
          <w:p w14:paraId="5330AE85" w14:textId="5B92C9F4"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9/26 Th</w:t>
            </w:r>
          </w:p>
        </w:tc>
        <w:tc>
          <w:tcPr>
            <w:tcW w:w="1530" w:type="dxa"/>
          </w:tcPr>
          <w:p w14:paraId="0DA40D98"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2"/>
                <w:szCs w:val="22"/>
              </w:rPr>
            </w:pPr>
            <w:r w:rsidRPr="00C72FC1">
              <w:rPr>
                <w:rFonts w:ascii="Centaur" w:hAnsi="Centaur"/>
                <w:sz w:val="22"/>
                <w:szCs w:val="22"/>
              </w:rPr>
              <w:t>Synthesize &amp; Review</w:t>
            </w:r>
          </w:p>
        </w:tc>
        <w:tc>
          <w:tcPr>
            <w:tcW w:w="4410" w:type="dxa"/>
          </w:tcPr>
          <w:p w14:paraId="69AA3B8F" w14:textId="77777777" w:rsidR="00AE6FF1" w:rsidRPr="00C72FC1" w:rsidRDefault="00AE6FF1" w:rsidP="00C667DD">
            <w:pPr>
              <w:tabs>
                <w:tab w:val="left" w:pos="924"/>
              </w:tabs>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cs="Arial"/>
                <w:sz w:val="20"/>
                <w:szCs w:val="28"/>
              </w:rPr>
              <w:t>This day is built into the schedule for “spill-over” purposes. Historically, the schedule of this course can be interrupted by excellent class discussion, and as such I plan for the need of an “extra” day of lecture to ensure you’ve been given all the material. If such a day is not needed, this class will be reserved for midterm exam prep.</w:t>
            </w:r>
          </w:p>
        </w:tc>
        <w:tc>
          <w:tcPr>
            <w:tcW w:w="1080" w:type="dxa"/>
          </w:tcPr>
          <w:p w14:paraId="42BBD7C2"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Cs w:val="22"/>
              </w:rPr>
              <w:t>Everyone</w:t>
            </w:r>
          </w:p>
        </w:tc>
        <w:tc>
          <w:tcPr>
            <w:tcW w:w="990" w:type="dxa"/>
          </w:tcPr>
          <w:p w14:paraId="3B50FC27"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0"/>
                <w:szCs w:val="22"/>
              </w:rPr>
            </w:pPr>
          </w:p>
        </w:tc>
      </w:tr>
      <w:tr w:rsidR="00AE6FF1" w:rsidRPr="00C72FC1" w14:paraId="348A6062" w14:textId="20B47D78" w:rsidTr="00F34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164D76C4" w14:textId="77777777" w:rsidR="00AE6FF1" w:rsidRPr="00C72FC1" w:rsidRDefault="00AE6FF1" w:rsidP="00C667DD">
            <w:pPr>
              <w:rPr>
                <w:rFonts w:ascii="Centaur" w:hAnsi="Centaur"/>
                <w:sz w:val="28"/>
                <w:szCs w:val="22"/>
              </w:rPr>
            </w:pPr>
            <w:r w:rsidRPr="00C72FC1">
              <w:rPr>
                <w:rFonts w:ascii="Centaur" w:hAnsi="Centaur"/>
                <w:sz w:val="28"/>
                <w:szCs w:val="22"/>
              </w:rPr>
              <w:t>13</w:t>
            </w:r>
          </w:p>
        </w:tc>
        <w:tc>
          <w:tcPr>
            <w:tcW w:w="988" w:type="dxa"/>
          </w:tcPr>
          <w:p w14:paraId="34D1F9F9" w14:textId="19E0BFCE"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10/1 T</w:t>
            </w:r>
          </w:p>
        </w:tc>
        <w:tc>
          <w:tcPr>
            <w:tcW w:w="1530" w:type="dxa"/>
          </w:tcPr>
          <w:p w14:paraId="766F84D8"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b/>
                <w:color w:val="C00000"/>
                <w:sz w:val="22"/>
                <w:szCs w:val="22"/>
              </w:rPr>
            </w:pPr>
            <w:r w:rsidRPr="00C72FC1">
              <w:rPr>
                <w:rFonts w:ascii="Centaur" w:hAnsi="Centaur"/>
                <w:b/>
                <w:color w:val="C00000"/>
                <w:sz w:val="22"/>
                <w:szCs w:val="22"/>
              </w:rPr>
              <w:t>Midterm Exam #1</w:t>
            </w:r>
          </w:p>
        </w:tc>
        <w:tc>
          <w:tcPr>
            <w:tcW w:w="4410" w:type="dxa"/>
          </w:tcPr>
          <w:p w14:paraId="2F4845EF"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color w:val="C00000"/>
                <w:sz w:val="28"/>
                <w:szCs w:val="22"/>
              </w:rPr>
            </w:pPr>
            <w:r w:rsidRPr="00C72FC1">
              <w:rPr>
                <w:rFonts w:ascii="Centaur" w:hAnsi="Centaur"/>
                <w:b/>
                <w:color w:val="C00000"/>
                <w:sz w:val="22"/>
                <w:szCs w:val="22"/>
              </w:rPr>
              <w:t>Come to class with sharpened #2 pencils and a fresh “scantron” sheet.</w:t>
            </w:r>
          </w:p>
        </w:tc>
        <w:tc>
          <w:tcPr>
            <w:tcW w:w="1080" w:type="dxa"/>
          </w:tcPr>
          <w:p w14:paraId="02AFB838"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p>
        </w:tc>
        <w:tc>
          <w:tcPr>
            <w:tcW w:w="990" w:type="dxa"/>
          </w:tcPr>
          <w:p w14:paraId="2A3B0061"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0"/>
                <w:szCs w:val="22"/>
              </w:rPr>
            </w:pPr>
          </w:p>
        </w:tc>
      </w:tr>
      <w:tr w:rsidR="00AE6FF1" w:rsidRPr="00C72FC1" w14:paraId="62AF9BC5" w14:textId="7A797493" w:rsidTr="00F3423C">
        <w:tc>
          <w:tcPr>
            <w:cnfStyle w:val="001000000000" w:firstRow="0" w:lastRow="0" w:firstColumn="1" w:lastColumn="0" w:oddVBand="0" w:evenVBand="0" w:oddHBand="0" w:evenHBand="0" w:firstRowFirstColumn="0" w:firstRowLastColumn="0" w:lastRowFirstColumn="0" w:lastRowLastColumn="0"/>
            <w:tcW w:w="627" w:type="dxa"/>
          </w:tcPr>
          <w:p w14:paraId="3BA06399" w14:textId="77777777" w:rsidR="00AE6FF1" w:rsidRPr="00C72FC1" w:rsidRDefault="00AE6FF1" w:rsidP="00C667DD">
            <w:pPr>
              <w:rPr>
                <w:rFonts w:ascii="Centaur" w:hAnsi="Centaur"/>
                <w:sz w:val="28"/>
                <w:szCs w:val="22"/>
              </w:rPr>
            </w:pPr>
            <w:r w:rsidRPr="00C72FC1">
              <w:rPr>
                <w:rFonts w:ascii="Centaur" w:hAnsi="Centaur"/>
                <w:sz w:val="28"/>
                <w:szCs w:val="22"/>
              </w:rPr>
              <w:t>14</w:t>
            </w:r>
          </w:p>
        </w:tc>
        <w:tc>
          <w:tcPr>
            <w:tcW w:w="988" w:type="dxa"/>
          </w:tcPr>
          <w:p w14:paraId="1319AFD0" w14:textId="295F56B8"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10/3 Th</w:t>
            </w:r>
          </w:p>
        </w:tc>
        <w:tc>
          <w:tcPr>
            <w:tcW w:w="1530" w:type="dxa"/>
          </w:tcPr>
          <w:p w14:paraId="3EE720D3" w14:textId="067410EF" w:rsidR="000D2C3C" w:rsidRPr="00C72FC1" w:rsidRDefault="000D2C3C" w:rsidP="00C667DD">
            <w:pPr>
              <w:cnfStyle w:val="000000000000" w:firstRow="0" w:lastRow="0" w:firstColumn="0" w:lastColumn="0" w:oddVBand="0" w:evenVBand="0" w:oddHBand="0" w:evenHBand="0" w:firstRowFirstColumn="0" w:firstRowLastColumn="0" w:lastRowFirstColumn="0" w:lastRowLastColumn="0"/>
              <w:rPr>
                <w:rFonts w:ascii="Centaur" w:hAnsi="Centaur"/>
                <w:b/>
                <w:bCs/>
                <w:sz w:val="22"/>
                <w:szCs w:val="22"/>
              </w:rPr>
            </w:pPr>
            <w:r w:rsidRPr="00C72FC1">
              <w:rPr>
                <w:rFonts w:ascii="Centaur" w:hAnsi="Centaur"/>
                <w:b/>
                <w:bCs/>
                <w:sz w:val="22"/>
                <w:szCs w:val="22"/>
              </w:rPr>
              <w:t xml:space="preserve">Module </w:t>
            </w:r>
            <w:r w:rsidR="000E0439" w:rsidRPr="00C72FC1">
              <w:rPr>
                <w:rFonts w:ascii="Centaur" w:hAnsi="Centaur"/>
                <w:b/>
                <w:bCs/>
                <w:sz w:val="22"/>
                <w:szCs w:val="22"/>
              </w:rPr>
              <w:t>5</w:t>
            </w:r>
            <w:r w:rsidRPr="00C72FC1">
              <w:rPr>
                <w:rFonts w:ascii="Centaur" w:hAnsi="Centaur"/>
                <w:b/>
                <w:bCs/>
                <w:sz w:val="22"/>
                <w:szCs w:val="22"/>
              </w:rPr>
              <w:t>:</w:t>
            </w:r>
          </w:p>
          <w:p w14:paraId="5B7A8020" w14:textId="68EBF371"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2"/>
                <w:szCs w:val="22"/>
              </w:rPr>
            </w:pPr>
            <w:r w:rsidRPr="00C72FC1">
              <w:rPr>
                <w:rFonts w:ascii="Centaur" w:hAnsi="Centaur"/>
                <w:sz w:val="22"/>
                <w:szCs w:val="22"/>
              </w:rPr>
              <w:t>Libel and Defamation</w:t>
            </w:r>
          </w:p>
          <w:p w14:paraId="059222FF"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2"/>
                <w:szCs w:val="22"/>
              </w:rPr>
            </w:pPr>
            <w:r w:rsidRPr="00C72FC1">
              <w:rPr>
                <w:rFonts w:ascii="Centaur" w:hAnsi="Centaur"/>
                <w:sz w:val="22"/>
                <w:szCs w:val="22"/>
              </w:rPr>
              <w:t>(Identification &amp; Publication)</w:t>
            </w:r>
          </w:p>
        </w:tc>
        <w:tc>
          <w:tcPr>
            <w:tcW w:w="4410" w:type="dxa"/>
          </w:tcPr>
          <w:p w14:paraId="52553C2B"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Chapter 4</w:t>
            </w:r>
          </w:p>
          <w:p w14:paraId="2AF22BEB"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mallCaps/>
                <w:sz w:val="28"/>
                <w:szCs w:val="28"/>
              </w:rPr>
              <w:t>Read</w:t>
            </w:r>
            <w:r w:rsidRPr="00C72FC1">
              <w:rPr>
                <w:rFonts w:ascii="Centaur" w:hAnsi="Centaur"/>
                <w:sz w:val="28"/>
                <w:szCs w:val="28"/>
              </w:rPr>
              <w:t>: Pgs. 145-156</w:t>
            </w:r>
          </w:p>
          <w:p w14:paraId="278B983C"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b/>
                <w:sz w:val="28"/>
                <w:szCs w:val="22"/>
              </w:rPr>
            </w:pPr>
          </w:p>
        </w:tc>
        <w:tc>
          <w:tcPr>
            <w:tcW w:w="1080" w:type="dxa"/>
          </w:tcPr>
          <w:p w14:paraId="315C02AD"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Panel 6</w:t>
            </w:r>
          </w:p>
        </w:tc>
        <w:tc>
          <w:tcPr>
            <w:tcW w:w="990" w:type="dxa"/>
          </w:tcPr>
          <w:p w14:paraId="31DF6843"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0"/>
                <w:szCs w:val="22"/>
              </w:rPr>
            </w:pPr>
          </w:p>
        </w:tc>
      </w:tr>
      <w:tr w:rsidR="00AE6FF1" w:rsidRPr="00C72FC1" w14:paraId="69F46BCA" w14:textId="3FC18278" w:rsidTr="00F34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05F7AEB6" w14:textId="77777777" w:rsidR="00AE6FF1" w:rsidRPr="00C72FC1" w:rsidRDefault="00AE6FF1" w:rsidP="00C667DD">
            <w:pPr>
              <w:rPr>
                <w:rFonts w:ascii="Centaur" w:hAnsi="Centaur"/>
                <w:sz w:val="28"/>
                <w:szCs w:val="22"/>
              </w:rPr>
            </w:pPr>
            <w:r w:rsidRPr="00C72FC1">
              <w:rPr>
                <w:rFonts w:ascii="Centaur" w:hAnsi="Centaur"/>
                <w:sz w:val="28"/>
                <w:szCs w:val="22"/>
              </w:rPr>
              <w:lastRenderedPageBreak/>
              <w:t>15</w:t>
            </w:r>
          </w:p>
        </w:tc>
        <w:tc>
          <w:tcPr>
            <w:tcW w:w="988" w:type="dxa"/>
          </w:tcPr>
          <w:p w14:paraId="09F61CF0" w14:textId="54D56FBE"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10/8 T</w:t>
            </w:r>
          </w:p>
        </w:tc>
        <w:tc>
          <w:tcPr>
            <w:tcW w:w="1530" w:type="dxa"/>
          </w:tcPr>
          <w:p w14:paraId="41C0EC18"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2"/>
                <w:szCs w:val="22"/>
              </w:rPr>
            </w:pPr>
            <w:r w:rsidRPr="00C72FC1">
              <w:rPr>
                <w:rFonts w:ascii="Centaur" w:hAnsi="Centaur"/>
                <w:sz w:val="22"/>
                <w:szCs w:val="22"/>
              </w:rPr>
              <w:t>Libel and Defamation</w:t>
            </w:r>
          </w:p>
          <w:p w14:paraId="212E2472"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2"/>
                <w:szCs w:val="22"/>
              </w:rPr>
            </w:pPr>
            <w:r w:rsidRPr="00C72FC1">
              <w:rPr>
                <w:rFonts w:ascii="Centaur" w:hAnsi="Centaur"/>
                <w:sz w:val="22"/>
                <w:szCs w:val="22"/>
              </w:rPr>
              <w:t>(Defamatory Content &amp; Falsity)</w:t>
            </w:r>
          </w:p>
        </w:tc>
        <w:tc>
          <w:tcPr>
            <w:tcW w:w="4410" w:type="dxa"/>
          </w:tcPr>
          <w:p w14:paraId="0238E716"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Chapter 4, cont.</w:t>
            </w:r>
          </w:p>
          <w:p w14:paraId="5C05D6E9"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mallCaps/>
                <w:sz w:val="28"/>
                <w:szCs w:val="28"/>
              </w:rPr>
              <w:t>Read</w:t>
            </w:r>
            <w:r w:rsidRPr="00C72FC1">
              <w:rPr>
                <w:rFonts w:ascii="Centaur" w:hAnsi="Centaur"/>
                <w:sz w:val="28"/>
                <w:szCs w:val="28"/>
              </w:rPr>
              <w:t>: Pgs. 156-163</w:t>
            </w:r>
          </w:p>
          <w:p w14:paraId="67129105"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p>
        </w:tc>
        <w:tc>
          <w:tcPr>
            <w:tcW w:w="1080" w:type="dxa"/>
          </w:tcPr>
          <w:p w14:paraId="4E525EA2"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Panel 1</w:t>
            </w:r>
          </w:p>
        </w:tc>
        <w:tc>
          <w:tcPr>
            <w:tcW w:w="990" w:type="dxa"/>
          </w:tcPr>
          <w:p w14:paraId="49054352"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0"/>
                <w:szCs w:val="22"/>
              </w:rPr>
            </w:pPr>
          </w:p>
        </w:tc>
      </w:tr>
      <w:tr w:rsidR="00AE6FF1" w:rsidRPr="00C72FC1" w14:paraId="2DE11F53" w14:textId="2850B012" w:rsidTr="00F3423C">
        <w:tc>
          <w:tcPr>
            <w:cnfStyle w:val="001000000000" w:firstRow="0" w:lastRow="0" w:firstColumn="1" w:lastColumn="0" w:oddVBand="0" w:evenVBand="0" w:oddHBand="0" w:evenHBand="0" w:firstRowFirstColumn="0" w:firstRowLastColumn="0" w:lastRowFirstColumn="0" w:lastRowLastColumn="0"/>
            <w:tcW w:w="627" w:type="dxa"/>
          </w:tcPr>
          <w:p w14:paraId="60D81DC4" w14:textId="77777777" w:rsidR="00AE6FF1" w:rsidRPr="00C72FC1" w:rsidRDefault="00AE6FF1" w:rsidP="00C667DD">
            <w:pPr>
              <w:rPr>
                <w:rFonts w:ascii="Centaur" w:hAnsi="Centaur"/>
                <w:sz w:val="28"/>
                <w:szCs w:val="22"/>
              </w:rPr>
            </w:pPr>
            <w:r w:rsidRPr="00C72FC1">
              <w:rPr>
                <w:rFonts w:ascii="Centaur" w:hAnsi="Centaur"/>
                <w:sz w:val="28"/>
                <w:szCs w:val="22"/>
              </w:rPr>
              <w:t>16</w:t>
            </w:r>
          </w:p>
        </w:tc>
        <w:tc>
          <w:tcPr>
            <w:tcW w:w="988" w:type="dxa"/>
          </w:tcPr>
          <w:p w14:paraId="5DFACBEE" w14:textId="77D1DCA4"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10/10 Th</w:t>
            </w:r>
          </w:p>
        </w:tc>
        <w:tc>
          <w:tcPr>
            <w:tcW w:w="1530" w:type="dxa"/>
          </w:tcPr>
          <w:p w14:paraId="796E6098"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2"/>
                <w:szCs w:val="22"/>
              </w:rPr>
            </w:pPr>
            <w:r w:rsidRPr="00C72FC1">
              <w:rPr>
                <w:rFonts w:ascii="Centaur" w:hAnsi="Centaur"/>
                <w:sz w:val="22"/>
                <w:szCs w:val="22"/>
              </w:rPr>
              <w:t>Libel and Defamation</w:t>
            </w:r>
          </w:p>
          <w:p w14:paraId="1A7CA015"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2"/>
                <w:szCs w:val="22"/>
              </w:rPr>
            </w:pPr>
            <w:r w:rsidRPr="00C72FC1">
              <w:rPr>
                <w:rFonts w:ascii="Centaur" w:hAnsi="Centaur"/>
                <w:sz w:val="22"/>
                <w:szCs w:val="22"/>
              </w:rPr>
              <w:t>(Fault &amp; Injury)</w:t>
            </w:r>
          </w:p>
        </w:tc>
        <w:tc>
          <w:tcPr>
            <w:tcW w:w="4410" w:type="dxa"/>
          </w:tcPr>
          <w:p w14:paraId="3A15F8A8"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8"/>
              </w:rPr>
            </w:pPr>
            <w:r w:rsidRPr="00C72FC1">
              <w:rPr>
                <w:rFonts w:ascii="Centaur" w:hAnsi="Centaur"/>
                <w:sz w:val="28"/>
                <w:szCs w:val="28"/>
              </w:rPr>
              <w:t>Chapter 4, cont.</w:t>
            </w:r>
          </w:p>
          <w:p w14:paraId="77F11341"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8"/>
              </w:rPr>
            </w:pPr>
            <w:r w:rsidRPr="00C72FC1">
              <w:rPr>
                <w:rFonts w:ascii="Centaur" w:hAnsi="Centaur"/>
                <w:smallCaps/>
                <w:sz w:val="28"/>
                <w:szCs w:val="28"/>
              </w:rPr>
              <w:t>Read</w:t>
            </w:r>
            <w:r w:rsidRPr="00C72FC1">
              <w:rPr>
                <w:rFonts w:ascii="Centaur" w:hAnsi="Centaur"/>
                <w:sz w:val="28"/>
                <w:szCs w:val="28"/>
              </w:rPr>
              <w:t>: Pgs. 163-173</w:t>
            </w:r>
          </w:p>
          <w:p w14:paraId="767C96BA"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mallCaps/>
                <w:sz w:val="28"/>
                <w:szCs w:val="28"/>
              </w:rPr>
              <w:t>Read</w:t>
            </w:r>
            <w:r w:rsidRPr="00C72FC1">
              <w:rPr>
                <w:rFonts w:ascii="Centaur" w:hAnsi="Centaur"/>
                <w:sz w:val="28"/>
                <w:szCs w:val="28"/>
              </w:rPr>
              <w:t xml:space="preserve">: </w:t>
            </w:r>
            <w:r w:rsidRPr="00C72FC1">
              <w:rPr>
                <w:rFonts w:ascii="Centaur" w:hAnsi="Centaur"/>
                <w:i/>
                <w:sz w:val="28"/>
                <w:szCs w:val="28"/>
              </w:rPr>
              <w:t>NYT v. Sullivan</w:t>
            </w:r>
            <w:r w:rsidRPr="00C72FC1">
              <w:rPr>
                <w:rFonts w:ascii="Centaur" w:hAnsi="Centaur"/>
                <w:sz w:val="28"/>
                <w:szCs w:val="28"/>
              </w:rPr>
              <w:t xml:space="preserve"> (pgs. 187-189)</w:t>
            </w:r>
          </w:p>
        </w:tc>
        <w:tc>
          <w:tcPr>
            <w:tcW w:w="1080" w:type="dxa"/>
          </w:tcPr>
          <w:p w14:paraId="24AF4FFD"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Panel 2</w:t>
            </w:r>
          </w:p>
        </w:tc>
        <w:tc>
          <w:tcPr>
            <w:tcW w:w="990" w:type="dxa"/>
          </w:tcPr>
          <w:p w14:paraId="749C5E78"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0"/>
                <w:szCs w:val="22"/>
              </w:rPr>
            </w:pPr>
          </w:p>
        </w:tc>
      </w:tr>
      <w:tr w:rsidR="00AE6FF1" w:rsidRPr="00C72FC1" w14:paraId="76962510" w14:textId="40630C2B" w:rsidTr="00F34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307B8533" w14:textId="77777777" w:rsidR="00AE6FF1" w:rsidRPr="00C72FC1" w:rsidRDefault="00AE6FF1" w:rsidP="00C667DD">
            <w:pPr>
              <w:rPr>
                <w:rFonts w:ascii="Centaur" w:hAnsi="Centaur"/>
                <w:sz w:val="28"/>
                <w:szCs w:val="22"/>
              </w:rPr>
            </w:pPr>
            <w:r w:rsidRPr="00C72FC1">
              <w:rPr>
                <w:rFonts w:ascii="Centaur" w:hAnsi="Centaur"/>
                <w:sz w:val="28"/>
                <w:szCs w:val="22"/>
              </w:rPr>
              <w:t>17</w:t>
            </w:r>
          </w:p>
        </w:tc>
        <w:tc>
          <w:tcPr>
            <w:tcW w:w="988" w:type="dxa"/>
          </w:tcPr>
          <w:p w14:paraId="0DB1CB66" w14:textId="46352FBE"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10/15 T</w:t>
            </w:r>
          </w:p>
        </w:tc>
        <w:tc>
          <w:tcPr>
            <w:tcW w:w="1530" w:type="dxa"/>
          </w:tcPr>
          <w:p w14:paraId="78D4C1AC"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2"/>
                <w:szCs w:val="22"/>
              </w:rPr>
            </w:pPr>
            <w:r w:rsidRPr="00C72FC1">
              <w:rPr>
                <w:rFonts w:ascii="Centaur" w:hAnsi="Centaur"/>
                <w:sz w:val="22"/>
                <w:szCs w:val="22"/>
              </w:rPr>
              <w:t>Emotional Distress</w:t>
            </w:r>
          </w:p>
          <w:p w14:paraId="1516D77A"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2"/>
                <w:szCs w:val="22"/>
              </w:rPr>
            </w:pPr>
          </w:p>
          <w:p w14:paraId="28551DB1"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2"/>
                <w:szCs w:val="22"/>
              </w:rPr>
            </w:pPr>
          </w:p>
        </w:tc>
        <w:tc>
          <w:tcPr>
            <w:tcW w:w="4410" w:type="dxa"/>
          </w:tcPr>
          <w:p w14:paraId="6460D5E2"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8"/>
              </w:rPr>
            </w:pPr>
            <w:r w:rsidRPr="00C72FC1">
              <w:rPr>
                <w:rFonts w:ascii="Centaur" w:hAnsi="Centaur"/>
                <w:sz w:val="28"/>
                <w:szCs w:val="28"/>
              </w:rPr>
              <w:t>Chapter 4, cont.</w:t>
            </w:r>
          </w:p>
          <w:p w14:paraId="71FA1CFC"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8"/>
              </w:rPr>
            </w:pPr>
            <w:r w:rsidRPr="00C72FC1">
              <w:rPr>
                <w:rFonts w:ascii="Centaur" w:hAnsi="Centaur"/>
                <w:smallCaps/>
                <w:sz w:val="28"/>
                <w:szCs w:val="28"/>
              </w:rPr>
              <w:t>Read</w:t>
            </w:r>
            <w:r w:rsidRPr="00C72FC1">
              <w:rPr>
                <w:rFonts w:ascii="Centaur" w:hAnsi="Centaur"/>
                <w:sz w:val="28"/>
                <w:szCs w:val="28"/>
              </w:rPr>
              <w:t>: Pgs. 178-186</w:t>
            </w:r>
          </w:p>
          <w:p w14:paraId="2336E03E"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mallCaps/>
                <w:sz w:val="28"/>
                <w:szCs w:val="28"/>
              </w:rPr>
              <w:t>Read</w:t>
            </w:r>
            <w:r w:rsidRPr="00C72FC1">
              <w:rPr>
                <w:rFonts w:ascii="Centaur" w:hAnsi="Centaur"/>
                <w:sz w:val="28"/>
                <w:szCs w:val="28"/>
              </w:rPr>
              <w:t xml:space="preserve">: </w:t>
            </w:r>
            <w:r w:rsidRPr="00C72FC1">
              <w:rPr>
                <w:rFonts w:ascii="Centaur" w:hAnsi="Centaur"/>
                <w:i/>
                <w:sz w:val="28"/>
                <w:szCs w:val="28"/>
              </w:rPr>
              <w:t>Hustler Mag. v. Falwell</w:t>
            </w:r>
            <w:r w:rsidRPr="00C72FC1">
              <w:rPr>
                <w:rFonts w:ascii="Centaur" w:hAnsi="Centaur"/>
                <w:sz w:val="28"/>
                <w:szCs w:val="28"/>
              </w:rPr>
              <w:t xml:space="preserve"> (pgs. 189-191)</w:t>
            </w:r>
          </w:p>
        </w:tc>
        <w:tc>
          <w:tcPr>
            <w:tcW w:w="1080" w:type="dxa"/>
          </w:tcPr>
          <w:p w14:paraId="0B456532"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Panel 3</w:t>
            </w:r>
          </w:p>
        </w:tc>
        <w:tc>
          <w:tcPr>
            <w:tcW w:w="990" w:type="dxa"/>
          </w:tcPr>
          <w:p w14:paraId="0047EB43"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0"/>
                <w:szCs w:val="22"/>
              </w:rPr>
            </w:pPr>
            <w:r w:rsidRPr="00C72FC1">
              <w:rPr>
                <w:rFonts w:ascii="Centaur" w:hAnsi="Centaur"/>
                <w:sz w:val="20"/>
                <w:szCs w:val="22"/>
              </w:rPr>
              <w:t>No class 10/18</w:t>
            </w:r>
          </w:p>
          <w:p w14:paraId="62191060"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0"/>
                <w:szCs w:val="22"/>
              </w:rPr>
            </w:pPr>
            <w:r w:rsidRPr="00C72FC1">
              <w:rPr>
                <w:rFonts w:ascii="Centaur" w:hAnsi="Centaur"/>
                <w:sz w:val="20"/>
                <w:szCs w:val="22"/>
              </w:rPr>
              <w:t>Fall Break</w:t>
            </w:r>
          </w:p>
        </w:tc>
      </w:tr>
      <w:tr w:rsidR="00AE6FF1" w:rsidRPr="00C72FC1" w14:paraId="0B209226" w14:textId="1A2CA9BD" w:rsidTr="00F3423C">
        <w:tc>
          <w:tcPr>
            <w:cnfStyle w:val="001000000000" w:firstRow="0" w:lastRow="0" w:firstColumn="1" w:lastColumn="0" w:oddVBand="0" w:evenVBand="0" w:oddHBand="0" w:evenHBand="0" w:firstRowFirstColumn="0" w:firstRowLastColumn="0" w:lastRowFirstColumn="0" w:lastRowLastColumn="0"/>
            <w:tcW w:w="627" w:type="dxa"/>
          </w:tcPr>
          <w:p w14:paraId="7918DE81" w14:textId="77777777" w:rsidR="00AE6FF1" w:rsidRPr="00C72FC1" w:rsidRDefault="00AE6FF1" w:rsidP="00C667DD">
            <w:pPr>
              <w:rPr>
                <w:rFonts w:ascii="Centaur" w:hAnsi="Centaur"/>
                <w:sz w:val="28"/>
                <w:szCs w:val="22"/>
              </w:rPr>
            </w:pPr>
            <w:r w:rsidRPr="00C72FC1">
              <w:rPr>
                <w:rFonts w:ascii="Centaur" w:hAnsi="Centaur"/>
                <w:sz w:val="28"/>
                <w:szCs w:val="22"/>
              </w:rPr>
              <w:t>18</w:t>
            </w:r>
          </w:p>
        </w:tc>
        <w:tc>
          <w:tcPr>
            <w:tcW w:w="988" w:type="dxa"/>
          </w:tcPr>
          <w:p w14:paraId="4A1CF944" w14:textId="69E746A5"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10/22 T</w:t>
            </w:r>
          </w:p>
        </w:tc>
        <w:tc>
          <w:tcPr>
            <w:tcW w:w="1530" w:type="dxa"/>
          </w:tcPr>
          <w:p w14:paraId="54939007"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2"/>
                <w:szCs w:val="22"/>
              </w:rPr>
            </w:pPr>
            <w:r w:rsidRPr="00C72FC1">
              <w:rPr>
                <w:rFonts w:ascii="Centaur" w:hAnsi="Centaur"/>
                <w:sz w:val="22"/>
                <w:szCs w:val="22"/>
              </w:rPr>
              <w:t>Defenses to Defamation &amp; CDA § 230</w:t>
            </w:r>
          </w:p>
          <w:p w14:paraId="3C092CB8"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2"/>
                <w:szCs w:val="22"/>
              </w:rPr>
            </w:pPr>
          </w:p>
          <w:p w14:paraId="47054FF5"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2"/>
                <w:szCs w:val="22"/>
              </w:rPr>
            </w:pPr>
          </w:p>
        </w:tc>
        <w:tc>
          <w:tcPr>
            <w:tcW w:w="4410" w:type="dxa"/>
          </w:tcPr>
          <w:p w14:paraId="31D93DED"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Chapter 5</w:t>
            </w:r>
          </w:p>
          <w:p w14:paraId="7629715B"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mallCaps/>
                <w:sz w:val="28"/>
                <w:szCs w:val="28"/>
              </w:rPr>
              <w:t>Read</w:t>
            </w:r>
            <w:r w:rsidRPr="00C72FC1">
              <w:rPr>
                <w:rFonts w:ascii="Centaur" w:hAnsi="Centaur"/>
                <w:sz w:val="28"/>
                <w:szCs w:val="28"/>
              </w:rPr>
              <w:t>: 193-217</w:t>
            </w:r>
          </w:p>
          <w:p w14:paraId="2EEE9C1B"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2"/>
                <w:szCs w:val="22"/>
              </w:rPr>
            </w:pPr>
            <w:r w:rsidRPr="00C72FC1">
              <w:rPr>
                <w:rFonts w:ascii="Centaur" w:hAnsi="Centaur"/>
                <w:smallCaps/>
                <w:sz w:val="28"/>
                <w:szCs w:val="22"/>
              </w:rPr>
              <w:t>Read</w:t>
            </w:r>
            <w:r w:rsidRPr="00C72FC1">
              <w:rPr>
                <w:rFonts w:ascii="Centaur" w:hAnsi="Centaur"/>
                <w:sz w:val="28"/>
                <w:szCs w:val="22"/>
              </w:rPr>
              <w:t xml:space="preserve">: </w:t>
            </w:r>
            <w:proofErr w:type="spellStart"/>
            <w:r w:rsidRPr="00C72FC1">
              <w:rPr>
                <w:rFonts w:ascii="Centaur" w:hAnsi="Centaur"/>
                <w:i/>
                <w:sz w:val="28"/>
                <w:szCs w:val="22"/>
              </w:rPr>
              <w:t>Ollman</w:t>
            </w:r>
            <w:proofErr w:type="spellEnd"/>
            <w:r w:rsidRPr="00C72FC1">
              <w:rPr>
                <w:rFonts w:ascii="Centaur" w:hAnsi="Centaur"/>
                <w:i/>
                <w:sz w:val="28"/>
                <w:szCs w:val="22"/>
              </w:rPr>
              <w:t xml:space="preserve"> v. Evans</w:t>
            </w:r>
            <w:r w:rsidRPr="00C72FC1">
              <w:rPr>
                <w:rFonts w:ascii="Centaur" w:hAnsi="Centaur"/>
                <w:sz w:val="28"/>
                <w:szCs w:val="22"/>
              </w:rPr>
              <w:t xml:space="preserve"> (pgs. 223-228) &amp; </w:t>
            </w:r>
            <w:r w:rsidRPr="00C72FC1">
              <w:rPr>
                <w:rFonts w:ascii="Centaur" w:hAnsi="Centaur"/>
                <w:i/>
                <w:sz w:val="28"/>
                <w:szCs w:val="22"/>
              </w:rPr>
              <w:t>Milkovich v. Lorain Journal</w:t>
            </w:r>
            <w:r w:rsidRPr="00C72FC1">
              <w:rPr>
                <w:rFonts w:ascii="Centaur" w:hAnsi="Centaur"/>
                <w:sz w:val="28"/>
                <w:szCs w:val="22"/>
              </w:rPr>
              <w:t xml:space="preserve"> (pgs. 228-231)</w:t>
            </w:r>
          </w:p>
        </w:tc>
        <w:tc>
          <w:tcPr>
            <w:tcW w:w="1080" w:type="dxa"/>
          </w:tcPr>
          <w:p w14:paraId="12E78EF4"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Panel 4</w:t>
            </w:r>
          </w:p>
        </w:tc>
        <w:tc>
          <w:tcPr>
            <w:tcW w:w="990" w:type="dxa"/>
          </w:tcPr>
          <w:p w14:paraId="5863E3A2"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0"/>
                <w:szCs w:val="22"/>
              </w:rPr>
            </w:pPr>
          </w:p>
        </w:tc>
      </w:tr>
      <w:tr w:rsidR="00AE6FF1" w:rsidRPr="00C72FC1" w14:paraId="569C589B" w14:textId="3CBCA4DF" w:rsidTr="00F34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7B937C8A" w14:textId="77777777" w:rsidR="00AE6FF1" w:rsidRPr="00C72FC1" w:rsidRDefault="00AE6FF1" w:rsidP="00C667DD">
            <w:pPr>
              <w:rPr>
                <w:rFonts w:ascii="Centaur" w:hAnsi="Centaur"/>
                <w:sz w:val="28"/>
                <w:szCs w:val="22"/>
              </w:rPr>
            </w:pPr>
            <w:r w:rsidRPr="00C72FC1">
              <w:rPr>
                <w:rFonts w:ascii="Centaur" w:hAnsi="Centaur"/>
                <w:sz w:val="28"/>
                <w:szCs w:val="22"/>
              </w:rPr>
              <w:t>19</w:t>
            </w:r>
          </w:p>
        </w:tc>
        <w:tc>
          <w:tcPr>
            <w:tcW w:w="988" w:type="dxa"/>
          </w:tcPr>
          <w:p w14:paraId="641DB7EF" w14:textId="722A4048"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10/24 Th</w:t>
            </w:r>
          </w:p>
        </w:tc>
        <w:tc>
          <w:tcPr>
            <w:tcW w:w="1530" w:type="dxa"/>
          </w:tcPr>
          <w:p w14:paraId="08E41DC5" w14:textId="60521EDE" w:rsidR="00222A81" w:rsidRPr="00C72FC1" w:rsidRDefault="00222A81" w:rsidP="00C667DD">
            <w:pPr>
              <w:cnfStyle w:val="000000100000" w:firstRow="0" w:lastRow="0" w:firstColumn="0" w:lastColumn="0" w:oddVBand="0" w:evenVBand="0" w:oddHBand="1" w:evenHBand="0" w:firstRowFirstColumn="0" w:firstRowLastColumn="0" w:lastRowFirstColumn="0" w:lastRowLastColumn="0"/>
              <w:rPr>
                <w:rFonts w:ascii="Centaur" w:hAnsi="Centaur"/>
                <w:b/>
                <w:bCs/>
                <w:sz w:val="22"/>
                <w:szCs w:val="22"/>
              </w:rPr>
            </w:pPr>
            <w:r w:rsidRPr="00C72FC1">
              <w:rPr>
                <w:rFonts w:ascii="Centaur" w:hAnsi="Centaur"/>
                <w:b/>
                <w:bCs/>
                <w:sz w:val="22"/>
                <w:szCs w:val="22"/>
              </w:rPr>
              <w:t xml:space="preserve">Module </w:t>
            </w:r>
            <w:r w:rsidR="000E0439" w:rsidRPr="00C72FC1">
              <w:rPr>
                <w:rFonts w:ascii="Centaur" w:hAnsi="Centaur"/>
                <w:b/>
                <w:bCs/>
                <w:sz w:val="22"/>
                <w:szCs w:val="22"/>
              </w:rPr>
              <w:t>6</w:t>
            </w:r>
            <w:r w:rsidRPr="00C72FC1">
              <w:rPr>
                <w:rFonts w:ascii="Centaur" w:hAnsi="Centaur"/>
                <w:b/>
                <w:bCs/>
                <w:sz w:val="22"/>
                <w:szCs w:val="22"/>
              </w:rPr>
              <w:t>:</w:t>
            </w:r>
          </w:p>
          <w:p w14:paraId="63264B20" w14:textId="455FD7BC"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2"/>
                <w:szCs w:val="22"/>
              </w:rPr>
            </w:pPr>
            <w:r w:rsidRPr="00C72FC1">
              <w:rPr>
                <w:rFonts w:ascii="Centaur" w:hAnsi="Centaur"/>
                <w:sz w:val="22"/>
                <w:szCs w:val="22"/>
              </w:rPr>
              <w:t>Protecting Privacy</w:t>
            </w:r>
            <w:r w:rsidRPr="00C72FC1">
              <w:rPr>
                <w:rStyle w:val="EndnoteReference"/>
                <w:rFonts w:ascii="Centaur" w:hAnsi="Centaur"/>
                <w:sz w:val="22"/>
                <w:szCs w:val="22"/>
              </w:rPr>
              <w:t xml:space="preserve"> </w:t>
            </w:r>
          </w:p>
        </w:tc>
        <w:tc>
          <w:tcPr>
            <w:tcW w:w="4410" w:type="dxa"/>
          </w:tcPr>
          <w:p w14:paraId="4F1CFBC4"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Chapter 6</w:t>
            </w:r>
          </w:p>
          <w:p w14:paraId="25F372AF"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mallCaps/>
                <w:sz w:val="28"/>
                <w:szCs w:val="28"/>
              </w:rPr>
              <w:t>Read</w:t>
            </w:r>
            <w:r w:rsidRPr="00C72FC1">
              <w:rPr>
                <w:rFonts w:ascii="Centaur" w:hAnsi="Centaur"/>
                <w:sz w:val="28"/>
                <w:szCs w:val="28"/>
              </w:rPr>
              <w:t>: Pgs. 233-253</w:t>
            </w:r>
          </w:p>
        </w:tc>
        <w:tc>
          <w:tcPr>
            <w:tcW w:w="1080" w:type="dxa"/>
          </w:tcPr>
          <w:p w14:paraId="07836D4F"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Panel 5</w:t>
            </w:r>
          </w:p>
        </w:tc>
        <w:tc>
          <w:tcPr>
            <w:tcW w:w="990" w:type="dxa"/>
          </w:tcPr>
          <w:p w14:paraId="580518FC"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0"/>
                <w:szCs w:val="22"/>
              </w:rPr>
            </w:pPr>
          </w:p>
        </w:tc>
      </w:tr>
      <w:tr w:rsidR="00AE6FF1" w:rsidRPr="00C72FC1" w14:paraId="6092153C" w14:textId="14C49A71" w:rsidTr="00F3423C">
        <w:tc>
          <w:tcPr>
            <w:cnfStyle w:val="001000000000" w:firstRow="0" w:lastRow="0" w:firstColumn="1" w:lastColumn="0" w:oddVBand="0" w:evenVBand="0" w:oddHBand="0" w:evenHBand="0" w:firstRowFirstColumn="0" w:firstRowLastColumn="0" w:lastRowFirstColumn="0" w:lastRowLastColumn="0"/>
            <w:tcW w:w="627" w:type="dxa"/>
          </w:tcPr>
          <w:p w14:paraId="47002313" w14:textId="77777777" w:rsidR="00AE6FF1" w:rsidRPr="00C72FC1" w:rsidRDefault="00AE6FF1" w:rsidP="00C667DD">
            <w:pPr>
              <w:rPr>
                <w:rFonts w:ascii="Centaur" w:hAnsi="Centaur"/>
                <w:sz w:val="28"/>
                <w:szCs w:val="22"/>
              </w:rPr>
            </w:pPr>
            <w:r w:rsidRPr="00C72FC1">
              <w:rPr>
                <w:rFonts w:ascii="Centaur" w:hAnsi="Centaur"/>
                <w:sz w:val="28"/>
                <w:szCs w:val="22"/>
              </w:rPr>
              <w:t>20</w:t>
            </w:r>
          </w:p>
        </w:tc>
        <w:tc>
          <w:tcPr>
            <w:tcW w:w="988" w:type="dxa"/>
          </w:tcPr>
          <w:p w14:paraId="6B4E77E7" w14:textId="6BF29D8B"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10/29 T</w:t>
            </w:r>
          </w:p>
        </w:tc>
        <w:tc>
          <w:tcPr>
            <w:tcW w:w="1530" w:type="dxa"/>
          </w:tcPr>
          <w:p w14:paraId="3C5AB741"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2"/>
                <w:szCs w:val="22"/>
              </w:rPr>
            </w:pPr>
            <w:r w:rsidRPr="00C72FC1">
              <w:rPr>
                <w:rFonts w:ascii="Centaur" w:hAnsi="Centaur"/>
                <w:sz w:val="22"/>
                <w:szCs w:val="22"/>
              </w:rPr>
              <w:t xml:space="preserve">Intrusion &amp; Private Facts </w:t>
            </w:r>
          </w:p>
        </w:tc>
        <w:tc>
          <w:tcPr>
            <w:tcW w:w="4410" w:type="dxa"/>
          </w:tcPr>
          <w:p w14:paraId="7F350676" w14:textId="77777777" w:rsidR="00AE6FF1" w:rsidRPr="00C72FC1" w:rsidRDefault="00AE6FF1" w:rsidP="00C667DD">
            <w:pPr>
              <w:pStyle w:val="NormalWeb"/>
              <w:spacing w:before="2" w:after="2"/>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Chapter 6, cont.</w:t>
            </w:r>
          </w:p>
          <w:p w14:paraId="3045D282"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8"/>
              </w:rPr>
            </w:pPr>
            <w:r w:rsidRPr="00C72FC1">
              <w:rPr>
                <w:rFonts w:ascii="Centaur" w:hAnsi="Centaur"/>
                <w:smallCaps/>
                <w:sz w:val="28"/>
                <w:szCs w:val="28"/>
              </w:rPr>
              <w:t>Read</w:t>
            </w:r>
            <w:r w:rsidRPr="00C72FC1">
              <w:rPr>
                <w:rFonts w:ascii="Centaur" w:hAnsi="Centaur"/>
                <w:sz w:val="28"/>
                <w:szCs w:val="28"/>
              </w:rPr>
              <w:t>: 253-265</w:t>
            </w:r>
          </w:p>
          <w:p w14:paraId="01A97F9A"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mallCaps/>
                <w:sz w:val="28"/>
                <w:szCs w:val="28"/>
              </w:rPr>
              <w:t>Read</w:t>
            </w:r>
            <w:r w:rsidRPr="00C72FC1">
              <w:rPr>
                <w:rFonts w:ascii="Centaur" w:hAnsi="Centaur"/>
                <w:sz w:val="28"/>
                <w:szCs w:val="28"/>
              </w:rPr>
              <w:t xml:space="preserve">: </w:t>
            </w:r>
            <w:r w:rsidRPr="00C72FC1">
              <w:rPr>
                <w:rFonts w:ascii="Centaur" w:hAnsi="Centaur"/>
                <w:i/>
                <w:sz w:val="28"/>
                <w:szCs w:val="28"/>
              </w:rPr>
              <w:t>Cox Broad. v. Cohn</w:t>
            </w:r>
            <w:r w:rsidRPr="00C72FC1">
              <w:rPr>
                <w:rFonts w:ascii="Centaur" w:hAnsi="Centaur"/>
                <w:sz w:val="28"/>
                <w:szCs w:val="28"/>
              </w:rPr>
              <w:t xml:space="preserve"> (pgs. 275-278)</w:t>
            </w:r>
          </w:p>
        </w:tc>
        <w:tc>
          <w:tcPr>
            <w:tcW w:w="1080" w:type="dxa"/>
          </w:tcPr>
          <w:p w14:paraId="5E90D72A"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Panel 6</w:t>
            </w:r>
          </w:p>
        </w:tc>
        <w:tc>
          <w:tcPr>
            <w:tcW w:w="990" w:type="dxa"/>
          </w:tcPr>
          <w:p w14:paraId="759B4424"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0"/>
                <w:szCs w:val="22"/>
              </w:rPr>
            </w:pPr>
          </w:p>
        </w:tc>
      </w:tr>
      <w:tr w:rsidR="00AE6FF1" w:rsidRPr="00C72FC1" w14:paraId="308F30F6" w14:textId="6646EE83" w:rsidTr="00F34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5F4577E3" w14:textId="77777777" w:rsidR="00AE6FF1" w:rsidRPr="00C72FC1" w:rsidRDefault="00AE6FF1" w:rsidP="00C667DD">
            <w:pPr>
              <w:rPr>
                <w:rFonts w:ascii="Centaur" w:hAnsi="Centaur"/>
                <w:sz w:val="28"/>
                <w:szCs w:val="22"/>
              </w:rPr>
            </w:pPr>
            <w:r w:rsidRPr="00C72FC1">
              <w:rPr>
                <w:rFonts w:ascii="Centaur" w:hAnsi="Centaur"/>
                <w:sz w:val="28"/>
                <w:szCs w:val="22"/>
              </w:rPr>
              <w:t>21</w:t>
            </w:r>
          </w:p>
        </w:tc>
        <w:tc>
          <w:tcPr>
            <w:tcW w:w="988" w:type="dxa"/>
          </w:tcPr>
          <w:p w14:paraId="0715182F" w14:textId="699D7BDF"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10/31Th</w:t>
            </w:r>
          </w:p>
        </w:tc>
        <w:tc>
          <w:tcPr>
            <w:tcW w:w="1530" w:type="dxa"/>
          </w:tcPr>
          <w:p w14:paraId="4F4D78F2"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2"/>
                <w:szCs w:val="22"/>
              </w:rPr>
            </w:pPr>
            <w:r w:rsidRPr="00C72FC1">
              <w:rPr>
                <w:rFonts w:ascii="Centaur" w:hAnsi="Centaur"/>
                <w:sz w:val="22"/>
                <w:szCs w:val="22"/>
              </w:rPr>
              <w:t>Privacy &amp; Data Protection</w:t>
            </w:r>
          </w:p>
        </w:tc>
        <w:tc>
          <w:tcPr>
            <w:tcW w:w="4410" w:type="dxa"/>
          </w:tcPr>
          <w:p w14:paraId="6A25CCC1"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Chapter 6, cont.</w:t>
            </w:r>
          </w:p>
          <w:p w14:paraId="472CF715"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8"/>
              </w:rPr>
            </w:pPr>
            <w:r w:rsidRPr="00C72FC1">
              <w:rPr>
                <w:rFonts w:ascii="Centaur" w:hAnsi="Centaur"/>
                <w:smallCaps/>
                <w:sz w:val="28"/>
                <w:szCs w:val="28"/>
              </w:rPr>
              <w:t>Read</w:t>
            </w:r>
            <w:r w:rsidRPr="00C72FC1">
              <w:rPr>
                <w:rFonts w:ascii="Centaur" w:hAnsi="Centaur"/>
                <w:sz w:val="28"/>
                <w:szCs w:val="28"/>
              </w:rPr>
              <w:t>: Pgs. 265-274</w:t>
            </w:r>
          </w:p>
          <w:p w14:paraId="230FBAD8"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mallCaps/>
                <w:sz w:val="28"/>
                <w:szCs w:val="28"/>
              </w:rPr>
              <w:t>Read</w:t>
            </w:r>
            <w:r w:rsidRPr="00C72FC1">
              <w:rPr>
                <w:rFonts w:ascii="Centaur" w:hAnsi="Centaur"/>
                <w:sz w:val="28"/>
                <w:szCs w:val="28"/>
              </w:rPr>
              <w:t xml:space="preserve">: </w:t>
            </w:r>
            <w:r w:rsidRPr="00C72FC1">
              <w:rPr>
                <w:rFonts w:ascii="Centaur" w:hAnsi="Centaur"/>
                <w:i/>
                <w:sz w:val="28"/>
                <w:szCs w:val="28"/>
              </w:rPr>
              <w:t>Riley v. California</w:t>
            </w:r>
            <w:r w:rsidRPr="00C72FC1">
              <w:rPr>
                <w:rFonts w:ascii="Centaur" w:hAnsi="Centaur"/>
                <w:sz w:val="28"/>
                <w:szCs w:val="28"/>
              </w:rPr>
              <w:t xml:space="preserve"> (pgs. 279-284)</w:t>
            </w:r>
          </w:p>
        </w:tc>
        <w:tc>
          <w:tcPr>
            <w:tcW w:w="1080" w:type="dxa"/>
          </w:tcPr>
          <w:p w14:paraId="2D7FBE9F"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Cs w:val="22"/>
              </w:rPr>
              <w:t>Everyone</w:t>
            </w:r>
          </w:p>
        </w:tc>
        <w:tc>
          <w:tcPr>
            <w:tcW w:w="990" w:type="dxa"/>
          </w:tcPr>
          <w:p w14:paraId="18C09E8C"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0"/>
                <w:szCs w:val="22"/>
              </w:rPr>
            </w:pPr>
          </w:p>
        </w:tc>
      </w:tr>
      <w:tr w:rsidR="00AE6FF1" w:rsidRPr="00C72FC1" w14:paraId="68939FAC" w14:textId="68BA91CA" w:rsidTr="00F3423C">
        <w:tc>
          <w:tcPr>
            <w:cnfStyle w:val="001000000000" w:firstRow="0" w:lastRow="0" w:firstColumn="1" w:lastColumn="0" w:oddVBand="0" w:evenVBand="0" w:oddHBand="0" w:evenHBand="0" w:firstRowFirstColumn="0" w:firstRowLastColumn="0" w:lastRowFirstColumn="0" w:lastRowLastColumn="0"/>
            <w:tcW w:w="627" w:type="dxa"/>
          </w:tcPr>
          <w:p w14:paraId="00560784" w14:textId="77777777" w:rsidR="00AE6FF1" w:rsidRPr="00C72FC1" w:rsidRDefault="00AE6FF1" w:rsidP="00C667DD">
            <w:pPr>
              <w:rPr>
                <w:rFonts w:ascii="Centaur" w:hAnsi="Centaur"/>
                <w:sz w:val="28"/>
                <w:szCs w:val="22"/>
              </w:rPr>
            </w:pPr>
            <w:r w:rsidRPr="00C72FC1">
              <w:rPr>
                <w:rFonts w:ascii="Centaur" w:hAnsi="Centaur"/>
                <w:sz w:val="28"/>
                <w:szCs w:val="22"/>
              </w:rPr>
              <w:t>22</w:t>
            </w:r>
          </w:p>
        </w:tc>
        <w:tc>
          <w:tcPr>
            <w:tcW w:w="988" w:type="dxa"/>
          </w:tcPr>
          <w:p w14:paraId="7F6B04A1" w14:textId="7A4CDB50"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11/5 T</w:t>
            </w:r>
          </w:p>
        </w:tc>
        <w:tc>
          <w:tcPr>
            <w:tcW w:w="1530" w:type="dxa"/>
          </w:tcPr>
          <w:p w14:paraId="479D7EBD"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color w:val="C00000"/>
                <w:sz w:val="22"/>
                <w:szCs w:val="22"/>
              </w:rPr>
            </w:pPr>
            <w:r w:rsidRPr="00C72FC1">
              <w:rPr>
                <w:rFonts w:ascii="Centaur" w:hAnsi="Centaur"/>
                <w:b/>
                <w:color w:val="C00000"/>
                <w:sz w:val="22"/>
                <w:szCs w:val="22"/>
              </w:rPr>
              <w:t>Midterm Exam #2</w:t>
            </w:r>
          </w:p>
        </w:tc>
        <w:tc>
          <w:tcPr>
            <w:tcW w:w="4410" w:type="dxa"/>
          </w:tcPr>
          <w:p w14:paraId="0013F041"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color w:val="C00000"/>
                <w:sz w:val="28"/>
                <w:szCs w:val="22"/>
              </w:rPr>
            </w:pPr>
            <w:r w:rsidRPr="00C72FC1">
              <w:rPr>
                <w:rFonts w:ascii="Centaur" w:hAnsi="Centaur"/>
                <w:b/>
                <w:color w:val="C00000"/>
                <w:sz w:val="22"/>
                <w:szCs w:val="22"/>
              </w:rPr>
              <w:t>Come to class with sharpened #2 pencils and a fresh “scantron” sheet.</w:t>
            </w:r>
          </w:p>
        </w:tc>
        <w:tc>
          <w:tcPr>
            <w:tcW w:w="1080" w:type="dxa"/>
          </w:tcPr>
          <w:p w14:paraId="17F4AE0E"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p>
        </w:tc>
        <w:tc>
          <w:tcPr>
            <w:tcW w:w="990" w:type="dxa"/>
          </w:tcPr>
          <w:p w14:paraId="20C60AA8"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0"/>
                <w:szCs w:val="22"/>
              </w:rPr>
            </w:pPr>
          </w:p>
        </w:tc>
      </w:tr>
      <w:tr w:rsidR="00AE6FF1" w:rsidRPr="00C72FC1" w14:paraId="4A36B238" w14:textId="5E51A396" w:rsidTr="00F34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02616C8B" w14:textId="77777777" w:rsidR="00AE6FF1" w:rsidRPr="00C72FC1" w:rsidRDefault="00AE6FF1" w:rsidP="00C667DD">
            <w:pPr>
              <w:rPr>
                <w:rFonts w:ascii="Centaur" w:hAnsi="Centaur"/>
                <w:sz w:val="28"/>
                <w:szCs w:val="22"/>
              </w:rPr>
            </w:pPr>
            <w:r w:rsidRPr="00C72FC1">
              <w:rPr>
                <w:rFonts w:ascii="Centaur" w:hAnsi="Centaur"/>
                <w:sz w:val="28"/>
                <w:szCs w:val="22"/>
              </w:rPr>
              <w:t>23</w:t>
            </w:r>
          </w:p>
        </w:tc>
        <w:tc>
          <w:tcPr>
            <w:tcW w:w="988" w:type="dxa"/>
          </w:tcPr>
          <w:p w14:paraId="6E8DC8EA" w14:textId="4A0C8BEB" w:rsidR="00AE6FF1" w:rsidRPr="00C72FC1" w:rsidRDefault="00AE6FF1" w:rsidP="00357CBE">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11/7 Th</w:t>
            </w:r>
          </w:p>
        </w:tc>
        <w:tc>
          <w:tcPr>
            <w:tcW w:w="1530" w:type="dxa"/>
          </w:tcPr>
          <w:p w14:paraId="5061B098" w14:textId="069C5473" w:rsidR="00AE6FF1" w:rsidRPr="00C72FC1" w:rsidRDefault="000E0439" w:rsidP="00C667DD">
            <w:pPr>
              <w:cnfStyle w:val="000000100000" w:firstRow="0" w:lastRow="0" w:firstColumn="0" w:lastColumn="0" w:oddVBand="0" w:evenVBand="0" w:oddHBand="1" w:evenHBand="0" w:firstRowFirstColumn="0" w:firstRowLastColumn="0" w:lastRowFirstColumn="0" w:lastRowLastColumn="0"/>
              <w:rPr>
                <w:rFonts w:ascii="Centaur" w:hAnsi="Centaur"/>
                <w:sz w:val="22"/>
                <w:szCs w:val="22"/>
              </w:rPr>
            </w:pPr>
            <w:r w:rsidRPr="00C72FC1">
              <w:rPr>
                <w:rFonts w:ascii="Centaur" w:hAnsi="Centaur"/>
                <w:b/>
                <w:bCs/>
                <w:sz w:val="22"/>
                <w:szCs w:val="22"/>
              </w:rPr>
              <w:t>Module 7:</w:t>
            </w:r>
            <w:r w:rsidRPr="00C72FC1">
              <w:rPr>
                <w:rFonts w:ascii="Centaur" w:hAnsi="Centaur"/>
                <w:sz w:val="22"/>
                <w:szCs w:val="22"/>
              </w:rPr>
              <w:t xml:space="preserve"> </w:t>
            </w:r>
            <w:r w:rsidR="00AE6FF1" w:rsidRPr="00C72FC1">
              <w:rPr>
                <w:rFonts w:ascii="Centaur" w:hAnsi="Centaur"/>
                <w:sz w:val="22"/>
                <w:szCs w:val="22"/>
              </w:rPr>
              <w:t>Copyright</w:t>
            </w:r>
          </w:p>
          <w:p w14:paraId="4EC0A43D"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2"/>
                <w:szCs w:val="22"/>
              </w:rPr>
            </w:pPr>
          </w:p>
        </w:tc>
        <w:tc>
          <w:tcPr>
            <w:tcW w:w="4410" w:type="dxa"/>
          </w:tcPr>
          <w:p w14:paraId="4F699D03"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Chapter 11</w:t>
            </w:r>
          </w:p>
          <w:p w14:paraId="21B968AA"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8"/>
              </w:rPr>
            </w:pPr>
            <w:r w:rsidRPr="00C72FC1">
              <w:rPr>
                <w:rFonts w:ascii="Centaur" w:hAnsi="Centaur"/>
                <w:smallCaps/>
                <w:sz w:val="28"/>
                <w:szCs w:val="28"/>
              </w:rPr>
              <w:t>Read</w:t>
            </w:r>
            <w:r w:rsidRPr="00C72FC1">
              <w:rPr>
                <w:rFonts w:ascii="Centaur" w:hAnsi="Centaur"/>
                <w:sz w:val="28"/>
                <w:szCs w:val="28"/>
              </w:rPr>
              <w:t>: Pgs. 485-504</w:t>
            </w:r>
          </w:p>
          <w:p w14:paraId="60F0FCCD"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mallCaps/>
                <w:sz w:val="28"/>
                <w:szCs w:val="28"/>
              </w:rPr>
              <w:t>Read</w:t>
            </w:r>
            <w:r w:rsidRPr="00C72FC1">
              <w:rPr>
                <w:rFonts w:ascii="Centaur" w:hAnsi="Centaur"/>
                <w:sz w:val="28"/>
                <w:szCs w:val="28"/>
              </w:rPr>
              <w:t xml:space="preserve">: </w:t>
            </w:r>
            <w:r w:rsidRPr="00C72FC1">
              <w:rPr>
                <w:rFonts w:ascii="Centaur" w:hAnsi="Centaur"/>
                <w:i/>
                <w:sz w:val="28"/>
                <w:szCs w:val="28"/>
              </w:rPr>
              <w:t xml:space="preserve">ABC v. </w:t>
            </w:r>
            <w:proofErr w:type="spellStart"/>
            <w:r w:rsidRPr="00C72FC1">
              <w:rPr>
                <w:rFonts w:ascii="Centaur" w:hAnsi="Centaur"/>
                <w:i/>
                <w:sz w:val="28"/>
                <w:szCs w:val="28"/>
              </w:rPr>
              <w:t>Aereo</w:t>
            </w:r>
            <w:proofErr w:type="spellEnd"/>
            <w:r w:rsidRPr="00C72FC1">
              <w:rPr>
                <w:rFonts w:ascii="Centaur" w:hAnsi="Centaur"/>
                <w:sz w:val="28"/>
                <w:szCs w:val="28"/>
              </w:rPr>
              <w:t xml:space="preserve"> (pgs. 531-535)</w:t>
            </w:r>
          </w:p>
          <w:p w14:paraId="181F2369"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2"/>
                <w:szCs w:val="22"/>
              </w:rPr>
            </w:pPr>
          </w:p>
          <w:p w14:paraId="7D9E2BF0" w14:textId="77777777" w:rsidR="00AE6FF1" w:rsidRPr="00C72FC1" w:rsidRDefault="00AE6FF1" w:rsidP="00C667DD">
            <w:pPr>
              <w:pStyle w:val="Default"/>
              <w:cnfStyle w:val="000000100000" w:firstRow="0" w:lastRow="0" w:firstColumn="0" w:lastColumn="0" w:oddVBand="0" w:evenVBand="0" w:oddHBand="1" w:evenHBand="0" w:firstRowFirstColumn="0" w:firstRowLastColumn="0" w:lastRowFirstColumn="0" w:lastRowLastColumn="0"/>
              <w:rPr>
                <w:rFonts w:ascii="Centaur" w:hAnsi="Centaur"/>
                <w:sz w:val="22"/>
                <w:szCs w:val="22"/>
              </w:rPr>
            </w:pPr>
            <w:r w:rsidRPr="00C72FC1">
              <w:rPr>
                <w:rFonts w:ascii="Centaur" w:hAnsi="Centaur"/>
                <w:sz w:val="22"/>
                <w:szCs w:val="22"/>
              </w:rPr>
              <w:t xml:space="preserve">VISIT: U.S. Copyright Office website at </w:t>
            </w:r>
            <w:hyperlink r:id="rId21" w:history="1">
              <w:r w:rsidRPr="00C72FC1">
                <w:rPr>
                  <w:rStyle w:val="Hyperlink"/>
                  <w:rFonts w:ascii="Centaur" w:hAnsi="Centaur"/>
                  <w:sz w:val="22"/>
                  <w:szCs w:val="22"/>
                </w:rPr>
                <w:t>https://www.copyright.gov</w:t>
              </w:r>
            </w:hyperlink>
            <w:r w:rsidRPr="00C72FC1">
              <w:rPr>
                <w:rFonts w:ascii="Centaur" w:hAnsi="Centaur"/>
                <w:sz w:val="22"/>
                <w:szCs w:val="22"/>
              </w:rPr>
              <w:t>/ and then READ the “Frequently Asked Questions” – all of them (just click on the first one under each main heading, and it will take you to all of the FAQs for that section – note that there are two pages of categories); and also READ the various types of works that can be registered (click on “Register a Work” on the main page and then click on each category of works)</w:t>
            </w:r>
          </w:p>
          <w:p w14:paraId="38088A41" w14:textId="77777777" w:rsidR="00AE6FF1" w:rsidRPr="00C72FC1" w:rsidRDefault="00AE6FF1" w:rsidP="00C667DD">
            <w:pPr>
              <w:pStyle w:val="Default"/>
              <w:cnfStyle w:val="000000100000" w:firstRow="0" w:lastRow="0" w:firstColumn="0" w:lastColumn="0" w:oddVBand="0" w:evenVBand="0" w:oddHBand="1" w:evenHBand="0" w:firstRowFirstColumn="0" w:firstRowLastColumn="0" w:lastRowFirstColumn="0" w:lastRowLastColumn="0"/>
              <w:rPr>
                <w:rFonts w:ascii="Centaur" w:hAnsi="Centaur"/>
                <w:sz w:val="22"/>
                <w:szCs w:val="22"/>
              </w:rPr>
            </w:pPr>
          </w:p>
          <w:p w14:paraId="3AACA107"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2"/>
                <w:szCs w:val="22"/>
              </w:rPr>
            </w:pPr>
          </w:p>
          <w:p w14:paraId="0BAA52FA"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2"/>
                <w:szCs w:val="22"/>
              </w:rPr>
            </w:pPr>
            <w:r w:rsidRPr="00C72FC1">
              <w:rPr>
                <w:rFonts w:ascii="Centaur" w:hAnsi="Centaur"/>
                <w:sz w:val="22"/>
                <w:szCs w:val="22"/>
              </w:rPr>
              <w:t xml:space="preserve">SKIM: “Welcome to the Public Domain” at </w:t>
            </w:r>
            <w:hyperlink r:id="rId22" w:history="1">
              <w:r w:rsidRPr="00C72FC1">
                <w:rPr>
                  <w:rStyle w:val="Hyperlink"/>
                  <w:rFonts w:ascii="Centaur" w:hAnsi="Centaur"/>
                  <w:sz w:val="22"/>
                  <w:szCs w:val="22"/>
                </w:rPr>
                <w:t>http://fairuse.stanford.edu/overview/public-%20domain/welcome/</w:t>
              </w:r>
            </w:hyperlink>
            <w:r w:rsidRPr="00C72FC1">
              <w:rPr>
                <w:rFonts w:ascii="Centaur" w:hAnsi="Centaur"/>
                <w:sz w:val="22"/>
                <w:szCs w:val="22"/>
              </w:rPr>
              <w:t xml:space="preserve"> </w:t>
            </w:r>
          </w:p>
          <w:p w14:paraId="203DF499"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2"/>
                <w:szCs w:val="22"/>
              </w:rPr>
            </w:pPr>
          </w:p>
          <w:p w14:paraId="03DD58C5"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2"/>
                <w:szCs w:val="22"/>
              </w:rPr>
              <w:t xml:space="preserve">SKIM: “Public Domain Trouble Spots” at </w:t>
            </w:r>
            <w:hyperlink r:id="rId23" w:history="1">
              <w:r w:rsidRPr="00C72FC1">
                <w:rPr>
                  <w:rStyle w:val="Hyperlink"/>
                  <w:rFonts w:ascii="Centaur" w:hAnsi="Centaur"/>
                  <w:sz w:val="22"/>
                  <w:szCs w:val="22"/>
                </w:rPr>
                <w:t>http://fairuse.stanford.edu/overview/public-domain/trouble-spots/</w:t>
              </w:r>
            </w:hyperlink>
            <w:r w:rsidRPr="00C72FC1">
              <w:rPr>
                <w:rFonts w:ascii="Centaur" w:hAnsi="Centaur"/>
                <w:sz w:val="22"/>
                <w:szCs w:val="22"/>
              </w:rPr>
              <w:t xml:space="preserve"> </w:t>
            </w:r>
          </w:p>
        </w:tc>
        <w:tc>
          <w:tcPr>
            <w:tcW w:w="1080" w:type="dxa"/>
          </w:tcPr>
          <w:p w14:paraId="5DA3201B"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lastRenderedPageBreak/>
              <w:t>Panel 1</w:t>
            </w:r>
          </w:p>
        </w:tc>
        <w:tc>
          <w:tcPr>
            <w:tcW w:w="990" w:type="dxa"/>
          </w:tcPr>
          <w:p w14:paraId="5613A1E5"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0"/>
                <w:szCs w:val="22"/>
              </w:rPr>
            </w:pPr>
          </w:p>
        </w:tc>
      </w:tr>
      <w:tr w:rsidR="00AE6FF1" w:rsidRPr="00C72FC1" w14:paraId="29713A4B" w14:textId="3FD77399" w:rsidTr="00F3423C">
        <w:tc>
          <w:tcPr>
            <w:cnfStyle w:val="001000000000" w:firstRow="0" w:lastRow="0" w:firstColumn="1" w:lastColumn="0" w:oddVBand="0" w:evenVBand="0" w:oddHBand="0" w:evenHBand="0" w:firstRowFirstColumn="0" w:firstRowLastColumn="0" w:lastRowFirstColumn="0" w:lastRowLastColumn="0"/>
            <w:tcW w:w="627" w:type="dxa"/>
          </w:tcPr>
          <w:p w14:paraId="2F5FFAFE" w14:textId="77777777" w:rsidR="00AE6FF1" w:rsidRPr="00C72FC1" w:rsidRDefault="00AE6FF1" w:rsidP="00C667DD">
            <w:pPr>
              <w:rPr>
                <w:rFonts w:ascii="Centaur" w:hAnsi="Centaur"/>
                <w:sz w:val="28"/>
                <w:szCs w:val="22"/>
              </w:rPr>
            </w:pPr>
            <w:r w:rsidRPr="00C72FC1">
              <w:rPr>
                <w:rFonts w:ascii="Centaur" w:hAnsi="Centaur"/>
                <w:sz w:val="28"/>
                <w:szCs w:val="22"/>
              </w:rPr>
              <w:t>24</w:t>
            </w:r>
          </w:p>
        </w:tc>
        <w:tc>
          <w:tcPr>
            <w:tcW w:w="988" w:type="dxa"/>
          </w:tcPr>
          <w:p w14:paraId="102CA44A" w14:textId="7057F843" w:rsidR="00AE6FF1" w:rsidRPr="00C72FC1" w:rsidRDefault="00AE6FF1" w:rsidP="00357CBE">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11/12 T</w:t>
            </w:r>
          </w:p>
        </w:tc>
        <w:tc>
          <w:tcPr>
            <w:tcW w:w="1530" w:type="dxa"/>
          </w:tcPr>
          <w:p w14:paraId="1BA75F56"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2"/>
                <w:szCs w:val="22"/>
              </w:rPr>
            </w:pPr>
            <w:r w:rsidRPr="00C72FC1">
              <w:rPr>
                <w:rFonts w:ascii="Centaur" w:hAnsi="Centaur"/>
                <w:sz w:val="22"/>
                <w:szCs w:val="22"/>
              </w:rPr>
              <w:t xml:space="preserve">Copyright </w:t>
            </w:r>
          </w:p>
          <w:p w14:paraId="7F011F69"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2"/>
                <w:szCs w:val="22"/>
              </w:rPr>
            </w:pPr>
            <w:r w:rsidRPr="00C72FC1">
              <w:rPr>
                <w:rFonts w:ascii="Centaur" w:hAnsi="Centaur"/>
                <w:sz w:val="22"/>
                <w:szCs w:val="22"/>
              </w:rPr>
              <w:t>Fair Use</w:t>
            </w:r>
          </w:p>
        </w:tc>
        <w:tc>
          <w:tcPr>
            <w:tcW w:w="4410" w:type="dxa"/>
          </w:tcPr>
          <w:p w14:paraId="691EEFAF"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Chapter 11, cont.</w:t>
            </w:r>
          </w:p>
          <w:p w14:paraId="62DE062E"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8"/>
              </w:rPr>
              <w:t>Read: Pgs. 504-512</w:t>
            </w:r>
          </w:p>
          <w:p w14:paraId="7AA00B58"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mallCaps/>
                <w:sz w:val="28"/>
                <w:szCs w:val="28"/>
              </w:rPr>
              <w:t>Reread</w:t>
            </w:r>
            <w:r w:rsidRPr="00C72FC1">
              <w:rPr>
                <w:rFonts w:ascii="Centaur" w:hAnsi="Centaur"/>
                <w:sz w:val="28"/>
                <w:szCs w:val="28"/>
              </w:rPr>
              <w:t xml:space="preserve">: </w:t>
            </w:r>
            <w:r w:rsidRPr="00C72FC1">
              <w:rPr>
                <w:rFonts w:ascii="Centaur" w:hAnsi="Centaur"/>
                <w:i/>
                <w:sz w:val="28"/>
                <w:szCs w:val="28"/>
              </w:rPr>
              <w:t xml:space="preserve">ABC v. </w:t>
            </w:r>
            <w:proofErr w:type="spellStart"/>
            <w:r w:rsidRPr="00C72FC1">
              <w:rPr>
                <w:rFonts w:ascii="Centaur" w:hAnsi="Centaur"/>
                <w:i/>
                <w:sz w:val="28"/>
                <w:szCs w:val="28"/>
              </w:rPr>
              <w:t>Aereo</w:t>
            </w:r>
            <w:proofErr w:type="spellEnd"/>
            <w:r w:rsidRPr="00C72FC1">
              <w:rPr>
                <w:rFonts w:ascii="Centaur" w:hAnsi="Centaur"/>
                <w:sz w:val="28"/>
                <w:szCs w:val="28"/>
              </w:rPr>
              <w:t xml:space="preserve"> (pgs. 531-535)</w:t>
            </w:r>
          </w:p>
          <w:p w14:paraId="68E019BD"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2"/>
                <w:szCs w:val="22"/>
              </w:rPr>
            </w:pPr>
          </w:p>
          <w:p w14:paraId="784861B7"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2"/>
                <w:szCs w:val="22"/>
              </w:rPr>
            </w:pPr>
            <w:r w:rsidRPr="00C72FC1">
              <w:rPr>
                <w:rFonts w:ascii="Centaur" w:hAnsi="Centaur"/>
                <w:sz w:val="22"/>
                <w:szCs w:val="22"/>
              </w:rPr>
              <w:t xml:space="preserve">SKIM: “Fair Use” at </w:t>
            </w:r>
            <w:hyperlink r:id="rId24" w:history="1">
              <w:r w:rsidRPr="00C72FC1">
                <w:rPr>
                  <w:rStyle w:val="Hyperlink"/>
                  <w:rFonts w:ascii="Centaur" w:hAnsi="Centaur"/>
                  <w:sz w:val="22"/>
                  <w:szCs w:val="22"/>
                </w:rPr>
                <w:t>http://fairuse.stanford.edu/overview/fair-use/</w:t>
              </w:r>
            </w:hyperlink>
            <w:r w:rsidRPr="00C72FC1">
              <w:rPr>
                <w:rFonts w:ascii="Centaur" w:hAnsi="Centaur"/>
                <w:sz w:val="22"/>
                <w:szCs w:val="22"/>
              </w:rPr>
              <w:t xml:space="preserve">  Scroll down and read the four subsections titled “What is Fair Use?,” “Measuring Fair Use: The Four Fair Use Factors,” “Summaries of Fair Use Cases,” and “Disagreements Over Fair Use: When are You Likely to Get Sued” – each of these sections is a hyperlink you must click.</w:t>
            </w:r>
          </w:p>
        </w:tc>
        <w:tc>
          <w:tcPr>
            <w:tcW w:w="1080" w:type="dxa"/>
          </w:tcPr>
          <w:p w14:paraId="0BD9A591"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Panel 2</w:t>
            </w:r>
          </w:p>
        </w:tc>
        <w:tc>
          <w:tcPr>
            <w:tcW w:w="990" w:type="dxa"/>
          </w:tcPr>
          <w:p w14:paraId="37B1575C"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0"/>
                <w:szCs w:val="22"/>
              </w:rPr>
            </w:pPr>
          </w:p>
        </w:tc>
      </w:tr>
      <w:tr w:rsidR="00AE6FF1" w:rsidRPr="00C72FC1" w14:paraId="079C69E3" w14:textId="5B7C2AF8" w:rsidTr="00F34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77D608DD" w14:textId="77777777" w:rsidR="00AE6FF1" w:rsidRPr="00C72FC1" w:rsidRDefault="00AE6FF1" w:rsidP="00C667DD">
            <w:pPr>
              <w:rPr>
                <w:rFonts w:ascii="Centaur" w:hAnsi="Centaur"/>
                <w:sz w:val="28"/>
                <w:szCs w:val="22"/>
              </w:rPr>
            </w:pPr>
            <w:r w:rsidRPr="00C72FC1">
              <w:rPr>
                <w:rFonts w:ascii="Centaur" w:hAnsi="Centaur"/>
                <w:sz w:val="28"/>
                <w:szCs w:val="22"/>
              </w:rPr>
              <w:t>25</w:t>
            </w:r>
          </w:p>
        </w:tc>
        <w:tc>
          <w:tcPr>
            <w:tcW w:w="988" w:type="dxa"/>
          </w:tcPr>
          <w:p w14:paraId="691EFA46" w14:textId="21623F0D" w:rsidR="00AE6FF1" w:rsidRPr="00C72FC1" w:rsidRDefault="00AE6FF1" w:rsidP="00357CBE">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11/ 14Th</w:t>
            </w:r>
          </w:p>
        </w:tc>
        <w:tc>
          <w:tcPr>
            <w:tcW w:w="1530" w:type="dxa"/>
          </w:tcPr>
          <w:p w14:paraId="64743029" w14:textId="04398177" w:rsidR="00AE6FF1" w:rsidRPr="00C72FC1" w:rsidRDefault="000E0439" w:rsidP="00C667DD">
            <w:pPr>
              <w:cnfStyle w:val="000000100000" w:firstRow="0" w:lastRow="0" w:firstColumn="0" w:lastColumn="0" w:oddVBand="0" w:evenVBand="0" w:oddHBand="1" w:evenHBand="0" w:firstRowFirstColumn="0" w:firstRowLastColumn="0" w:lastRowFirstColumn="0" w:lastRowLastColumn="0"/>
              <w:rPr>
                <w:rFonts w:ascii="Centaur" w:hAnsi="Centaur"/>
                <w:sz w:val="22"/>
                <w:szCs w:val="22"/>
              </w:rPr>
            </w:pPr>
            <w:r w:rsidRPr="00C72FC1">
              <w:rPr>
                <w:rFonts w:ascii="Centaur" w:hAnsi="Centaur"/>
                <w:b/>
                <w:bCs/>
                <w:sz w:val="22"/>
                <w:szCs w:val="22"/>
              </w:rPr>
              <w:t>Module 8:</w:t>
            </w:r>
            <w:r w:rsidRPr="00C72FC1">
              <w:rPr>
                <w:rFonts w:ascii="Centaur" w:hAnsi="Centaur"/>
                <w:sz w:val="22"/>
                <w:szCs w:val="22"/>
              </w:rPr>
              <w:t xml:space="preserve"> </w:t>
            </w:r>
            <w:r w:rsidR="00AE6FF1" w:rsidRPr="00C72FC1">
              <w:rPr>
                <w:rFonts w:ascii="Centaur" w:hAnsi="Centaur"/>
                <w:sz w:val="22"/>
                <w:szCs w:val="22"/>
              </w:rPr>
              <w:t>Trademarks</w:t>
            </w:r>
          </w:p>
        </w:tc>
        <w:tc>
          <w:tcPr>
            <w:tcW w:w="4410" w:type="dxa"/>
          </w:tcPr>
          <w:p w14:paraId="586881D7"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Chapter 11, cont.</w:t>
            </w:r>
          </w:p>
          <w:p w14:paraId="3C49F2FE"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mallCaps/>
                <w:sz w:val="28"/>
                <w:szCs w:val="28"/>
              </w:rPr>
              <w:t>Read</w:t>
            </w:r>
            <w:r w:rsidRPr="00C72FC1">
              <w:rPr>
                <w:rFonts w:ascii="Centaur" w:hAnsi="Centaur"/>
                <w:sz w:val="28"/>
                <w:szCs w:val="28"/>
              </w:rPr>
              <w:t>: Pgs. 512-523</w:t>
            </w:r>
          </w:p>
          <w:p w14:paraId="7BFBC499"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mallCaps/>
                <w:sz w:val="28"/>
                <w:szCs w:val="22"/>
              </w:rPr>
              <w:t>Read</w:t>
            </w:r>
            <w:r w:rsidRPr="00C72FC1">
              <w:rPr>
                <w:rFonts w:ascii="Centaur" w:hAnsi="Centaur"/>
                <w:sz w:val="28"/>
                <w:szCs w:val="22"/>
              </w:rPr>
              <w:t xml:space="preserve">: </w:t>
            </w:r>
            <w:proofErr w:type="spellStart"/>
            <w:r w:rsidRPr="00C72FC1">
              <w:rPr>
                <w:rFonts w:ascii="Centaur" w:hAnsi="Centaur"/>
                <w:i/>
                <w:sz w:val="28"/>
                <w:szCs w:val="22"/>
              </w:rPr>
              <w:t>Matal</w:t>
            </w:r>
            <w:proofErr w:type="spellEnd"/>
            <w:r w:rsidRPr="00C72FC1">
              <w:rPr>
                <w:rFonts w:ascii="Centaur" w:hAnsi="Centaur"/>
                <w:i/>
                <w:sz w:val="28"/>
                <w:szCs w:val="22"/>
              </w:rPr>
              <w:t xml:space="preserve"> v. Tam</w:t>
            </w:r>
            <w:r w:rsidRPr="00C72FC1">
              <w:rPr>
                <w:rFonts w:ascii="Centaur" w:hAnsi="Centaur"/>
                <w:sz w:val="28"/>
                <w:szCs w:val="22"/>
              </w:rPr>
              <w:t xml:space="preserve"> (pgs. 524-531)</w:t>
            </w:r>
          </w:p>
          <w:p w14:paraId="04B228FB"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p>
        </w:tc>
        <w:tc>
          <w:tcPr>
            <w:tcW w:w="1080" w:type="dxa"/>
          </w:tcPr>
          <w:p w14:paraId="41DAE15A"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Panel 3</w:t>
            </w:r>
          </w:p>
        </w:tc>
        <w:tc>
          <w:tcPr>
            <w:tcW w:w="990" w:type="dxa"/>
          </w:tcPr>
          <w:p w14:paraId="05040E12"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0"/>
                <w:szCs w:val="22"/>
              </w:rPr>
            </w:pPr>
          </w:p>
        </w:tc>
      </w:tr>
      <w:tr w:rsidR="00AE6FF1" w:rsidRPr="00C72FC1" w14:paraId="30129B55" w14:textId="4578C7A6" w:rsidTr="00F3423C">
        <w:tc>
          <w:tcPr>
            <w:cnfStyle w:val="001000000000" w:firstRow="0" w:lastRow="0" w:firstColumn="1" w:lastColumn="0" w:oddVBand="0" w:evenVBand="0" w:oddHBand="0" w:evenHBand="0" w:firstRowFirstColumn="0" w:firstRowLastColumn="0" w:lastRowFirstColumn="0" w:lastRowLastColumn="0"/>
            <w:tcW w:w="627" w:type="dxa"/>
          </w:tcPr>
          <w:p w14:paraId="1696D66D" w14:textId="77777777" w:rsidR="00AE6FF1" w:rsidRPr="00C72FC1" w:rsidRDefault="00AE6FF1" w:rsidP="00C667DD">
            <w:pPr>
              <w:rPr>
                <w:rFonts w:ascii="Centaur" w:hAnsi="Centaur"/>
                <w:sz w:val="28"/>
                <w:szCs w:val="22"/>
              </w:rPr>
            </w:pPr>
            <w:r w:rsidRPr="00C72FC1">
              <w:rPr>
                <w:rFonts w:ascii="Centaur" w:hAnsi="Centaur"/>
                <w:sz w:val="28"/>
                <w:szCs w:val="22"/>
              </w:rPr>
              <w:t>26</w:t>
            </w:r>
          </w:p>
        </w:tc>
        <w:tc>
          <w:tcPr>
            <w:tcW w:w="988" w:type="dxa"/>
          </w:tcPr>
          <w:p w14:paraId="33ACC67A" w14:textId="7EBF8A59" w:rsidR="00AE6FF1" w:rsidRPr="00C72FC1" w:rsidRDefault="00AE6FF1" w:rsidP="00357CBE">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11/19 T</w:t>
            </w:r>
          </w:p>
        </w:tc>
        <w:tc>
          <w:tcPr>
            <w:tcW w:w="1530" w:type="dxa"/>
          </w:tcPr>
          <w:p w14:paraId="0646F69D"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2"/>
                <w:szCs w:val="22"/>
              </w:rPr>
            </w:pPr>
            <w:r w:rsidRPr="00C72FC1">
              <w:rPr>
                <w:rFonts w:ascii="Centaur" w:hAnsi="Centaur"/>
                <w:sz w:val="22"/>
                <w:szCs w:val="22"/>
              </w:rPr>
              <w:t>Music, Trademarks &amp; Dilution</w:t>
            </w:r>
          </w:p>
        </w:tc>
        <w:tc>
          <w:tcPr>
            <w:tcW w:w="4410" w:type="dxa"/>
          </w:tcPr>
          <w:p w14:paraId="6B6F92AA" w14:textId="77777777" w:rsidR="00AE6FF1" w:rsidRPr="00C72FC1" w:rsidRDefault="00AE6FF1" w:rsidP="00C667DD">
            <w:pPr>
              <w:pStyle w:val="Default"/>
              <w:cnfStyle w:val="000000000000" w:firstRow="0" w:lastRow="0" w:firstColumn="0" w:lastColumn="0" w:oddVBand="0" w:evenVBand="0" w:oddHBand="0" w:evenHBand="0" w:firstRowFirstColumn="0" w:firstRowLastColumn="0" w:lastRowFirstColumn="0" w:lastRowLastColumn="0"/>
              <w:rPr>
                <w:rFonts w:ascii="Centaur" w:hAnsi="Centaur"/>
                <w:sz w:val="22"/>
                <w:szCs w:val="22"/>
              </w:rPr>
            </w:pPr>
            <w:r w:rsidRPr="00C72FC1">
              <w:rPr>
                <w:rFonts w:ascii="Centaur" w:hAnsi="Centaur"/>
                <w:sz w:val="22"/>
                <w:szCs w:val="22"/>
              </w:rPr>
              <w:t xml:space="preserve">READ: “Trademark Basics” (and watch videos), and “Trademark Process,” at </w:t>
            </w:r>
            <w:hyperlink r:id="rId25" w:history="1">
              <w:r w:rsidRPr="00C72FC1">
                <w:rPr>
                  <w:rStyle w:val="Hyperlink"/>
                  <w:rFonts w:ascii="Centaur" w:hAnsi="Centaur"/>
                  <w:sz w:val="22"/>
                  <w:szCs w:val="22"/>
                </w:rPr>
                <w:t>https://www.uspto.gov/</w:t>
              </w:r>
            </w:hyperlink>
            <w:r w:rsidRPr="00C72FC1">
              <w:rPr>
                <w:rFonts w:ascii="Centaur" w:hAnsi="Centaur"/>
                <w:sz w:val="22"/>
                <w:szCs w:val="22"/>
              </w:rPr>
              <w:t xml:space="preserve">  (look for these links under “Learn about the process”) </w:t>
            </w:r>
          </w:p>
          <w:p w14:paraId="325A755A"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2"/>
                <w:szCs w:val="22"/>
              </w:rPr>
            </w:pPr>
          </w:p>
          <w:p w14:paraId="5354BF42"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2"/>
                <w:szCs w:val="22"/>
              </w:rPr>
            </w:pPr>
            <w:r w:rsidRPr="00C72FC1">
              <w:rPr>
                <w:rFonts w:ascii="Centaur" w:hAnsi="Centaur"/>
                <w:sz w:val="22"/>
                <w:szCs w:val="22"/>
              </w:rPr>
              <w:t xml:space="preserve">READ: </w:t>
            </w:r>
          </w:p>
          <w:p w14:paraId="753A1E57" w14:textId="77777777" w:rsidR="00AE6FF1" w:rsidRPr="00C72FC1" w:rsidRDefault="0026132B" w:rsidP="00C667DD">
            <w:pPr>
              <w:cnfStyle w:val="000000000000" w:firstRow="0" w:lastRow="0" w:firstColumn="0" w:lastColumn="0" w:oddVBand="0" w:evenVBand="0" w:oddHBand="0" w:evenHBand="0" w:firstRowFirstColumn="0" w:firstRowLastColumn="0" w:lastRowFirstColumn="0" w:lastRowLastColumn="0"/>
              <w:rPr>
                <w:rFonts w:ascii="Centaur" w:hAnsi="Centaur"/>
                <w:sz w:val="22"/>
                <w:szCs w:val="22"/>
              </w:rPr>
            </w:pPr>
            <w:hyperlink r:id="rId26" w:history="1">
              <w:r w:rsidR="00AE6FF1" w:rsidRPr="00C72FC1">
                <w:rPr>
                  <w:rStyle w:val="Hyperlink"/>
                  <w:rFonts w:ascii="Centaur" w:hAnsi="Centaur"/>
                  <w:sz w:val="22"/>
                  <w:szCs w:val="22"/>
                </w:rPr>
                <w:t>https://www.copyright.gov/circs/circ56a.pdf</w:t>
              </w:r>
            </w:hyperlink>
          </w:p>
          <w:p w14:paraId="51AAE7DD" w14:textId="77777777" w:rsidR="00AE6FF1" w:rsidRPr="00C72FC1" w:rsidRDefault="0026132B" w:rsidP="00C667DD">
            <w:pPr>
              <w:cnfStyle w:val="000000000000" w:firstRow="0" w:lastRow="0" w:firstColumn="0" w:lastColumn="0" w:oddVBand="0" w:evenVBand="0" w:oddHBand="0" w:evenHBand="0" w:firstRowFirstColumn="0" w:firstRowLastColumn="0" w:lastRowFirstColumn="0" w:lastRowLastColumn="0"/>
              <w:rPr>
                <w:rFonts w:ascii="Centaur" w:hAnsi="Centaur"/>
                <w:sz w:val="22"/>
                <w:szCs w:val="22"/>
              </w:rPr>
            </w:pPr>
            <w:hyperlink r:id="rId27" w:history="1">
              <w:r w:rsidR="00AE6FF1" w:rsidRPr="00C72FC1">
                <w:rPr>
                  <w:rStyle w:val="Hyperlink"/>
                  <w:rFonts w:ascii="Centaur" w:hAnsi="Centaur"/>
                  <w:sz w:val="22"/>
                  <w:szCs w:val="22"/>
                </w:rPr>
                <w:t>https://library.osu.edu/blogs/copyright/2013/03/25/what-is-music-copyright/</w:t>
              </w:r>
            </w:hyperlink>
          </w:p>
          <w:p w14:paraId="248DF7A8" w14:textId="77777777" w:rsidR="00AE6FF1" w:rsidRPr="00C72FC1" w:rsidRDefault="0026132B" w:rsidP="00C667DD">
            <w:pPr>
              <w:cnfStyle w:val="000000000000" w:firstRow="0" w:lastRow="0" w:firstColumn="0" w:lastColumn="0" w:oddVBand="0" w:evenVBand="0" w:oddHBand="0" w:evenHBand="0" w:firstRowFirstColumn="0" w:firstRowLastColumn="0" w:lastRowFirstColumn="0" w:lastRowLastColumn="0"/>
              <w:rPr>
                <w:rFonts w:ascii="Centaur" w:hAnsi="Centaur"/>
                <w:sz w:val="22"/>
                <w:szCs w:val="22"/>
              </w:rPr>
            </w:pPr>
            <w:hyperlink r:id="rId28" w:history="1">
              <w:r w:rsidR="00AE6FF1" w:rsidRPr="00C72FC1">
                <w:rPr>
                  <w:rStyle w:val="Hyperlink"/>
                  <w:rFonts w:ascii="Centaur" w:hAnsi="Centaur"/>
                  <w:sz w:val="22"/>
                  <w:szCs w:val="22"/>
                </w:rPr>
                <w:t>http://www.copyright.com/blog/music-licensing-public-performance-license-synchronization/</w:t>
              </w:r>
            </w:hyperlink>
          </w:p>
          <w:p w14:paraId="7562B0DC"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2"/>
                <w:szCs w:val="22"/>
              </w:rPr>
            </w:pPr>
          </w:p>
          <w:p w14:paraId="6627D70A"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2"/>
                <w:szCs w:val="22"/>
              </w:rPr>
            </w:pPr>
            <w:r w:rsidRPr="00C72FC1">
              <w:rPr>
                <w:rFonts w:ascii="Centaur" w:hAnsi="Centaur"/>
                <w:sz w:val="22"/>
                <w:szCs w:val="22"/>
              </w:rPr>
              <w:t xml:space="preserve">Read the Table of Contents and skim any portions that pique your interest: </w:t>
            </w:r>
            <w:hyperlink r:id="rId29" w:history="1">
              <w:r w:rsidRPr="00C72FC1">
                <w:rPr>
                  <w:rStyle w:val="Hyperlink"/>
                  <w:rFonts w:ascii="Centaur" w:hAnsi="Centaur"/>
                  <w:sz w:val="22"/>
                  <w:szCs w:val="22"/>
                </w:rPr>
                <w:t>https://copyright.gov/docs/musiclicensingstudy/copyright-and-the-music-marketplace.pdf</w:t>
              </w:r>
            </w:hyperlink>
            <w:r w:rsidRPr="00C72FC1">
              <w:rPr>
                <w:rFonts w:ascii="Centaur" w:hAnsi="Centaur"/>
                <w:sz w:val="22"/>
                <w:szCs w:val="22"/>
              </w:rPr>
              <w:t xml:space="preserve"> </w:t>
            </w:r>
          </w:p>
          <w:p w14:paraId="217182DC" w14:textId="77777777" w:rsidR="00AE6FF1" w:rsidRPr="00C72FC1" w:rsidRDefault="00AE6FF1" w:rsidP="00C667DD">
            <w:pPr>
              <w:pStyle w:val="Default"/>
              <w:cnfStyle w:val="000000000000" w:firstRow="0" w:lastRow="0" w:firstColumn="0" w:lastColumn="0" w:oddVBand="0" w:evenVBand="0" w:oddHBand="0" w:evenHBand="0" w:firstRowFirstColumn="0" w:firstRowLastColumn="0" w:lastRowFirstColumn="0" w:lastRowLastColumn="0"/>
              <w:rPr>
                <w:rFonts w:ascii="Centaur" w:hAnsi="Centaur"/>
                <w:sz w:val="22"/>
                <w:szCs w:val="22"/>
              </w:rPr>
            </w:pPr>
          </w:p>
          <w:p w14:paraId="1AB5FECD"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mallCaps/>
                <w:sz w:val="28"/>
                <w:szCs w:val="22"/>
              </w:rPr>
              <w:t>Reread</w:t>
            </w:r>
            <w:r w:rsidRPr="00C72FC1">
              <w:rPr>
                <w:rFonts w:ascii="Centaur" w:hAnsi="Centaur"/>
                <w:sz w:val="28"/>
                <w:szCs w:val="22"/>
              </w:rPr>
              <w:t xml:space="preserve">: </w:t>
            </w:r>
            <w:proofErr w:type="spellStart"/>
            <w:r w:rsidRPr="00C72FC1">
              <w:rPr>
                <w:rFonts w:ascii="Centaur" w:hAnsi="Centaur"/>
                <w:i/>
                <w:sz w:val="28"/>
                <w:szCs w:val="22"/>
              </w:rPr>
              <w:t>Matal</w:t>
            </w:r>
            <w:proofErr w:type="spellEnd"/>
            <w:r w:rsidRPr="00C72FC1">
              <w:rPr>
                <w:rFonts w:ascii="Centaur" w:hAnsi="Centaur"/>
                <w:i/>
                <w:sz w:val="28"/>
                <w:szCs w:val="22"/>
              </w:rPr>
              <w:t xml:space="preserve"> v. Tam</w:t>
            </w:r>
            <w:r w:rsidRPr="00C72FC1">
              <w:rPr>
                <w:rFonts w:ascii="Centaur" w:hAnsi="Centaur"/>
                <w:sz w:val="28"/>
                <w:szCs w:val="22"/>
              </w:rPr>
              <w:t xml:space="preserve"> (pgs. 524-531)</w:t>
            </w:r>
          </w:p>
        </w:tc>
        <w:tc>
          <w:tcPr>
            <w:tcW w:w="1080" w:type="dxa"/>
          </w:tcPr>
          <w:p w14:paraId="52FCBFE2"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Panel 4</w:t>
            </w:r>
          </w:p>
        </w:tc>
        <w:tc>
          <w:tcPr>
            <w:tcW w:w="990" w:type="dxa"/>
          </w:tcPr>
          <w:p w14:paraId="455A30E5"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0"/>
                <w:szCs w:val="22"/>
              </w:rPr>
            </w:pPr>
            <w:r w:rsidRPr="00C72FC1">
              <w:rPr>
                <w:rFonts w:ascii="Centaur" w:hAnsi="Centaur"/>
                <w:sz w:val="20"/>
                <w:szCs w:val="22"/>
              </w:rPr>
              <w:t>No class 11/22</w:t>
            </w:r>
          </w:p>
        </w:tc>
      </w:tr>
      <w:tr w:rsidR="00AE6FF1" w:rsidRPr="00C72FC1" w14:paraId="1EFAE8A5" w14:textId="115D6C42" w:rsidTr="00F34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54DDD30F" w14:textId="77777777" w:rsidR="00AE6FF1" w:rsidRPr="00C72FC1" w:rsidRDefault="00AE6FF1" w:rsidP="00C667DD">
            <w:pPr>
              <w:rPr>
                <w:rFonts w:ascii="Centaur" w:hAnsi="Centaur"/>
                <w:sz w:val="28"/>
                <w:szCs w:val="22"/>
              </w:rPr>
            </w:pPr>
            <w:r w:rsidRPr="00C72FC1">
              <w:rPr>
                <w:rFonts w:ascii="Centaur" w:hAnsi="Centaur"/>
                <w:sz w:val="28"/>
                <w:szCs w:val="22"/>
              </w:rPr>
              <w:t>27</w:t>
            </w:r>
          </w:p>
        </w:tc>
        <w:tc>
          <w:tcPr>
            <w:tcW w:w="988" w:type="dxa"/>
          </w:tcPr>
          <w:p w14:paraId="5CF6D5B7" w14:textId="3945F47E"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11/21 Th</w:t>
            </w:r>
          </w:p>
        </w:tc>
        <w:tc>
          <w:tcPr>
            <w:tcW w:w="1530" w:type="dxa"/>
          </w:tcPr>
          <w:p w14:paraId="0471C392" w14:textId="255AA41D" w:rsidR="00AE6FF1" w:rsidRPr="00C72FC1" w:rsidRDefault="00E660EF" w:rsidP="00C667DD">
            <w:pPr>
              <w:cnfStyle w:val="000000100000" w:firstRow="0" w:lastRow="0" w:firstColumn="0" w:lastColumn="0" w:oddVBand="0" w:evenVBand="0" w:oddHBand="1" w:evenHBand="0" w:firstRowFirstColumn="0" w:firstRowLastColumn="0" w:lastRowFirstColumn="0" w:lastRowLastColumn="0"/>
              <w:rPr>
                <w:rFonts w:ascii="Centaur" w:hAnsi="Centaur" w:cs="Arial"/>
                <w:sz w:val="22"/>
                <w:szCs w:val="22"/>
              </w:rPr>
            </w:pPr>
            <w:r w:rsidRPr="00C72FC1">
              <w:rPr>
                <w:rFonts w:ascii="Centaur" w:hAnsi="Centaur"/>
                <w:b/>
                <w:bCs/>
                <w:sz w:val="22"/>
                <w:szCs w:val="22"/>
              </w:rPr>
              <w:t>Module 9:</w:t>
            </w:r>
            <w:r w:rsidRPr="00C72FC1">
              <w:rPr>
                <w:rFonts w:ascii="Centaur" w:hAnsi="Centaur"/>
                <w:sz w:val="22"/>
                <w:szCs w:val="22"/>
              </w:rPr>
              <w:t xml:space="preserve"> </w:t>
            </w:r>
            <w:r w:rsidR="00AE6FF1" w:rsidRPr="00C72FC1">
              <w:rPr>
                <w:rFonts w:ascii="Centaur" w:hAnsi="Centaur"/>
                <w:sz w:val="22"/>
                <w:szCs w:val="22"/>
              </w:rPr>
              <w:t>Electronic Media Regulation</w:t>
            </w:r>
            <w:r w:rsidR="00AE6FF1" w:rsidRPr="00C72FC1">
              <w:rPr>
                <w:rFonts w:ascii="Centaur" w:hAnsi="Centaur" w:cs="Arial"/>
                <w:sz w:val="22"/>
                <w:szCs w:val="22"/>
              </w:rPr>
              <w:t xml:space="preserve">  </w:t>
            </w:r>
          </w:p>
          <w:p w14:paraId="1B6875B5"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2"/>
                <w:szCs w:val="22"/>
              </w:rPr>
            </w:pPr>
          </w:p>
        </w:tc>
        <w:tc>
          <w:tcPr>
            <w:tcW w:w="4410" w:type="dxa"/>
          </w:tcPr>
          <w:p w14:paraId="1178670A"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Chapter 9</w:t>
            </w:r>
          </w:p>
          <w:p w14:paraId="5315ACA5"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8"/>
              </w:rPr>
            </w:pPr>
            <w:r w:rsidRPr="00C72FC1">
              <w:rPr>
                <w:rFonts w:ascii="Centaur" w:hAnsi="Centaur"/>
                <w:smallCaps/>
                <w:sz w:val="28"/>
                <w:szCs w:val="28"/>
              </w:rPr>
              <w:t>Read</w:t>
            </w:r>
            <w:r w:rsidRPr="00C72FC1">
              <w:rPr>
                <w:rFonts w:ascii="Centaur" w:hAnsi="Centaur"/>
                <w:sz w:val="28"/>
                <w:szCs w:val="28"/>
              </w:rPr>
              <w:t>: Pgs. 397-409</w:t>
            </w:r>
          </w:p>
          <w:p w14:paraId="018D10C2"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mallCaps/>
                <w:sz w:val="28"/>
                <w:szCs w:val="28"/>
              </w:rPr>
              <w:t>Read</w:t>
            </w:r>
            <w:r w:rsidRPr="00C72FC1">
              <w:rPr>
                <w:rFonts w:ascii="Centaur" w:hAnsi="Centaur"/>
                <w:sz w:val="28"/>
                <w:szCs w:val="28"/>
              </w:rPr>
              <w:t xml:space="preserve">: </w:t>
            </w:r>
            <w:r w:rsidRPr="00C72FC1">
              <w:rPr>
                <w:rFonts w:ascii="Centaur" w:hAnsi="Centaur"/>
                <w:i/>
                <w:sz w:val="28"/>
                <w:szCs w:val="28"/>
              </w:rPr>
              <w:t xml:space="preserve">Red Lion v. FCC </w:t>
            </w:r>
            <w:r w:rsidRPr="00C72FC1">
              <w:rPr>
                <w:rFonts w:ascii="Centaur" w:hAnsi="Centaur"/>
                <w:sz w:val="28"/>
                <w:szCs w:val="28"/>
              </w:rPr>
              <w:t xml:space="preserve">(pgs. 429-434) &amp; </w:t>
            </w:r>
            <w:r w:rsidRPr="00C72FC1">
              <w:rPr>
                <w:rFonts w:ascii="Centaur" w:hAnsi="Centaur"/>
                <w:i/>
                <w:sz w:val="28"/>
                <w:szCs w:val="28"/>
              </w:rPr>
              <w:t>Turner Broad. Sys. v. FCC</w:t>
            </w:r>
            <w:r w:rsidRPr="00C72FC1">
              <w:rPr>
                <w:rFonts w:ascii="Centaur" w:hAnsi="Centaur"/>
                <w:sz w:val="28"/>
                <w:szCs w:val="28"/>
              </w:rPr>
              <w:t xml:space="preserve"> (pgs. 434-439)</w:t>
            </w:r>
          </w:p>
        </w:tc>
        <w:tc>
          <w:tcPr>
            <w:tcW w:w="1080" w:type="dxa"/>
          </w:tcPr>
          <w:p w14:paraId="1BC89BA6"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Panel 5</w:t>
            </w:r>
          </w:p>
        </w:tc>
        <w:tc>
          <w:tcPr>
            <w:tcW w:w="990" w:type="dxa"/>
          </w:tcPr>
          <w:p w14:paraId="7A07F97B"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0"/>
                <w:szCs w:val="22"/>
              </w:rPr>
            </w:pPr>
          </w:p>
        </w:tc>
      </w:tr>
      <w:tr w:rsidR="00AE6FF1" w:rsidRPr="00C72FC1" w14:paraId="52CC439A" w14:textId="0B058D21" w:rsidTr="00F3423C">
        <w:tc>
          <w:tcPr>
            <w:cnfStyle w:val="001000000000" w:firstRow="0" w:lastRow="0" w:firstColumn="1" w:lastColumn="0" w:oddVBand="0" w:evenVBand="0" w:oddHBand="0" w:evenHBand="0" w:firstRowFirstColumn="0" w:firstRowLastColumn="0" w:lastRowFirstColumn="0" w:lastRowLastColumn="0"/>
            <w:tcW w:w="627" w:type="dxa"/>
          </w:tcPr>
          <w:p w14:paraId="1ABBD50A" w14:textId="77777777" w:rsidR="00AE6FF1" w:rsidRPr="00C72FC1" w:rsidRDefault="00AE6FF1" w:rsidP="00C667DD">
            <w:pPr>
              <w:rPr>
                <w:rFonts w:ascii="Centaur" w:hAnsi="Centaur"/>
                <w:sz w:val="28"/>
                <w:szCs w:val="22"/>
              </w:rPr>
            </w:pPr>
            <w:r w:rsidRPr="00C72FC1">
              <w:rPr>
                <w:rFonts w:ascii="Centaur" w:hAnsi="Centaur"/>
                <w:sz w:val="28"/>
                <w:szCs w:val="22"/>
              </w:rPr>
              <w:lastRenderedPageBreak/>
              <w:t>28</w:t>
            </w:r>
          </w:p>
        </w:tc>
        <w:tc>
          <w:tcPr>
            <w:tcW w:w="988" w:type="dxa"/>
          </w:tcPr>
          <w:p w14:paraId="32E8A4F8" w14:textId="1441ADED"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11/26 T</w:t>
            </w:r>
          </w:p>
        </w:tc>
        <w:tc>
          <w:tcPr>
            <w:tcW w:w="1530" w:type="dxa"/>
          </w:tcPr>
          <w:p w14:paraId="220D8ABF"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2"/>
                <w:szCs w:val="22"/>
              </w:rPr>
            </w:pPr>
            <w:r w:rsidRPr="00C72FC1">
              <w:rPr>
                <w:rFonts w:ascii="Centaur" w:hAnsi="Centaur" w:cs="Arial"/>
                <w:sz w:val="22"/>
                <w:szCs w:val="22"/>
              </w:rPr>
              <w:t>Political Speech &amp; Net Neutrality</w:t>
            </w:r>
          </w:p>
        </w:tc>
        <w:tc>
          <w:tcPr>
            <w:tcW w:w="4410" w:type="dxa"/>
          </w:tcPr>
          <w:p w14:paraId="7C909441"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2"/>
                <w:szCs w:val="22"/>
              </w:rPr>
              <w:t xml:space="preserve"> </w:t>
            </w:r>
            <w:r w:rsidRPr="00C72FC1">
              <w:rPr>
                <w:rFonts w:ascii="Centaur" w:hAnsi="Centaur"/>
                <w:sz w:val="28"/>
                <w:szCs w:val="22"/>
              </w:rPr>
              <w:t>Chapter</w:t>
            </w:r>
            <w:r w:rsidRPr="00C72FC1">
              <w:rPr>
                <w:rFonts w:ascii="Centaur" w:hAnsi="Centaur"/>
                <w:sz w:val="22"/>
                <w:szCs w:val="22"/>
              </w:rPr>
              <w:t xml:space="preserve"> </w:t>
            </w:r>
            <w:r w:rsidRPr="00C72FC1">
              <w:rPr>
                <w:rFonts w:ascii="Centaur" w:hAnsi="Centaur"/>
                <w:sz w:val="28"/>
                <w:szCs w:val="22"/>
              </w:rPr>
              <w:t>9, cont.</w:t>
            </w:r>
          </w:p>
          <w:p w14:paraId="51947DC5"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mallCaps/>
                <w:sz w:val="28"/>
                <w:szCs w:val="28"/>
              </w:rPr>
              <w:t>Read</w:t>
            </w:r>
            <w:r w:rsidRPr="00C72FC1">
              <w:rPr>
                <w:rFonts w:ascii="Centaur" w:hAnsi="Centaur"/>
                <w:sz w:val="28"/>
                <w:szCs w:val="28"/>
              </w:rPr>
              <w:t>: Pgs. 409-428</w:t>
            </w:r>
          </w:p>
          <w:p w14:paraId="48A9C7A8" w14:textId="77777777" w:rsidR="00AE6FF1" w:rsidRPr="00C72FC1" w:rsidRDefault="00AE6FF1" w:rsidP="00C667DD">
            <w:pPr>
              <w:pStyle w:val="Default"/>
              <w:cnfStyle w:val="000000000000" w:firstRow="0" w:lastRow="0" w:firstColumn="0" w:lastColumn="0" w:oddVBand="0" w:evenVBand="0" w:oddHBand="0" w:evenHBand="0" w:firstRowFirstColumn="0" w:firstRowLastColumn="0" w:lastRowFirstColumn="0" w:lastRowLastColumn="0"/>
              <w:rPr>
                <w:rFonts w:ascii="Centaur" w:hAnsi="Centaur"/>
                <w:sz w:val="22"/>
                <w:szCs w:val="22"/>
              </w:rPr>
            </w:pPr>
            <w:r w:rsidRPr="00C72FC1">
              <w:rPr>
                <w:rFonts w:ascii="Centaur" w:hAnsi="Centaur"/>
                <w:smallCaps/>
                <w:sz w:val="28"/>
                <w:szCs w:val="28"/>
              </w:rPr>
              <w:t>Reread</w:t>
            </w:r>
            <w:r w:rsidRPr="00C72FC1">
              <w:rPr>
                <w:rFonts w:ascii="Centaur" w:hAnsi="Centaur"/>
                <w:sz w:val="28"/>
                <w:szCs w:val="28"/>
              </w:rPr>
              <w:t xml:space="preserve">: </w:t>
            </w:r>
            <w:r w:rsidRPr="00C72FC1">
              <w:rPr>
                <w:rFonts w:ascii="Centaur" w:hAnsi="Centaur"/>
                <w:i/>
                <w:sz w:val="28"/>
                <w:szCs w:val="28"/>
              </w:rPr>
              <w:t>Citizens United v. FEC</w:t>
            </w:r>
            <w:r w:rsidRPr="00C72FC1">
              <w:rPr>
                <w:rFonts w:ascii="Centaur" w:hAnsi="Centaur"/>
                <w:sz w:val="28"/>
                <w:szCs w:val="28"/>
              </w:rPr>
              <w:t xml:space="preserve"> (pgs. 43-49)</w:t>
            </w:r>
          </w:p>
        </w:tc>
        <w:tc>
          <w:tcPr>
            <w:tcW w:w="1080" w:type="dxa"/>
          </w:tcPr>
          <w:p w14:paraId="345D50BF"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8"/>
                <w:szCs w:val="22"/>
              </w:rPr>
            </w:pPr>
            <w:r w:rsidRPr="00C72FC1">
              <w:rPr>
                <w:rFonts w:ascii="Centaur" w:hAnsi="Centaur"/>
                <w:sz w:val="28"/>
                <w:szCs w:val="22"/>
              </w:rPr>
              <w:t>Panel 6</w:t>
            </w:r>
          </w:p>
        </w:tc>
        <w:tc>
          <w:tcPr>
            <w:tcW w:w="990" w:type="dxa"/>
          </w:tcPr>
          <w:p w14:paraId="7AEF8B9F"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0"/>
                <w:szCs w:val="22"/>
              </w:rPr>
            </w:pPr>
          </w:p>
        </w:tc>
      </w:tr>
      <w:tr w:rsidR="00AE6FF1" w:rsidRPr="00C72FC1" w14:paraId="1A881DEC" w14:textId="4C455929" w:rsidTr="00F34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014A5A11" w14:textId="77777777" w:rsidR="00AE6FF1" w:rsidRPr="00C72FC1" w:rsidRDefault="00AE6FF1" w:rsidP="00C667DD">
            <w:pPr>
              <w:rPr>
                <w:rFonts w:ascii="Centaur" w:hAnsi="Centaur"/>
                <w:sz w:val="28"/>
                <w:szCs w:val="22"/>
              </w:rPr>
            </w:pPr>
            <w:r w:rsidRPr="00C72FC1">
              <w:rPr>
                <w:rFonts w:ascii="Centaur" w:hAnsi="Centaur"/>
                <w:sz w:val="28"/>
                <w:szCs w:val="22"/>
              </w:rPr>
              <w:t>29</w:t>
            </w:r>
          </w:p>
        </w:tc>
        <w:tc>
          <w:tcPr>
            <w:tcW w:w="988" w:type="dxa"/>
          </w:tcPr>
          <w:p w14:paraId="1C6DFFF7" w14:textId="234CD279"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8"/>
                <w:szCs w:val="22"/>
              </w:rPr>
              <w:t>12/3 T</w:t>
            </w:r>
          </w:p>
        </w:tc>
        <w:tc>
          <w:tcPr>
            <w:tcW w:w="1530" w:type="dxa"/>
          </w:tcPr>
          <w:p w14:paraId="43016CA4"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2"/>
                <w:szCs w:val="22"/>
              </w:rPr>
            </w:pPr>
            <w:r w:rsidRPr="00C72FC1">
              <w:rPr>
                <w:rFonts w:ascii="Centaur" w:hAnsi="Centaur"/>
                <w:sz w:val="22"/>
                <w:szCs w:val="22"/>
              </w:rPr>
              <w:t xml:space="preserve">Synthesize &amp; Review Course Materials </w:t>
            </w:r>
          </w:p>
        </w:tc>
        <w:tc>
          <w:tcPr>
            <w:tcW w:w="4410" w:type="dxa"/>
          </w:tcPr>
          <w:p w14:paraId="28B1A09D"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 w:val="22"/>
                <w:szCs w:val="22"/>
              </w:rPr>
              <w:t>The last class is reserved for any materials we haven’t fully completed and is the forum for answering any substantive questions before the final exam.</w:t>
            </w:r>
          </w:p>
        </w:tc>
        <w:tc>
          <w:tcPr>
            <w:tcW w:w="1080" w:type="dxa"/>
          </w:tcPr>
          <w:p w14:paraId="416B7EB4"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8"/>
                <w:szCs w:val="22"/>
              </w:rPr>
            </w:pPr>
            <w:r w:rsidRPr="00C72FC1">
              <w:rPr>
                <w:rFonts w:ascii="Centaur" w:hAnsi="Centaur"/>
                <w:szCs w:val="22"/>
              </w:rPr>
              <w:t>Everyone</w:t>
            </w:r>
          </w:p>
        </w:tc>
        <w:tc>
          <w:tcPr>
            <w:tcW w:w="990" w:type="dxa"/>
          </w:tcPr>
          <w:p w14:paraId="53E886CC" w14:textId="77777777" w:rsidR="00AE6FF1" w:rsidRPr="00C72FC1" w:rsidRDefault="00AE6FF1" w:rsidP="00C667DD">
            <w:pPr>
              <w:cnfStyle w:val="000000100000" w:firstRow="0" w:lastRow="0" w:firstColumn="0" w:lastColumn="0" w:oddVBand="0" w:evenVBand="0" w:oddHBand="1" w:evenHBand="0" w:firstRowFirstColumn="0" w:firstRowLastColumn="0" w:lastRowFirstColumn="0" w:lastRowLastColumn="0"/>
              <w:rPr>
                <w:rFonts w:ascii="Centaur" w:hAnsi="Centaur"/>
                <w:sz w:val="20"/>
                <w:szCs w:val="22"/>
              </w:rPr>
            </w:pPr>
          </w:p>
        </w:tc>
      </w:tr>
      <w:tr w:rsidR="00AE6FF1" w:rsidRPr="00C72FC1" w14:paraId="031FA6E0" w14:textId="5E86CF52" w:rsidTr="00F3423C">
        <w:tc>
          <w:tcPr>
            <w:cnfStyle w:val="001000000000" w:firstRow="0" w:lastRow="0" w:firstColumn="1" w:lastColumn="0" w:oddVBand="0" w:evenVBand="0" w:oddHBand="0" w:evenHBand="0" w:firstRowFirstColumn="0" w:firstRowLastColumn="0" w:lastRowFirstColumn="0" w:lastRowLastColumn="0"/>
            <w:tcW w:w="627" w:type="dxa"/>
          </w:tcPr>
          <w:p w14:paraId="72F0AA18" w14:textId="77777777" w:rsidR="00AE6FF1" w:rsidRPr="00C72FC1" w:rsidRDefault="00AE6FF1" w:rsidP="00C667DD">
            <w:pPr>
              <w:rPr>
                <w:rFonts w:ascii="Centaur" w:hAnsi="Centaur"/>
                <w:color w:val="C00000"/>
                <w:sz w:val="28"/>
                <w:szCs w:val="22"/>
              </w:rPr>
            </w:pPr>
            <w:r w:rsidRPr="00C72FC1">
              <w:rPr>
                <w:rFonts w:ascii="Centaur" w:hAnsi="Centaur"/>
                <w:color w:val="C00000"/>
                <w:sz w:val="18"/>
                <w:szCs w:val="22"/>
              </w:rPr>
              <w:t>Final Exam</w:t>
            </w:r>
          </w:p>
        </w:tc>
        <w:tc>
          <w:tcPr>
            <w:tcW w:w="988" w:type="dxa"/>
          </w:tcPr>
          <w:p w14:paraId="15BA3FE0" w14:textId="64817510" w:rsidR="00AE6FF1" w:rsidRPr="00C72FC1" w:rsidRDefault="00AE6FF1" w:rsidP="00357CBE">
            <w:pPr>
              <w:cnfStyle w:val="000000000000" w:firstRow="0" w:lastRow="0" w:firstColumn="0" w:lastColumn="0" w:oddVBand="0" w:evenVBand="0" w:oddHBand="0" w:evenHBand="0" w:firstRowFirstColumn="0" w:firstRowLastColumn="0" w:lastRowFirstColumn="0" w:lastRowLastColumn="0"/>
              <w:rPr>
                <w:rFonts w:ascii="Centaur" w:hAnsi="Centaur"/>
                <w:color w:val="C00000"/>
                <w:sz w:val="28"/>
                <w:szCs w:val="22"/>
              </w:rPr>
            </w:pPr>
            <w:r w:rsidRPr="00C72FC1">
              <w:rPr>
                <w:rFonts w:ascii="Centaur" w:hAnsi="Centaur"/>
                <w:color w:val="C00000"/>
                <w:sz w:val="28"/>
                <w:szCs w:val="22"/>
              </w:rPr>
              <w:t>12/12 Th</w:t>
            </w:r>
          </w:p>
        </w:tc>
        <w:tc>
          <w:tcPr>
            <w:tcW w:w="1530" w:type="dxa"/>
          </w:tcPr>
          <w:p w14:paraId="2531303F"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color w:val="C00000"/>
                <w:sz w:val="22"/>
                <w:szCs w:val="22"/>
              </w:rPr>
            </w:pPr>
            <w:r w:rsidRPr="00C72FC1">
              <w:rPr>
                <w:rFonts w:ascii="Centaur" w:hAnsi="Centaur"/>
                <w:color w:val="C00000"/>
                <w:sz w:val="28"/>
                <w:szCs w:val="22"/>
              </w:rPr>
              <w:t>noon</w:t>
            </w:r>
          </w:p>
        </w:tc>
        <w:tc>
          <w:tcPr>
            <w:tcW w:w="4410" w:type="dxa"/>
          </w:tcPr>
          <w:p w14:paraId="6B149961"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color w:val="C00000"/>
                <w:sz w:val="22"/>
                <w:szCs w:val="22"/>
              </w:rPr>
            </w:pPr>
            <w:r w:rsidRPr="00C72FC1">
              <w:rPr>
                <w:rFonts w:ascii="Centaur" w:hAnsi="Centaur"/>
                <w:color w:val="C00000"/>
                <w:sz w:val="22"/>
                <w:szCs w:val="22"/>
              </w:rPr>
              <w:t>33 Carroll Hall</w:t>
            </w:r>
          </w:p>
        </w:tc>
        <w:tc>
          <w:tcPr>
            <w:tcW w:w="1080" w:type="dxa"/>
          </w:tcPr>
          <w:p w14:paraId="104D1CCC" w14:textId="13E8D6CE"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Cs w:val="22"/>
              </w:rPr>
            </w:pPr>
          </w:p>
        </w:tc>
        <w:tc>
          <w:tcPr>
            <w:tcW w:w="990" w:type="dxa"/>
          </w:tcPr>
          <w:p w14:paraId="795669A4" w14:textId="77777777" w:rsidR="00AE6FF1" w:rsidRPr="00C72FC1" w:rsidRDefault="00AE6FF1" w:rsidP="00C667DD">
            <w:pPr>
              <w:cnfStyle w:val="000000000000" w:firstRow="0" w:lastRow="0" w:firstColumn="0" w:lastColumn="0" w:oddVBand="0" w:evenVBand="0" w:oddHBand="0" w:evenHBand="0" w:firstRowFirstColumn="0" w:firstRowLastColumn="0" w:lastRowFirstColumn="0" w:lastRowLastColumn="0"/>
              <w:rPr>
                <w:rFonts w:ascii="Centaur" w:hAnsi="Centaur"/>
                <w:sz w:val="20"/>
                <w:szCs w:val="22"/>
              </w:rPr>
            </w:pPr>
          </w:p>
        </w:tc>
      </w:tr>
    </w:tbl>
    <w:p w14:paraId="7051A13C" w14:textId="77777777" w:rsidR="00C667DD" w:rsidRPr="00C72FC1" w:rsidRDefault="00C667DD" w:rsidP="00C667DD">
      <w:pPr>
        <w:rPr>
          <w:rFonts w:ascii="Centaur" w:hAnsi="Centaur"/>
          <w:sz w:val="28"/>
          <w:szCs w:val="22"/>
        </w:rPr>
      </w:pPr>
    </w:p>
    <w:p w14:paraId="48654F5D" w14:textId="77777777" w:rsidR="00C667DD" w:rsidRPr="00C72FC1" w:rsidRDefault="00C667DD" w:rsidP="00EA1F11">
      <w:pPr>
        <w:widowControl w:val="0"/>
        <w:spacing w:after="240"/>
        <w:jc w:val="center"/>
        <w:rPr>
          <w:rFonts w:ascii="Centaur" w:hAnsi="Centaur"/>
          <w:sz w:val="28"/>
          <w:szCs w:val="22"/>
        </w:rPr>
      </w:pPr>
    </w:p>
    <w:p w14:paraId="22714DD1" w14:textId="77777777" w:rsidR="00EA1F11" w:rsidRPr="00C72FC1" w:rsidRDefault="00EA1F11" w:rsidP="00EA1F11">
      <w:pPr>
        <w:rPr>
          <w:rFonts w:ascii="Centaur" w:hAnsi="Centaur"/>
          <w:sz w:val="28"/>
          <w:szCs w:val="22"/>
        </w:rPr>
      </w:pPr>
    </w:p>
    <w:p w14:paraId="6FC30D89" w14:textId="77777777" w:rsidR="00EA1F11" w:rsidRPr="00C72FC1" w:rsidRDefault="00EA1F11" w:rsidP="00EA1F11">
      <w:pPr>
        <w:rPr>
          <w:rFonts w:ascii="Centaur" w:hAnsi="Centaur"/>
          <w:sz w:val="28"/>
          <w:szCs w:val="22"/>
        </w:rPr>
      </w:pPr>
    </w:p>
    <w:p w14:paraId="151F9967" w14:textId="021D6E25" w:rsidR="00382804" w:rsidRPr="00C72FC1" w:rsidRDefault="00382804">
      <w:pPr>
        <w:overflowPunct/>
        <w:autoSpaceDE/>
        <w:autoSpaceDN/>
        <w:adjustRightInd/>
        <w:spacing w:after="160" w:line="259" w:lineRule="auto"/>
        <w:textAlignment w:val="auto"/>
        <w:rPr>
          <w:rFonts w:ascii="Centaur" w:hAnsi="Centaur"/>
          <w:sz w:val="28"/>
          <w:szCs w:val="22"/>
        </w:rPr>
      </w:pPr>
    </w:p>
    <w:sectPr w:rsidR="00382804" w:rsidRPr="00C72FC1" w:rsidSect="00431D5E">
      <w:footnotePr>
        <w:numFmt w:val="chicago"/>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93497" w14:textId="77777777" w:rsidR="002C00E1" w:rsidRDefault="002C00E1" w:rsidP="001E7C3C">
      <w:r>
        <w:separator/>
      </w:r>
    </w:p>
  </w:endnote>
  <w:endnote w:type="continuationSeparator" w:id="0">
    <w:p w14:paraId="2E0C8B82" w14:textId="77777777" w:rsidR="002C00E1" w:rsidRDefault="002C00E1" w:rsidP="001E7C3C">
      <w:r>
        <w:continuationSeparator/>
      </w:r>
    </w:p>
  </w:endnote>
  <w:endnote w:type="continuationNotice" w:id="1">
    <w:p w14:paraId="5E3B4C02" w14:textId="77777777" w:rsidR="002C00E1" w:rsidRDefault="002C0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A00002FF" w:usb1="7800205A" w:usb2="14600000" w:usb3="00000000" w:csb0="00000193" w:csb1="00000000"/>
  </w:font>
  <w:font w:name="Centaur">
    <w:panose1 w:val="02030504050205020304"/>
    <w:charset w:val="00"/>
    <w:family w:val="roman"/>
    <w:pitch w:val="variable"/>
    <w:sig w:usb0="00000003" w:usb1="00000000" w:usb2="00000000" w:usb3="00000000" w:csb0="00000001" w:csb1="00000000"/>
  </w:font>
  <w:font w:name="Californian FB">
    <w:altName w:val="Cambria"/>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173283"/>
      <w:docPartObj>
        <w:docPartGallery w:val="Page Numbers (Bottom of Page)"/>
        <w:docPartUnique/>
      </w:docPartObj>
    </w:sdtPr>
    <w:sdtEndPr/>
    <w:sdtContent>
      <w:sdt>
        <w:sdtPr>
          <w:id w:val="1728636285"/>
          <w:docPartObj>
            <w:docPartGallery w:val="Page Numbers (Top of Page)"/>
            <w:docPartUnique/>
          </w:docPartObj>
        </w:sdtPr>
        <w:sdtEndPr/>
        <w:sdtContent>
          <w:p w14:paraId="1AF0C04E" w14:textId="4312EDE4" w:rsidR="00C667DD" w:rsidRDefault="00C667DD">
            <w:pPr>
              <w:pStyle w:val="Footer"/>
              <w:jc w:val="center"/>
            </w:pPr>
            <w:r w:rsidRPr="00BD0BF5">
              <w:rPr>
                <w:rFonts w:ascii="Californian FB" w:hAnsi="Californian FB"/>
                <w:sz w:val="22"/>
              </w:rPr>
              <w:t xml:space="preserve">Page </w:t>
            </w:r>
            <w:r w:rsidRPr="00BD0BF5">
              <w:rPr>
                <w:rFonts w:ascii="Californian FB" w:hAnsi="Californian FB"/>
                <w:b/>
                <w:bCs/>
                <w:sz w:val="22"/>
                <w:szCs w:val="24"/>
              </w:rPr>
              <w:fldChar w:fldCharType="begin"/>
            </w:r>
            <w:r w:rsidRPr="00BD0BF5">
              <w:rPr>
                <w:rFonts w:ascii="Californian FB" w:hAnsi="Californian FB"/>
                <w:b/>
                <w:bCs/>
                <w:sz w:val="22"/>
              </w:rPr>
              <w:instrText xml:space="preserve"> PAGE </w:instrText>
            </w:r>
            <w:r w:rsidRPr="00BD0BF5">
              <w:rPr>
                <w:rFonts w:ascii="Californian FB" w:hAnsi="Californian FB"/>
                <w:b/>
                <w:bCs/>
                <w:sz w:val="22"/>
                <w:szCs w:val="24"/>
              </w:rPr>
              <w:fldChar w:fldCharType="separate"/>
            </w:r>
            <w:r w:rsidR="00357CBE">
              <w:rPr>
                <w:rFonts w:ascii="Californian FB" w:hAnsi="Californian FB"/>
                <w:b/>
                <w:bCs/>
                <w:noProof/>
                <w:sz w:val="22"/>
              </w:rPr>
              <w:t>16</w:t>
            </w:r>
            <w:r w:rsidRPr="00BD0BF5">
              <w:rPr>
                <w:rFonts w:ascii="Californian FB" w:hAnsi="Californian FB"/>
                <w:b/>
                <w:bCs/>
                <w:sz w:val="22"/>
                <w:szCs w:val="24"/>
              </w:rPr>
              <w:fldChar w:fldCharType="end"/>
            </w:r>
            <w:r w:rsidRPr="00BD0BF5">
              <w:rPr>
                <w:rFonts w:ascii="Californian FB" w:hAnsi="Californian FB"/>
                <w:sz w:val="22"/>
              </w:rPr>
              <w:t xml:space="preserve"> of </w:t>
            </w:r>
            <w:r w:rsidRPr="00BD0BF5">
              <w:rPr>
                <w:rFonts w:ascii="Californian FB" w:hAnsi="Californian FB"/>
                <w:b/>
                <w:bCs/>
                <w:sz w:val="22"/>
                <w:szCs w:val="24"/>
              </w:rPr>
              <w:fldChar w:fldCharType="begin"/>
            </w:r>
            <w:r w:rsidRPr="00BD0BF5">
              <w:rPr>
                <w:rFonts w:ascii="Californian FB" w:hAnsi="Californian FB"/>
                <w:b/>
                <w:bCs/>
                <w:sz w:val="22"/>
              </w:rPr>
              <w:instrText xml:space="preserve"> NUMPAGES  </w:instrText>
            </w:r>
            <w:r w:rsidRPr="00BD0BF5">
              <w:rPr>
                <w:rFonts w:ascii="Californian FB" w:hAnsi="Californian FB"/>
                <w:b/>
                <w:bCs/>
                <w:sz w:val="22"/>
                <w:szCs w:val="24"/>
              </w:rPr>
              <w:fldChar w:fldCharType="separate"/>
            </w:r>
            <w:r w:rsidR="00357CBE">
              <w:rPr>
                <w:rFonts w:ascii="Californian FB" w:hAnsi="Californian FB"/>
                <w:b/>
                <w:bCs/>
                <w:noProof/>
                <w:sz w:val="22"/>
              </w:rPr>
              <w:t>16</w:t>
            </w:r>
            <w:r w:rsidRPr="00BD0BF5">
              <w:rPr>
                <w:rFonts w:ascii="Californian FB" w:hAnsi="Californian FB"/>
                <w:b/>
                <w:bCs/>
                <w:sz w:val="22"/>
                <w:szCs w:val="24"/>
              </w:rPr>
              <w:fldChar w:fldCharType="end"/>
            </w:r>
          </w:p>
        </w:sdtContent>
      </w:sdt>
    </w:sdtContent>
  </w:sdt>
  <w:p w14:paraId="210E3785" w14:textId="77777777" w:rsidR="00C667DD" w:rsidRDefault="00C66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2847C" w14:textId="77777777" w:rsidR="002C00E1" w:rsidRDefault="002C00E1" w:rsidP="001E7C3C">
      <w:r>
        <w:separator/>
      </w:r>
    </w:p>
  </w:footnote>
  <w:footnote w:type="continuationSeparator" w:id="0">
    <w:p w14:paraId="29F97362" w14:textId="77777777" w:rsidR="002C00E1" w:rsidRDefault="002C00E1" w:rsidP="001E7C3C">
      <w:r>
        <w:continuationSeparator/>
      </w:r>
    </w:p>
  </w:footnote>
  <w:footnote w:type="continuationNotice" w:id="1">
    <w:p w14:paraId="72993A5D" w14:textId="77777777" w:rsidR="002C00E1" w:rsidRDefault="002C00E1"/>
  </w:footnote>
  <w:footnote w:id="2">
    <w:p w14:paraId="3A408761" w14:textId="77777777" w:rsidR="00C667DD" w:rsidRDefault="00C667DD" w:rsidP="00EA1F11">
      <w:pPr>
        <w:pStyle w:val="FootnoteText"/>
      </w:pPr>
      <w:r>
        <w:rPr>
          <w:rStyle w:val="FootnoteReference"/>
        </w:rPr>
        <w:footnoteRef/>
      </w:r>
      <w:r>
        <w:t xml:space="preserve"> </w:t>
      </w:r>
      <w:r w:rsidRPr="00E47B07">
        <w:rPr>
          <w:rFonts w:ascii="Californian FB" w:hAnsi="Californian FB"/>
          <w:i/>
          <w:sz w:val="18"/>
        </w:rPr>
        <w:t xml:space="preserve">The dates regarding covering the proposed material and assignments are my best estimates. I anticipate we will closely follow this schedule.  </w:t>
      </w:r>
      <w:r>
        <w:rPr>
          <w:rFonts w:ascii="Californian FB" w:hAnsi="Californian FB"/>
          <w:i/>
          <w:sz w:val="18"/>
        </w:rPr>
        <w:t>However, w</w:t>
      </w:r>
      <w:r w:rsidRPr="00E47B07">
        <w:rPr>
          <w:rFonts w:ascii="Californian FB" w:hAnsi="Californian FB"/>
          <w:i/>
          <w:sz w:val="18"/>
        </w:rPr>
        <w:t xml:space="preserve">e may need to </w:t>
      </w:r>
      <w:proofErr w:type="gramStart"/>
      <w:r w:rsidRPr="00E47B07">
        <w:rPr>
          <w:rFonts w:ascii="Californian FB" w:hAnsi="Californian FB"/>
          <w:i/>
          <w:sz w:val="18"/>
        </w:rPr>
        <w:t>make adjustments</w:t>
      </w:r>
      <w:proofErr w:type="gramEnd"/>
      <w:r w:rsidRPr="00E47B07">
        <w:rPr>
          <w:rFonts w:ascii="Californian FB" w:hAnsi="Californian FB"/>
          <w:i/>
          <w:sz w:val="18"/>
        </w:rPr>
        <w:t xml:space="preserve"> as the semester progresses.  We may need to move certain material, slow down and cover certain material in more depth, cancel a class, or incorporate additional information.  Please be flexible and consider yourself on notice that we may need to </w:t>
      </w:r>
      <w:proofErr w:type="gramStart"/>
      <w:r w:rsidRPr="00E47B07">
        <w:rPr>
          <w:rFonts w:ascii="Californian FB" w:hAnsi="Californian FB"/>
          <w:i/>
          <w:sz w:val="18"/>
        </w:rPr>
        <w:t>make adjustments</w:t>
      </w:r>
      <w:proofErr w:type="gramEnd"/>
      <w:r w:rsidRPr="00E47B07">
        <w:rPr>
          <w:rFonts w:ascii="Californian FB" w:hAnsi="Californian FB"/>
          <w:i/>
          <w:sz w:val="18"/>
        </w:rPr>
        <w:t xml:space="preserve"> from time to time.</w:t>
      </w:r>
      <w:r w:rsidRPr="00E47B07">
        <w:rPr>
          <w:rFonts w:ascii="Californian FB" w:hAnsi="Californian FB"/>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1" type="#_x0000_t75" style="width:9pt;height:9pt" o:bullet="t">
        <v:imagedata r:id="rId1" o:title="BD14655_"/>
      </v:shape>
    </w:pict>
  </w:numPicBullet>
  <w:abstractNum w:abstractNumId="0" w15:restartNumberingAfterBreak="0">
    <w:nsid w:val="10ED1398"/>
    <w:multiLevelType w:val="hybridMultilevel"/>
    <w:tmpl w:val="ABC8A4BA"/>
    <w:lvl w:ilvl="0" w:tplc="ECF639B8">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ECF639B8">
      <w:start w:val="1"/>
      <w:numFmt w:val="bullet"/>
      <w:lvlText w:val=""/>
      <w:lvlJc w:val="left"/>
      <w:pPr>
        <w:ind w:left="2160" w:hanging="360"/>
      </w:pPr>
      <w:rPr>
        <w:rFonts w:ascii="Wingdings" w:hAnsi="Wingdings" w:hint="default"/>
        <w:color w:val="auto"/>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E1BA4"/>
    <w:multiLevelType w:val="hybridMultilevel"/>
    <w:tmpl w:val="587CE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A1817"/>
    <w:multiLevelType w:val="hybridMultilevel"/>
    <w:tmpl w:val="C8702F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92EAA"/>
    <w:multiLevelType w:val="hybridMultilevel"/>
    <w:tmpl w:val="F87061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C4F92"/>
    <w:multiLevelType w:val="hybridMultilevel"/>
    <w:tmpl w:val="A97CAF00"/>
    <w:lvl w:ilvl="0" w:tplc="860289DE">
      <w:start w:val="1"/>
      <w:numFmt w:val="bullet"/>
      <w:lvlText w:val=""/>
      <w:lvlJc w:val="left"/>
      <w:pPr>
        <w:ind w:left="720" w:hanging="360"/>
      </w:pPr>
      <w:rPr>
        <w:rFonts w:ascii="Wingdings" w:hAnsi="Wingdings" w:hint="default"/>
        <w:sz w:val="20"/>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75295"/>
    <w:multiLevelType w:val="hybridMultilevel"/>
    <w:tmpl w:val="C000447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76143D"/>
    <w:multiLevelType w:val="hybridMultilevel"/>
    <w:tmpl w:val="3EB2A464"/>
    <w:lvl w:ilvl="0" w:tplc="ECF639B8">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B766F1"/>
    <w:multiLevelType w:val="hybridMultilevel"/>
    <w:tmpl w:val="0A5CBA54"/>
    <w:lvl w:ilvl="0" w:tplc="DA1C0792">
      <w:start w:val="1"/>
      <w:numFmt w:val="bullet"/>
      <w:lvlText w:val=""/>
      <w:lvlPicBulletId w:val="0"/>
      <w:lvlJc w:val="left"/>
      <w:pPr>
        <w:tabs>
          <w:tab w:val="num" w:pos="720"/>
        </w:tabs>
        <w:ind w:left="720" w:hanging="360"/>
      </w:pPr>
      <w:rPr>
        <w:rFonts w:ascii="Symbol" w:hAnsi="Symbol" w:hint="default"/>
      </w:rPr>
    </w:lvl>
    <w:lvl w:ilvl="1" w:tplc="A984BB14" w:tentative="1">
      <w:start w:val="1"/>
      <w:numFmt w:val="bullet"/>
      <w:lvlText w:val=""/>
      <w:lvlJc w:val="left"/>
      <w:pPr>
        <w:tabs>
          <w:tab w:val="num" w:pos="1440"/>
        </w:tabs>
        <w:ind w:left="1440" w:hanging="360"/>
      </w:pPr>
      <w:rPr>
        <w:rFonts w:ascii="Symbol" w:hAnsi="Symbol" w:hint="default"/>
      </w:rPr>
    </w:lvl>
    <w:lvl w:ilvl="2" w:tplc="6136B734" w:tentative="1">
      <w:start w:val="1"/>
      <w:numFmt w:val="bullet"/>
      <w:lvlText w:val=""/>
      <w:lvlJc w:val="left"/>
      <w:pPr>
        <w:tabs>
          <w:tab w:val="num" w:pos="2160"/>
        </w:tabs>
        <w:ind w:left="2160" w:hanging="360"/>
      </w:pPr>
      <w:rPr>
        <w:rFonts w:ascii="Symbol" w:hAnsi="Symbol" w:hint="default"/>
      </w:rPr>
    </w:lvl>
    <w:lvl w:ilvl="3" w:tplc="BA2CC1A4" w:tentative="1">
      <w:start w:val="1"/>
      <w:numFmt w:val="bullet"/>
      <w:lvlText w:val=""/>
      <w:lvlJc w:val="left"/>
      <w:pPr>
        <w:tabs>
          <w:tab w:val="num" w:pos="2880"/>
        </w:tabs>
        <w:ind w:left="2880" w:hanging="360"/>
      </w:pPr>
      <w:rPr>
        <w:rFonts w:ascii="Symbol" w:hAnsi="Symbol" w:hint="default"/>
      </w:rPr>
    </w:lvl>
    <w:lvl w:ilvl="4" w:tplc="44641678" w:tentative="1">
      <w:start w:val="1"/>
      <w:numFmt w:val="bullet"/>
      <w:lvlText w:val=""/>
      <w:lvlJc w:val="left"/>
      <w:pPr>
        <w:tabs>
          <w:tab w:val="num" w:pos="3600"/>
        </w:tabs>
        <w:ind w:left="3600" w:hanging="360"/>
      </w:pPr>
      <w:rPr>
        <w:rFonts w:ascii="Symbol" w:hAnsi="Symbol" w:hint="default"/>
      </w:rPr>
    </w:lvl>
    <w:lvl w:ilvl="5" w:tplc="79FAFBCC" w:tentative="1">
      <w:start w:val="1"/>
      <w:numFmt w:val="bullet"/>
      <w:lvlText w:val=""/>
      <w:lvlJc w:val="left"/>
      <w:pPr>
        <w:tabs>
          <w:tab w:val="num" w:pos="4320"/>
        </w:tabs>
        <w:ind w:left="4320" w:hanging="360"/>
      </w:pPr>
      <w:rPr>
        <w:rFonts w:ascii="Symbol" w:hAnsi="Symbol" w:hint="default"/>
      </w:rPr>
    </w:lvl>
    <w:lvl w:ilvl="6" w:tplc="5D0E45F6" w:tentative="1">
      <w:start w:val="1"/>
      <w:numFmt w:val="bullet"/>
      <w:lvlText w:val=""/>
      <w:lvlJc w:val="left"/>
      <w:pPr>
        <w:tabs>
          <w:tab w:val="num" w:pos="5040"/>
        </w:tabs>
        <w:ind w:left="5040" w:hanging="360"/>
      </w:pPr>
      <w:rPr>
        <w:rFonts w:ascii="Symbol" w:hAnsi="Symbol" w:hint="default"/>
      </w:rPr>
    </w:lvl>
    <w:lvl w:ilvl="7" w:tplc="5EA8AB72" w:tentative="1">
      <w:start w:val="1"/>
      <w:numFmt w:val="bullet"/>
      <w:lvlText w:val=""/>
      <w:lvlJc w:val="left"/>
      <w:pPr>
        <w:tabs>
          <w:tab w:val="num" w:pos="5760"/>
        </w:tabs>
        <w:ind w:left="5760" w:hanging="360"/>
      </w:pPr>
      <w:rPr>
        <w:rFonts w:ascii="Symbol" w:hAnsi="Symbol" w:hint="default"/>
      </w:rPr>
    </w:lvl>
    <w:lvl w:ilvl="8" w:tplc="B77204B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38E5F34"/>
    <w:multiLevelType w:val="hybridMultilevel"/>
    <w:tmpl w:val="AAFAA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862A3"/>
    <w:multiLevelType w:val="hybridMultilevel"/>
    <w:tmpl w:val="C60C68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5A57AA"/>
    <w:multiLevelType w:val="hybridMultilevel"/>
    <w:tmpl w:val="AEBA8FF8"/>
    <w:lvl w:ilvl="0" w:tplc="860289DE">
      <w:start w:val="1"/>
      <w:numFmt w:val="bullet"/>
      <w:lvlText w:val=""/>
      <w:lvlJc w:val="left"/>
      <w:pPr>
        <w:ind w:left="720" w:hanging="360"/>
      </w:pPr>
      <w:rPr>
        <w:rFonts w:ascii="Wingdings" w:hAnsi="Wingdings" w:hint="default"/>
        <w:sz w:val="20"/>
        <w:szCs w:val="22"/>
      </w:rPr>
    </w:lvl>
    <w:lvl w:ilvl="1" w:tplc="04090003">
      <w:start w:val="1"/>
      <w:numFmt w:val="bullet"/>
      <w:lvlText w:val="o"/>
      <w:lvlJc w:val="left"/>
      <w:pPr>
        <w:ind w:left="1440" w:hanging="360"/>
      </w:pPr>
      <w:rPr>
        <w:rFonts w:ascii="Courier New" w:hAnsi="Courier New" w:cs="Courier New" w:hint="default"/>
      </w:rPr>
    </w:lvl>
    <w:lvl w:ilvl="2" w:tplc="21646C10">
      <w:numFmt w:val="bullet"/>
      <w:lvlText w:val="•"/>
      <w:lvlJc w:val="left"/>
      <w:pPr>
        <w:ind w:left="2520" w:hanging="720"/>
      </w:pPr>
      <w:rPr>
        <w:rFonts w:ascii="Times New Roman" w:eastAsia="Times New Roman" w:hAnsi="Times New Roman" w:cs="Times New Roman" w:hint="default"/>
      </w:rPr>
    </w:lvl>
    <w:lvl w:ilvl="3" w:tplc="B7442B80">
      <w:numFmt w:val="bullet"/>
      <w:lvlText w:val=""/>
      <w:lvlJc w:val="left"/>
      <w:pPr>
        <w:ind w:left="2880" w:hanging="360"/>
      </w:pPr>
      <w:rPr>
        <w:rFonts w:ascii="Wingdings" w:eastAsia="Times New Roman"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8304B"/>
    <w:multiLevelType w:val="hybridMultilevel"/>
    <w:tmpl w:val="EDF0AB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0"/>
  </w:num>
  <w:num w:numId="5">
    <w:abstractNumId w:val="9"/>
  </w:num>
  <w:num w:numId="6">
    <w:abstractNumId w:val="5"/>
  </w:num>
  <w:num w:numId="7">
    <w:abstractNumId w:val="11"/>
  </w:num>
  <w:num w:numId="8">
    <w:abstractNumId w:val="8"/>
  </w:num>
  <w:num w:numId="9">
    <w:abstractNumId w:val="2"/>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D76"/>
    <w:rsid w:val="00001561"/>
    <w:rsid w:val="00006387"/>
    <w:rsid w:val="0001245E"/>
    <w:rsid w:val="000235DB"/>
    <w:rsid w:val="000239DC"/>
    <w:rsid w:val="000442B4"/>
    <w:rsid w:val="000525DC"/>
    <w:rsid w:val="00054FF3"/>
    <w:rsid w:val="00056007"/>
    <w:rsid w:val="0006220F"/>
    <w:rsid w:val="0008615C"/>
    <w:rsid w:val="00093110"/>
    <w:rsid w:val="00096852"/>
    <w:rsid w:val="000A2037"/>
    <w:rsid w:val="000A558F"/>
    <w:rsid w:val="000A78F2"/>
    <w:rsid w:val="000C23C4"/>
    <w:rsid w:val="000C4239"/>
    <w:rsid w:val="000D1667"/>
    <w:rsid w:val="000D259F"/>
    <w:rsid w:val="000D2C3C"/>
    <w:rsid w:val="000E0439"/>
    <w:rsid w:val="000E34EC"/>
    <w:rsid w:val="000E7045"/>
    <w:rsid w:val="000F490A"/>
    <w:rsid w:val="000F69E5"/>
    <w:rsid w:val="00103F3A"/>
    <w:rsid w:val="001141E4"/>
    <w:rsid w:val="00140074"/>
    <w:rsid w:val="00146A81"/>
    <w:rsid w:val="00156CD6"/>
    <w:rsid w:val="001668D0"/>
    <w:rsid w:val="00177169"/>
    <w:rsid w:val="0018115F"/>
    <w:rsid w:val="00186433"/>
    <w:rsid w:val="001C1840"/>
    <w:rsid w:val="001D123B"/>
    <w:rsid w:val="001D52CA"/>
    <w:rsid w:val="001D70A5"/>
    <w:rsid w:val="001E7C3C"/>
    <w:rsid w:val="001F0971"/>
    <w:rsid w:val="001F127D"/>
    <w:rsid w:val="001F57EE"/>
    <w:rsid w:val="00206E51"/>
    <w:rsid w:val="0021170C"/>
    <w:rsid w:val="00211795"/>
    <w:rsid w:val="00213A0B"/>
    <w:rsid w:val="00217D3E"/>
    <w:rsid w:val="002220AC"/>
    <w:rsid w:val="0022260E"/>
    <w:rsid w:val="00222A81"/>
    <w:rsid w:val="002323F4"/>
    <w:rsid w:val="00232850"/>
    <w:rsid w:val="00233AC2"/>
    <w:rsid w:val="0023770E"/>
    <w:rsid w:val="00247DBB"/>
    <w:rsid w:val="00253D22"/>
    <w:rsid w:val="0026132B"/>
    <w:rsid w:val="00273281"/>
    <w:rsid w:val="002756FF"/>
    <w:rsid w:val="00280D76"/>
    <w:rsid w:val="002900C7"/>
    <w:rsid w:val="00292D9F"/>
    <w:rsid w:val="00293DBF"/>
    <w:rsid w:val="002A45E9"/>
    <w:rsid w:val="002A7E40"/>
    <w:rsid w:val="002B31AF"/>
    <w:rsid w:val="002C00E1"/>
    <w:rsid w:val="002E30AA"/>
    <w:rsid w:val="002E3882"/>
    <w:rsid w:val="002E5130"/>
    <w:rsid w:val="002F2E29"/>
    <w:rsid w:val="002F5B04"/>
    <w:rsid w:val="002F6D02"/>
    <w:rsid w:val="0031603B"/>
    <w:rsid w:val="00316A49"/>
    <w:rsid w:val="003255C8"/>
    <w:rsid w:val="0032664C"/>
    <w:rsid w:val="003321AA"/>
    <w:rsid w:val="0033351F"/>
    <w:rsid w:val="00335805"/>
    <w:rsid w:val="00354BAA"/>
    <w:rsid w:val="0035522C"/>
    <w:rsid w:val="0035578F"/>
    <w:rsid w:val="00357CBE"/>
    <w:rsid w:val="00375B07"/>
    <w:rsid w:val="00376311"/>
    <w:rsid w:val="00376ACB"/>
    <w:rsid w:val="003800B3"/>
    <w:rsid w:val="0038276B"/>
    <w:rsid w:val="00382804"/>
    <w:rsid w:val="003846C8"/>
    <w:rsid w:val="0039250D"/>
    <w:rsid w:val="00393B1C"/>
    <w:rsid w:val="003A3CE1"/>
    <w:rsid w:val="003B6BE9"/>
    <w:rsid w:val="003D4353"/>
    <w:rsid w:val="003E22B5"/>
    <w:rsid w:val="003F25AD"/>
    <w:rsid w:val="003F2E20"/>
    <w:rsid w:val="003F4D27"/>
    <w:rsid w:val="00403AEA"/>
    <w:rsid w:val="00404167"/>
    <w:rsid w:val="00406872"/>
    <w:rsid w:val="00407EDD"/>
    <w:rsid w:val="00415324"/>
    <w:rsid w:val="00425378"/>
    <w:rsid w:val="00430165"/>
    <w:rsid w:val="00431D5E"/>
    <w:rsid w:val="0043695D"/>
    <w:rsid w:val="00451863"/>
    <w:rsid w:val="004566B2"/>
    <w:rsid w:val="004569CF"/>
    <w:rsid w:val="004601D2"/>
    <w:rsid w:val="004756D9"/>
    <w:rsid w:val="004814CB"/>
    <w:rsid w:val="0048265F"/>
    <w:rsid w:val="00482B63"/>
    <w:rsid w:val="00486F84"/>
    <w:rsid w:val="0049280D"/>
    <w:rsid w:val="004B1586"/>
    <w:rsid w:val="004B603F"/>
    <w:rsid w:val="004B6D59"/>
    <w:rsid w:val="004D42D9"/>
    <w:rsid w:val="004D5903"/>
    <w:rsid w:val="004F0476"/>
    <w:rsid w:val="004F0A83"/>
    <w:rsid w:val="004F30DC"/>
    <w:rsid w:val="004F69DE"/>
    <w:rsid w:val="004F6A37"/>
    <w:rsid w:val="00507322"/>
    <w:rsid w:val="00517E09"/>
    <w:rsid w:val="00531670"/>
    <w:rsid w:val="00542F23"/>
    <w:rsid w:val="005600C1"/>
    <w:rsid w:val="0056746C"/>
    <w:rsid w:val="00576D10"/>
    <w:rsid w:val="00576FC6"/>
    <w:rsid w:val="0059210A"/>
    <w:rsid w:val="00594422"/>
    <w:rsid w:val="005A36A7"/>
    <w:rsid w:val="005A6AC4"/>
    <w:rsid w:val="005B4249"/>
    <w:rsid w:val="005B55CF"/>
    <w:rsid w:val="005D1825"/>
    <w:rsid w:val="005D3924"/>
    <w:rsid w:val="005D4283"/>
    <w:rsid w:val="005D71B9"/>
    <w:rsid w:val="005F049C"/>
    <w:rsid w:val="005F35ED"/>
    <w:rsid w:val="005F78CD"/>
    <w:rsid w:val="006000F5"/>
    <w:rsid w:val="00601024"/>
    <w:rsid w:val="00602A2D"/>
    <w:rsid w:val="006155CA"/>
    <w:rsid w:val="00616D88"/>
    <w:rsid w:val="006221E8"/>
    <w:rsid w:val="0063635E"/>
    <w:rsid w:val="00636409"/>
    <w:rsid w:val="00646524"/>
    <w:rsid w:val="00665642"/>
    <w:rsid w:val="00667D19"/>
    <w:rsid w:val="00684ADB"/>
    <w:rsid w:val="006A39A6"/>
    <w:rsid w:val="006A601E"/>
    <w:rsid w:val="006C5E17"/>
    <w:rsid w:val="006D070E"/>
    <w:rsid w:val="006D6C2B"/>
    <w:rsid w:val="006E3248"/>
    <w:rsid w:val="006E351A"/>
    <w:rsid w:val="00715B34"/>
    <w:rsid w:val="00717B97"/>
    <w:rsid w:val="00730D56"/>
    <w:rsid w:val="0073136C"/>
    <w:rsid w:val="00735FFF"/>
    <w:rsid w:val="00740DDE"/>
    <w:rsid w:val="00753466"/>
    <w:rsid w:val="00757378"/>
    <w:rsid w:val="00762721"/>
    <w:rsid w:val="00777DEA"/>
    <w:rsid w:val="007947C2"/>
    <w:rsid w:val="007A6B29"/>
    <w:rsid w:val="007C5304"/>
    <w:rsid w:val="007D13C3"/>
    <w:rsid w:val="007D4D6F"/>
    <w:rsid w:val="007D7D74"/>
    <w:rsid w:val="007F1A40"/>
    <w:rsid w:val="007F35C6"/>
    <w:rsid w:val="007F4174"/>
    <w:rsid w:val="00807972"/>
    <w:rsid w:val="00807F7F"/>
    <w:rsid w:val="008108D5"/>
    <w:rsid w:val="00826799"/>
    <w:rsid w:val="00827C18"/>
    <w:rsid w:val="008366EB"/>
    <w:rsid w:val="00840808"/>
    <w:rsid w:val="00840B1F"/>
    <w:rsid w:val="00846A5D"/>
    <w:rsid w:val="00853B86"/>
    <w:rsid w:val="008615C8"/>
    <w:rsid w:val="008626BF"/>
    <w:rsid w:val="00866C34"/>
    <w:rsid w:val="00872B90"/>
    <w:rsid w:val="0088612D"/>
    <w:rsid w:val="00886BBF"/>
    <w:rsid w:val="008905D9"/>
    <w:rsid w:val="008A24B1"/>
    <w:rsid w:val="008A38AE"/>
    <w:rsid w:val="008A6C20"/>
    <w:rsid w:val="008E0012"/>
    <w:rsid w:val="00900E41"/>
    <w:rsid w:val="0090536C"/>
    <w:rsid w:val="009253C6"/>
    <w:rsid w:val="009354C9"/>
    <w:rsid w:val="00967829"/>
    <w:rsid w:val="00976C1A"/>
    <w:rsid w:val="00981FC8"/>
    <w:rsid w:val="00983DAA"/>
    <w:rsid w:val="00984137"/>
    <w:rsid w:val="00990949"/>
    <w:rsid w:val="009A59B3"/>
    <w:rsid w:val="009A6B02"/>
    <w:rsid w:val="009A751C"/>
    <w:rsid w:val="009B37A5"/>
    <w:rsid w:val="009C7278"/>
    <w:rsid w:val="009D2EC9"/>
    <w:rsid w:val="009E21EC"/>
    <w:rsid w:val="009E3647"/>
    <w:rsid w:val="009E43EF"/>
    <w:rsid w:val="009F0CF6"/>
    <w:rsid w:val="009F1066"/>
    <w:rsid w:val="009F5E88"/>
    <w:rsid w:val="00A06D5D"/>
    <w:rsid w:val="00A10CAA"/>
    <w:rsid w:val="00A27D62"/>
    <w:rsid w:val="00A27FD7"/>
    <w:rsid w:val="00A453D3"/>
    <w:rsid w:val="00A502F2"/>
    <w:rsid w:val="00A65729"/>
    <w:rsid w:val="00A65DB0"/>
    <w:rsid w:val="00A704B1"/>
    <w:rsid w:val="00A74501"/>
    <w:rsid w:val="00A87ECD"/>
    <w:rsid w:val="00AA1E7F"/>
    <w:rsid w:val="00AC1A97"/>
    <w:rsid w:val="00AC1FFE"/>
    <w:rsid w:val="00AC67AD"/>
    <w:rsid w:val="00AD4451"/>
    <w:rsid w:val="00AE63BD"/>
    <w:rsid w:val="00AE65F0"/>
    <w:rsid w:val="00AE6FF1"/>
    <w:rsid w:val="00AE765A"/>
    <w:rsid w:val="00AF5346"/>
    <w:rsid w:val="00B00CCB"/>
    <w:rsid w:val="00B1108B"/>
    <w:rsid w:val="00B137BA"/>
    <w:rsid w:val="00B214D9"/>
    <w:rsid w:val="00B219D6"/>
    <w:rsid w:val="00B26B62"/>
    <w:rsid w:val="00B301A2"/>
    <w:rsid w:val="00B37FFC"/>
    <w:rsid w:val="00B471CC"/>
    <w:rsid w:val="00B529A5"/>
    <w:rsid w:val="00B54AEB"/>
    <w:rsid w:val="00B610A4"/>
    <w:rsid w:val="00B717E7"/>
    <w:rsid w:val="00B7341A"/>
    <w:rsid w:val="00B758B2"/>
    <w:rsid w:val="00B83937"/>
    <w:rsid w:val="00B97206"/>
    <w:rsid w:val="00B97CEE"/>
    <w:rsid w:val="00BA2E09"/>
    <w:rsid w:val="00BB2633"/>
    <w:rsid w:val="00BC6679"/>
    <w:rsid w:val="00BD0BF5"/>
    <w:rsid w:val="00BD5E1E"/>
    <w:rsid w:val="00BE3457"/>
    <w:rsid w:val="00BE4787"/>
    <w:rsid w:val="00BF2823"/>
    <w:rsid w:val="00C118E1"/>
    <w:rsid w:val="00C1317B"/>
    <w:rsid w:val="00C251AA"/>
    <w:rsid w:val="00C33D55"/>
    <w:rsid w:val="00C343C4"/>
    <w:rsid w:val="00C34965"/>
    <w:rsid w:val="00C4611E"/>
    <w:rsid w:val="00C53570"/>
    <w:rsid w:val="00C542FC"/>
    <w:rsid w:val="00C667DD"/>
    <w:rsid w:val="00C72FC1"/>
    <w:rsid w:val="00C76225"/>
    <w:rsid w:val="00C81FB8"/>
    <w:rsid w:val="00C952FC"/>
    <w:rsid w:val="00C96026"/>
    <w:rsid w:val="00C96610"/>
    <w:rsid w:val="00CC68BE"/>
    <w:rsid w:val="00CC7010"/>
    <w:rsid w:val="00CC7808"/>
    <w:rsid w:val="00CD7993"/>
    <w:rsid w:val="00CF63F4"/>
    <w:rsid w:val="00D10388"/>
    <w:rsid w:val="00D13900"/>
    <w:rsid w:val="00D20A90"/>
    <w:rsid w:val="00D23166"/>
    <w:rsid w:val="00D33B16"/>
    <w:rsid w:val="00D52F37"/>
    <w:rsid w:val="00D54397"/>
    <w:rsid w:val="00D546DB"/>
    <w:rsid w:val="00D61DD4"/>
    <w:rsid w:val="00D63E99"/>
    <w:rsid w:val="00D669E6"/>
    <w:rsid w:val="00D671EC"/>
    <w:rsid w:val="00D8379A"/>
    <w:rsid w:val="00D860DD"/>
    <w:rsid w:val="00D9569C"/>
    <w:rsid w:val="00DB02D8"/>
    <w:rsid w:val="00DB174D"/>
    <w:rsid w:val="00DB6699"/>
    <w:rsid w:val="00DC1035"/>
    <w:rsid w:val="00DC2D59"/>
    <w:rsid w:val="00DD2151"/>
    <w:rsid w:val="00DE08D9"/>
    <w:rsid w:val="00DF0BCC"/>
    <w:rsid w:val="00DF51B7"/>
    <w:rsid w:val="00E0161F"/>
    <w:rsid w:val="00E01DDC"/>
    <w:rsid w:val="00E11C32"/>
    <w:rsid w:val="00E129E4"/>
    <w:rsid w:val="00E20BB1"/>
    <w:rsid w:val="00E22301"/>
    <w:rsid w:val="00E279CB"/>
    <w:rsid w:val="00E46935"/>
    <w:rsid w:val="00E51E34"/>
    <w:rsid w:val="00E5710D"/>
    <w:rsid w:val="00E660EF"/>
    <w:rsid w:val="00E67758"/>
    <w:rsid w:val="00E7016E"/>
    <w:rsid w:val="00E777C6"/>
    <w:rsid w:val="00E936DF"/>
    <w:rsid w:val="00EA1376"/>
    <w:rsid w:val="00EA1F11"/>
    <w:rsid w:val="00EA61BC"/>
    <w:rsid w:val="00EB1005"/>
    <w:rsid w:val="00EB1355"/>
    <w:rsid w:val="00EB7178"/>
    <w:rsid w:val="00EC31C0"/>
    <w:rsid w:val="00EC3AE1"/>
    <w:rsid w:val="00ED72B3"/>
    <w:rsid w:val="00EE5A72"/>
    <w:rsid w:val="00EF5E34"/>
    <w:rsid w:val="00F0050B"/>
    <w:rsid w:val="00F256DB"/>
    <w:rsid w:val="00F3423C"/>
    <w:rsid w:val="00F3752D"/>
    <w:rsid w:val="00F50014"/>
    <w:rsid w:val="00F5094B"/>
    <w:rsid w:val="00F91863"/>
    <w:rsid w:val="00F9718C"/>
    <w:rsid w:val="00FA3164"/>
    <w:rsid w:val="00FA3410"/>
    <w:rsid w:val="00FA37D2"/>
    <w:rsid w:val="00FB43CC"/>
    <w:rsid w:val="00FB769A"/>
    <w:rsid w:val="00FD164C"/>
    <w:rsid w:val="00FD3B60"/>
    <w:rsid w:val="00FD521A"/>
    <w:rsid w:val="00FE327B"/>
    <w:rsid w:val="00FF3624"/>
    <w:rsid w:val="00FF3E51"/>
    <w:rsid w:val="00FF4636"/>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812030"/>
  <w15:chartTrackingRefBased/>
  <w15:docId w15:val="{9433A6BB-073C-4D60-8016-3A8F2F49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D7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7C5304"/>
    <w:pPr>
      <w:keepNext/>
      <w:overflowPunct/>
      <w:autoSpaceDE/>
      <w:autoSpaceDN/>
      <w:adjustRightInd/>
      <w:textAlignment w:val="auto"/>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0D76"/>
    <w:rPr>
      <w:color w:val="0000FF"/>
      <w:u w:val="single"/>
    </w:rPr>
  </w:style>
  <w:style w:type="paragraph" w:styleId="ListParagraph">
    <w:name w:val="List Paragraph"/>
    <w:basedOn w:val="Normal"/>
    <w:uiPriority w:val="34"/>
    <w:qFormat/>
    <w:rsid w:val="00280D76"/>
    <w:pPr>
      <w:overflowPunct/>
      <w:autoSpaceDE/>
      <w:autoSpaceDN/>
      <w:adjustRightInd/>
      <w:spacing w:after="200" w:line="276" w:lineRule="auto"/>
      <w:ind w:left="720"/>
      <w:contextualSpacing/>
      <w:textAlignment w:val="auto"/>
    </w:pPr>
    <w:rPr>
      <w:rFonts w:ascii="Calibri" w:hAnsi="Calibri"/>
      <w:sz w:val="22"/>
      <w:szCs w:val="22"/>
    </w:rPr>
  </w:style>
  <w:style w:type="character" w:styleId="FollowedHyperlink">
    <w:name w:val="FollowedHyperlink"/>
    <w:basedOn w:val="DefaultParagraphFont"/>
    <w:uiPriority w:val="99"/>
    <w:semiHidden/>
    <w:unhideWhenUsed/>
    <w:rsid w:val="00E51E34"/>
    <w:rPr>
      <w:color w:val="954F72" w:themeColor="followedHyperlink"/>
      <w:u w:val="single"/>
    </w:rPr>
  </w:style>
  <w:style w:type="paragraph" w:styleId="FootnoteText">
    <w:name w:val="footnote text"/>
    <w:basedOn w:val="Normal"/>
    <w:link w:val="FootnoteTextChar"/>
    <w:uiPriority w:val="99"/>
    <w:rsid w:val="001E7C3C"/>
    <w:pPr>
      <w:overflowPunct/>
      <w:autoSpaceDE/>
      <w:autoSpaceDN/>
      <w:adjustRightInd/>
      <w:textAlignment w:val="auto"/>
    </w:pPr>
    <w:rPr>
      <w:sz w:val="20"/>
    </w:rPr>
  </w:style>
  <w:style w:type="character" w:customStyle="1" w:styleId="FootnoteTextChar">
    <w:name w:val="Footnote Text Char"/>
    <w:basedOn w:val="DefaultParagraphFont"/>
    <w:link w:val="FootnoteText"/>
    <w:uiPriority w:val="99"/>
    <w:rsid w:val="001E7C3C"/>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1E7C3C"/>
    <w:rPr>
      <w:vertAlign w:val="superscript"/>
    </w:rPr>
  </w:style>
  <w:style w:type="table" w:styleId="MediumShading2-Accent1">
    <w:name w:val="Medium Shading 2 Accent 1"/>
    <w:basedOn w:val="TableNormal"/>
    <w:uiPriority w:val="64"/>
    <w:rsid w:val="001E7C3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211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2117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tblStylePr w:type="nwCell">
      <w:rPr>
        <w:color w:val="FFFFFF" w:themeColor="background1"/>
      </w:rPr>
    </w:tblStylePr>
  </w:style>
  <w:style w:type="paragraph" w:styleId="NormalWeb">
    <w:name w:val="Normal (Web)"/>
    <w:basedOn w:val="Normal"/>
    <w:uiPriority w:val="99"/>
    <w:rsid w:val="002E3882"/>
    <w:pPr>
      <w:overflowPunct/>
      <w:autoSpaceDE/>
      <w:autoSpaceDN/>
      <w:adjustRightInd/>
      <w:spacing w:beforeLines="1" w:afterLines="1"/>
      <w:textAlignment w:val="auto"/>
    </w:pPr>
    <w:rPr>
      <w:rFonts w:ascii="Times" w:eastAsiaTheme="minorEastAsia" w:hAnsi="Times"/>
      <w:sz w:val="20"/>
    </w:rPr>
  </w:style>
  <w:style w:type="paragraph" w:customStyle="1" w:styleId="Default">
    <w:name w:val="Default"/>
    <w:rsid w:val="002A7E40"/>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0E34EC"/>
    <w:rPr>
      <w:sz w:val="20"/>
    </w:rPr>
  </w:style>
  <w:style w:type="character" w:customStyle="1" w:styleId="EndnoteTextChar">
    <w:name w:val="Endnote Text Char"/>
    <w:basedOn w:val="DefaultParagraphFont"/>
    <w:link w:val="EndnoteText"/>
    <w:uiPriority w:val="99"/>
    <w:semiHidden/>
    <w:rsid w:val="000E34E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E34EC"/>
    <w:rPr>
      <w:vertAlign w:val="superscript"/>
    </w:rPr>
  </w:style>
  <w:style w:type="paragraph" w:styleId="Header">
    <w:name w:val="header"/>
    <w:basedOn w:val="Normal"/>
    <w:link w:val="HeaderChar"/>
    <w:uiPriority w:val="99"/>
    <w:unhideWhenUsed/>
    <w:rsid w:val="00BD0BF5"/>
    <w:pPr>
      <w:tabs>
        <w:tab w:val="center" w:pos="4680"/>
        <w:tab w:val="right" w:pos="9360"/>
      </w:tabs>
    </w:pPr>
  </w:style>
  <w:style w:type="character" w:customStyle="1" w:styleId="HeaderChar">
    <w:name w:val="Header Char"/>
    <w:basedOn w:val="DefaultParagraphFont"/>
    <w:link w:val="Header"/>
    <w:uiPriority w:val="99"/>
    <w:rsid w:val="00BD0BF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0BF5"/>
    <w:pPr>
      <w:tabs>
        <w:tab w:val="center" w:pos="4680"/>
        <w:tab w:val="right" w:pos="9360"/>
      </w:tabs>
    </w:pPr>
  </w:style>
  <w:style w:type="character" w:customStyle="1" w:styleId="FooterChar">
    <w:name w:val="Footer Char"/>
    <w:basedOn w:val="DefaultParagraphFont"/>
    <w:link w:val="Footer"/>
    <w:uiPriority w:val="99"/>
    <w:rsid w:val="00BD0BF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B6D59"/>
    <w:rPr>
      <w:sz w:val="16"/>
      <w:szCs w:val="16"/>
    </w:rPr>
  </w:style>
  <w:style w:type="paragraph" w:styleId="CommentText">
    <w:name w:val="annotation text"/>
    <w:basedOn w:val="Normal"/>
    <w:link w:val="CommentTextChar"/>
    <w:uiPriority w:val="99"/>
    <w:semiHidden/>
    <w:unhideWhenUsed/>
    <w:rsid w:val="004B6D59"/>
    <w:rPr>
      <w:sz w:val="20"/>
    </w:rPr>
  </w:style>
  <w:style w:type="character" w:customStyle="1" w:styleId="CommentTextChar">
    <w:name w:val="Comment Text Char"/>
    <w:basedOn w:val="DefaultParagraphFont"/>
    <w:link w:val="CommentText"/>
    <w:uiPriority w:val="99"/>
    <w:semiHidden/>
    <w:rsid w:val="004B6D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6D59"/>
    <w:rPr>
      <w:b/>
      <w:bCs/>
    </w:rPr>
  </w:style>
  <w:style w:type="character" w:customStyle="1" w:styleId="CommentSubjectChar">
    <w:name w:val="Comment Subject Char"/>
    <w:basedOn w:val="CommentTextChar"/>
    <w:link w:val="CommentSubject"/>
    <w:uiPriority w:val="99"/>
    <w:semiHidden/>
    <w:rsid w:val="004B6D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6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D59"/>
    <w:rPr>
      <w:rFonts w:ascii="Segoe UI" w:eastAsia="Times New Roman" w:hAnsi="Segoe UI" w:cs="Segoe UI"/>
      <w:sz w:val="18"/>
      <w:szCs w:val="18"/>
    </w:rPr>
  </w:style>
  <w:style w:type="table" w:styleId="GridTable5Dark-Accent2">
    <w:name w:val="Grid Table 5 Dark Accent 2"/>
    <w:basedOn w:val="TableNormal"/>
    <w:uiPriority w:val="50"/>
    <w:rsid w:val="00375B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6Colorful-Accent1">
    <w:name w:val="Grid Table 6 Colorful Accent 1"/>
    <w:basedOn w:val="TableNormal"/>
    <w:uiPriority w:val="51"/>
    <w:rsid w:val="00886BBF"/>
    <w:pPr>
      <w:spacing w:after="0" w:line="240" w:lineRule="auto"/>
    </w:pPr>
    <w:rPr>
      <w:rFonts w:ascii="Times New Roman" w:eastAsia="Times New Roman" w:hAnsi="Times New Roman" w:cs="Times New Roman"/>
      <w:color w:val="2E74B5" w:themeColor="accent1" w:themeShade="BF"/>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odyText">
    <w:name w:val="Body Text"/>
    <w:basedOn w:val="Normal"/>
    <w:link w:val="BodyTextChar"/>
    <w:rsid w:val="00C542FC"/>
    <w:pPr>
      <w:overflowPunct/>
      <w:autoSpaceDE/>
      <w:autoSpaceDN/>
      <w:adjustRightInd/>
      <w:textAlignment w:val="auto"/>
    </w:pPr>
    <w:rPr>
      <w:rFonts w:ascii="Palatino" w:hAnsi="Palatino"/>
      <w:sz w:val="20"/>
    </w:rPr>
  </w:style>
  <w:style w:type="character" w:customStyle="1" w:styleId="BodyTextChar">
    <w:name w:val="Body Text Char"/>
    <w:basedOn w:val="DefaultParagraphFont"/>
    <w:link w:val="BodyText"/>
    <w:rsid w:val="00C542FC"/>
    <w:rPr>
      <w:rFonts w:ascii="Palatino" w:eastAsia="Times New Roman" w:hAnsi="Palatino" w:cs="Times New Roman"/>
      <w:sz w:val="20"/>
      <w:szCs w:val="20"/>
    </w:rPr>
  </w:style>
  <w:style w:type="character" w:customStyle="1" w:styleId="Heading2Char">
    <w:name w:val="Heading 2 Char"/>
    <w:basedOn w:val="DefaultParagraphFont"/>
    <w:link w:val="Heading2"/>
    <w:rsid w:val="007C530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j.unc.edu/" TargetMode="External"/><Relationship Id="rId13" Type="http://schemas.openxmlformats.org/officeDocument/2006/relationships/footer" Target="footer1.xml"/><Relationship Id="rId18" Type="http://schemas.openxmlformats.org/officeDocument/2006/relationships/hyperlink" Target="https://ars.unc.edu/about-ars/policies" TargetMode="External"/><Relationship Id="rId26" Type="http://schemas.openxmlformats.org/officeDocument/2006/relationships/hyperlink" Target="https://www.copyright.gov/circs/circ56a.pdf" TargetMode="External"/><Relationship Id="rId3" Type="http://schemas.openxmlformats.org/officeDocument/2006/relationships/styles" Target="styles.xml"/><Relationship Id="rId21" Type="http://schemas.openxmlformats.org/officeDocument/2006/relationships/hyperlink" Target="https://www.copyright.gov" TargetMode="External"/><Relationship Id="rId7" Type="http://schemas.openxmlformats.org/officeDocument/2006/relationships/endnotes" Target="endnotes.xml"/><Relationship Id="rId12" Type="http://schemas.openxmlformats.org/officeDocument/2006/relationships/hyperlink" Target="http://www2.ku.edu/~acejmc/PROGRAM/PRINCIPLES.SHTML" TargetMode="External"/><Relationship Id="rId17" Type="http://schemas.openxmlformats.org/officeDocument/2006/relationships/hyperlink" Target="http://learningcenter.unc.edu/ldadhd-services/" TargetMode="External"/><Relationship Id="rId25" Type="http://schemas.openxmlformats.org/officeDocument/2006/relationships/hyperlink" Target="https://www.uspto.gov/" TargetMode="External"/><Relationship Id="rId2" Type="http://schemas.openxmlformats.org/officeDocument/2006/relationships/numbering" Target="numbering.xml"/><Relationship Id="rId16" Type="http://schemas.openxmlformats.org/officeDocument/2006/relationships/hyperlink" Target="mailto:dos@unc.edu" TargetMode="External"/><Relationship Id="rId20" Type="http://schemas.openxmlformats.org/officeDocument/2006/relationships/hyperlink" Target="http://www.c-spanvideo.org/program/HometoA" TargetMode="External"/><Relationship Id="rId29" Type="http://schemas.openxmlformats.org/officeDocument/2006/relationships/hyperlink" Target="https://copyright.gov/docs/musiclicensingstudy/copyright-and-the-music-marketpla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kai.unc.edu" TargetMode="External"/><Relationship Id="rId24" Type="http://schemas.openxmlformats.org/officeDocument/2006/relationships/hyperlink" Target="http://fairuse.stanford.edu/overview/fair-use/" TargetMode="External"/><Relationship Id="rId5" Type="http://schemas.openxmlformats.org/officeDocument/2006/relationships/webSettings" Target="webSettings.xml"/><Relationship Id="rId15" Type="http://schemas.openxmlformats.org/officeDocument/2006/relationships/hyperlink" Target="http://policy.sites.unc.edu/files/2013/04/nondiscrim.pdf" TargetMode="External"/><Relationship Id="rId23" Type="http://schemas.openxmlformats.org/officeDocument/2006/relationships/hyperlink" Target="http://fairuse.stanford.edu/overview/public-domain/trouble-spots/" TargetMode="External"/><Relationship Id="rId28" Type="http://schemas.openxmlformats.org/officeDocument/2006/relationships/hyperlink" Target="http://www.copyright.com/blog/music-licensing-public-performance-license-synchronization/" TargetMode="External"/><Relationship Id="rId10" Type="http://schemas.openxmlformats.org/officeDocument/2006/relationships/hyperlink" Target="https://study.sagepub.com/medialaw6e" TargetMode="External"/><Relationship Id="rId19" Type="http://schemas.openxmlformats.org/officeDocument/2006/relationships/hyperlink" Target="http://www.uscourts.gov/FederalCourts.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onor.unc.edu" TargetMode="External"/><Relationship Id="rId22" Type="http://schemas.openxmlformats.org/officeDocument/2006/relationships/hyperlink" Target="http://fairuse.stanford.edu/overview/public-%20domain/welcome/" TargetMode="External"/><Relationship Id="rId27" Type="http://schemas.openxmlformats.org/officeDocument/2006/relationships/hyperlink" Target="https://library.osu.edu/blogs/copyright/2013/03/25/what-is-music-copyright/"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E4F45-B3D1-48CA-9EF6-255A0EA6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16</Pages>
  <Words>5026</Words>
  <Characters>26844</Characters>
  <Application>Microsoft Office Word</Application>
  <DocSecurity>0</DocSecurity>
  <Lines>925</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31428</CharactersWithSpaces>
  <SharedDoc>false</SharedDoc>
  <HLinks>
    <vt:vector size="198" baseType="variant">
      <vt:variant>
        <vt:i4>6553713</vt:i4>
      </vt:variant>
      <vt:variant>
        <vt:i4>96</vt:i4>
      </vt:variant>
      <vt:variant>
        <vt:i4>0</vt:i4>
      </vt:variant>
      <vt:variant>
        <vt:i4>5</vt:i4>
      </vt:variant>
      <vt:variant>
        <vt:lpwstr>https://copyright.gov/docs/musiclicensingstudy/copyright-and-the-music-marketplace.pdf</vt:lpwstr>
      </vt:variant>
      <vt:variant>
        <vt:lpwstr/>
      </vt:variant>
      <vt:variant>
        <vt:i4>1572877</vt:i4>
      </vt:variant>
      <vt:variant>
        <vt:i4>93</vt:i4>
      </vt:variant>
      <vt:variant>
        <vt:i4>0</vt:i4>
      </vt:variant>
      <vt:variant>
        <vt:i4>5</vt:i4>
      </vt:variant>
      <vt:variant>
        <vt:lpwstr>http://www.copyright.com/blog/music-licensing-public-performance-license-synchronization/</vt:lpwstr>
      </vt:variant>
      <vt:variant>
        <vt:lpwstr/>
      </vt:variant>
      <vt:variant>
        <vt:i4>3276844</vt:i4>
      </vt:variant>
      <vt:variant>
        <vt:i4>90</vt:i4>
      </vt:variant>
      <vt:variant>
        <vt:i4>0</vt:i4>
      </vt:variant>
      <vt:variant>
        <vt:i4>5</vt:i4>
      </vt:variant>
      <vt:variant>
        <vt:lpwstr>https://library.osu.edu/blogs/copyright/2013/03/25/what-is-music-copyright/</vt:lpwstr>
      </vt:variant>
      <vt:variant>
        <vt:lpwstr/>
      </vt:variant>
      <vt:variant>
        <vt:i4>6422644</vt:i4>
      </vt:variant>
      <vt:variant>
        <vt:i4>87</vt:i4>
      </vt:variant>
      <vt:variant>
        <vt:i4>0</vt:i4>
      </vt:variant>
      <vt:variant>
        <vt:i4>5</vt:i4>
      </vt:variant>
      <vt:variant>
        <vt:lpwstr>https://www.copyright.gov/circs/circ56a.pdf</vt:lpwstr>
      </vt:variant>
      <vt:variant>
        <vt:lpwstr/>
      </vt:variant>
      <vt:variant>
        <vt:i4>2162747</vt:i4>
      </vt:variant>
      <vt:variant>
        <vt:i4>84</vt:i4>
      </vt:variant>
      <vt:variant>
        <vt:i4>0</vt:i4>
      </vt:variant>
      <vt:variant>
        <vt:i4>5</vt:i4>
      </vt:variant>
      <vt:variant>
        <vt:lpwstr>https://www.uspto.gov/</vt:lpwstr>
      </vt:variant>
      <vt:variant>
        <vt:lpwstr/>
      </vt:variant>
      <vt:variant>
        <vt:i4>3342451</vt:i4>
      </vt:variant>
      <vt:variant>
        <vt:i4>81</vt:i4>
      </vt:variant>
      <vt:variant>
        <vt:i4>0</vt:i4>
      </vt:variant>
      <vt:variant>
        <vt:i4>5</vt:i4>
      </vt:variant>
      <vt:variant>
        <vt:lpwstr>http://fairuse.stanford.edu/overview/fair-use/</vt:lpwstr>
      </vt:variant>
      <vt:variant>
        <vt:lpwstr/>
      </vt:variant>
      <vt:variant>
        <vt:i4>524295</vt:i4>
      </vt:variant>
      <vt:variant>
        <vt:i4>78</vt:i4>
      </vt:variant>
      <vt:variant>
        <vt:i4>0</vt:i4>
      </vt:variant>
      <vt:variant>
        <vt:i4>5</vt:i4>
      </vt:variant>
      <vt:variant>
        <vt:lpwstr>http://fairuse.stanford.edu/overview/public-domain/trouble-spots/</vt:lpwstr>
      </vt:variant>
      <vt:variant>
        <vt:lpwstr/>
      </vt:variant>
      <vt:variant>
        <vt:i4>1048667</vt:i4>
      </vt:variant>
      <vt:variant>
        <vt:i4>75</vt:i4>
      </vt:variant>
      <vt:variant>
        <vt:i4>0</vt:i4>
      </vt:variant>
      <vt:variant>
        <vt:i4>5</vt:i4>
      </vt:variant>
      <vt:variant>
        <vt:lpwstr>http://fairuse.stanford.edu/overview/public- domain/welcome/</vt:lpwstr>
      </vt:variant>
      <vt:variant>
        <vt:lpwstr/>
      </vt:variant>
      <vt:variant>
        <vt:i4>3211299</vt:i4>
      </vt:variant>
      <vt:variant>
        <vt:i4>72</vt:i4>
      </vt:variant>
      <vt:variant>
        <vt:i4>0</vt:i4>
      </vt:variant>
      <vt:variant>
        <vt:i4>5</vt:i4>
      </vt:variant>
      <vt:variant>
        <vt:lpwstr>https://www.copyright.gov/</vt:lpwstr>
      </vt:variant>
      <vt:variant>
        <vt:lpwstr/>
      </vt:variant>
      <vt:variant>
        <vt:i4>7602239</vt:i4>
      </vt:variant>
      <vt:variant>
        <vt:i4>69</vt:i4>
      </vt:variant>
      <vt:variant>
        <vt:i4>0</vt:i4>
      </vt:variant>
      <vt:variant>
        <vt:i4>5</vt:i4>
      </vt:variant>
      <vt:variant>
        <vt:lpwstr>http://www.uscourts.gov/FederalCourts.aspx</vt:lpwstr>
      </vt:variant>
      <vt:variant>
        <vt:lpwstr/>
      </vt:variant>
      <vt:variant>
        <vt:i4>6553713</vt:i4>
      </vt:variant>
      <vt:variant>
        <vt:i4>66</vt:i4>
      </vt:variant>
      <vt:variant>
        <vt:i4>0</vt:i4>
      </vt:variant>
      <vt:variant>
        <vt:i4>5</vt:i4>
      </vt:variant>
      <vt:variant>
        <vt:lpwstr>https://copyright.gov/docs/musiclicensingstudy/copyright-and-the-music-marketplace.pdf</vt:lpwstr>
      </vt:variant>
      <vt:variant>
        <vt:lpwstr/>
      </vt:variant>
      <vt:variant>
        <vt:i4>1572877</vt:i4>
      </vt:variant>
      <vt:variant>
        <vt:i4>63</vt:i4>
      </vt:variant>
      <vt:variant>
        <vt:i4>0</vt:i4>
      </vt:variant>
      <vt:variant>
        <vt:i4>5</vt:i4>
      </vt:variant>
      <vt:variant>
        <vt:lpwstr>http://www.copyright.com/blog/music-licensing-public-performance-license-synchronization/</vt:lpwstr>
      </vt:variant>
      <vt:variant>
        <vt:lpwstr/>
      </vt:variant>
      <vt:variant>
        <vt:i4>3276844</vt:i4>
      </vt:variant>
      <vt:variant>
        <vt:i4>60</vt:i4>
      </vt:variant>
      <vt:variant>
        <vt:i4>0</vt:i4>
      </vt:variant>
      <vt:variant>
        <vt:i4>5</vt:i4>
      </vt:variant>
      <vt:variant>
        <vt:lpwstr>https://library.osu.edu/blogs/copyright/2013/03/25/what-is-music-copyright/</vt:lpwstr>
      </vt:variant>
      <vt:variant>
        <vt:lpwstr/>
      </vt:variant>
      <vt:variant>
        <vt:i4>6422644</vt:i4>
      </vt:variant>
      <vt:variant>
        <vt:i4>57</vt:i4>
      </vt:variant>
      <vt:variant>
        <vt:i4>0</vt:i4>
      </vt:variant>
      <vt:variant>
        <vt:i4>5</vt:i4>
      </vt:variant>
      <vt:variant>
        <vt:lpwstr>https://www.copyright.gov/circs/circ56a.pdf</vt:lpwstr>
      </vt:variant>
      <vt:variant>
        <vt:lpwstr/>
      </vt:variant>
      <vt:variant>
        <vt:i4>2162747</vt:i4>
      </vt:variant>
      <vt:variant>
        <vt:i4>54</vt:i4>
      </vt:variant>
      <vt:variant>
        <vt:i4>0</vt:i4>
      </vt:variant>
      <vt:variant>
        <vt:i4>5</vt:i4>
      </vt:variant>
      <vt:variant>
        <vt:lpwstr>https://www.uspto.gov/</vt:lpwstr>
      </vt:variant>
      <vt:variant>
        <vt:lpwstr/>
      </vt:variant>
      <vt:variant>
        <vt:i4>3342451</vt:i4>
      </vt:variant>
      <vt:variant>
        <vt:i4>51</vt:i4>
      </vt:variant>
      <vt:variant>
        <vt:i4>0</vt:i4>
      </vt:variant>
      <vt:variant>
        <vt:i4>5</vt:i4>
      </vt:variant>
      <vt:variant>
        <vt:lpwstr>http://fairuse.stanford.edu/overview/fair-use/</vt:lpwstr>
      </vt:variant>
      <vt:variant>
        <vt:lpwstr/>
      </vt:variant>
      <vt:variant>
        <vt:i4>524295</vt:i4>
      </vt:variant>
      <vt:variant>
        <vt:i4>48</vt:i4>
      </vt:variant>
      <vt:variant>
        <vt:i4>0</vt:i4>
      </vt:variant>
      <vt:variant>
        <vt:i4>5</vt:i4>
      </vt:variant>
      <vt:variant>
        <vt:lpwstr>http://fairuse.stanford.edu/overview/public-domain/trouble-spots/</vt:lpwstr>
      </vt:variant>
      <vt:variant>
        <vt:lpwstr/>
      </vt:variant>
      <vt:variant>
        <vt:i4>1048667</vt:i4>
      </vt:variant>
      <vt:variant>
        <vt:i4>45</vt:i4>
      </vt:variant>
      <vt:variant>
        <vt:i4>0</vt:i4>
      </vt:variant>
      <vt:variant>
        <vt:i4>5</vt:i4>
      </vt:variant>
      <vt:variant>
        <vt:lpwstr>http://fairuse.stanford.edu/overview/public- domain/welcome/</vt:lpwstr>
      </vt:variant>
      <vt:variant>
        <vt:lpwstr/>
      </vt:variant>
      <vt:variant>
        <vt:i4>3211299</vt:i4>
      </vt:variant>
      <vt:variant>
        <vt:i4>42</vt:i4>
      </vt:variant>
      <vt:variant>
        <vt:i4>0</vt:i4>
      </vt:variant>
      <vt:variant>
        <vt:i4>5</vt:i4>
      </vt:variant>
      <vt:variant>
        <vt:lpwstr>https://www.copyright.gov/</vt:lpwstr>
      </vt:variant>
      <vt:variant>
        <vt:lpwstr/>
      </vt:variant>
      <vt:variant>
        <vt:i4>4128802</vt:i4>
      </vt:variant>
      <vt:variant>
        <vt:i4>39</vt:i4>
      </vt:variant>
      <vt:variant>
        <vt:i4>0</vt:i4>
      </vt:variant>
      <vt:variant>
        <vt:i4>5</vt:i4>
      </vt:variant>
      <vt:variant>
        <vt:lpwstr>http://www.c-spanvideo.org/program/HometoA</vt:lpwstr>
      </vt:variant>
      <vt:variant>
        <vt:lpwstr/>
      </vt:variant>
      <vt:variant>
        <vt:i4>7602239</vt:i4>
      </vt:variant>
      <vt:variant>
        <vt:i4>36</vt:i4>
      </vt:variant>
      <vt:variant>
        <vt:i4>0</vt:i4>
      </vt:variant>
      <vt:variant>
        <vt:i4>5</vt:i4>
      </vt:variant>
      <vt:variant>
        <vt:lpwstr>http://www.uscourts.gov/FederalCourts.aspx</vt:lpwstr>
      </vt:variant>
      <vt:variant>
        <vt:lpwstr/>
      </vt:variant>
      <vt:variant>
        <vt:i4>3997734</vt:i4>
      </vt:variant>
      <vt:variant>
        <vt:i4>33</vt:i4>
      </vt:variant>
      <vt:variant>
        <vt:i4>0</vt:i4>
      </vt:variant>
      <vt:variant>
        <vt:i4>5</vt:i4>
      </vt:variant>
      <vt:variant>
        <vt:lpwstr>https://ars.unc.edu/about-ars/policies</vt:lpwstr>
      </vt:variant>
      <vt:variant>
        <vt:lpwstr/>
      </vt:variant>
      <vt:variant>
        <vt:i4>2949182</vt:i4>
      </vt:variant>
      <vt:variant>
        <vt:i4>30</vt:i4>
      </vt:variant>
      <vt:variant>
        <vt:i4>0</vt:i4>
      </vt:variant>
      <vt:variant>
        <vt:i4>5</vt:i4>
      </vt:variant>
      <vt:variant>
        <vt:lpwstr>http://learningcenter.unc.edu/ldadhd-services/</vt:lpwstr>
      </vt:variant>
      <vt:variant>
        <vt:lpwstr/>
      </vt:variant>
      <vt:variant>
        <vt:i4>7536705</vt:i4>
      </vt:variant>
      <vt:variant>
        <vt:i4>27</vt:i4>
      </vt:variant>
      <vt:variant>
        <vt:i4>0</vt:i4>
      </vt:variant>
      <vt:variant>
        <vt:i4>5</vt:i4>
      </vt:variant>
      <vt:variant>
        <vt:lpwstr>mailto:dos@unc.edu</vt:lpwstr>
      </vt:variant>
      <vt:variant>
        <vt:lpwstr/>
      </vt:variant>
      <vt:variant>
        <vt:i4>1900620</vt:i4>
      </vt:variant>
      <vt:variant>
        <vt:i4>24</vt:i4>
      </vt:variant>
      <vt:variant>
        <vt:i4>0</vt:i4>
      </vt:variant>
      <vt:variant>
        <vt:i4>5</vt:i4>
      </vt:variant>
      <vt:variant>
        <vt:lpwstr>http://policy.sites.unc.edu/files/2013/04/nondiscrim.pdf</vt:lpwstr>
      </vt:variant>
      <vt:variant>
        <vt:lpwstr/>
      </vt:variant>
      <vt:variant>
        <vt:i4>5832707</vt:i4>
      </vt:variant>
      <vt:variant>
        <vt:i4>21</vt:i4>
      </vt:variant>
      <vt:variant>
        <vt:i4>0</vt:i4>
      </vt:variant>
      <vt:variant>
        <vt:i4>5</vt:i4>
      </vt:variant>
      <vt:variant>
        <vt:lpwstr>http://honor.unc.edu/</vt:lpwstr>
      </vt:variant>
      <vt:variant>
        <vt:lpwstr/>
      </vt:variant>
      <vt:variant>
        <vt:i4>6619249</vt:i4>
      </vt:variant>
      <vt:variant>
        <vt:i4>18</vt:i4>
      </vt:variant>
      <vt:variant>
        <vt:i4>0</vt:i4>
      </vt:variant>
      <vt:variant>
        <vt:i4>5</vt:i4>
      </vt:variant>
      <vt:variant>
        <vt:lpwstr>http://instrument.unc.edu/</vt:lpwstr>
      </vt:variant>
      <vt:variant>
        <vt:lpwstr/>
      </vt:variant>
      <vt:variant>
        <vt:i4>2752630</vt:i4>
      </vt:variant>
      <vt:variant>
        <vt:i4>15</vt:i4>
      </vt:variant>
      <vt:variant>
        <vt:i4>0</vt:i4>
      </vt:variant>
      <vt:variant>
        <vt:i4>5</vt:i4>
      </vt:variant>
      <vt:variant>
        <vt:lpwstr>http://schieffercollege.tcu.edu/aejmc/</vt:lpwstr>
      </vt:variant>
      <vt:variant>
        <vt:lpwstr/>
      </vt:variant>
      <vt:variant>
        <vt:i4>2752615</vt:i4>
      </vt:variant>
      <vt:variant>
        <vt:i4>12</vt:i4>
      </vt:variant>
      <vt:variant>
        <vt:i4>0</vt:i4>
      </vt:variant>
      <vt:variant>
        <vt:i4>5</vt:i4>
      </vt:variant>
      <vt:variant>
        <vt:lpwstr>http://gradschool.unc.edu/handbook/pdf/handbook.pdf</vt:lpwstr>
      </vt:variant>
      <vt:variant>
        <vt:lpwstr/>
      </vt:variant>
      <vt:variant>
        <vt:i4>6225937</vt:i4>
      </vt:variant>
      <vt:variant>
        <vt:i4>9</vt:i4>
      </vt:variant>
      <vt:variant>
        <vt:i4>0</vt:i4>
      </vt:variant>
      <vt:variant>
        <vt:i4>5</vt:i4>
      </vt:variant>
      <vt:variant>
        <vt:lpwstr>http://www2.ku.edu/~acejmc/PROGRAM/PRINCIPLES.SHTML</vt:lpwstr>
      </vt:variant>
      <vt:variant>
        <vt:lpwstr>vals&amp;comps</vt:lpwstr>
      </vt:variant>
      <vt:variant>
        <vt:i4>6225937</vt:i4>
      </vt:variant>
      <vt:variant>
        <vt:i4>6</vt:i4>
      </vt:variant>
      <vt:variant>
        <vt:i4>0</vt:i4>
      </vt:variant>
      <vt:variant>
        <vt:i4>5</vt:i4>
      </vt:variant>
      <vt:variant>
        <vt:lpwstr>http://www2.ku.edu/~acejmc/PROGRAM/PRINCIPLES.SHTML</vt:lpwstr>
      </vt:variant>
      <vt:variant>
        <vt:lpwstr>vals&amp;comps</vt:lpwstr>
      </vt:variant>
      <vt:variant>
        <vt:i4>3407927</vt:i4>
      </vt:variant>
      <vt:variant>
        <vt:i4>3</vt:i4>
      </vt:variant>
      <vt:variant>
        <vt:i4>0</vt:i4>
      </vt:variant>
      <vt:variant>
        <vt:i4>5</vt:i4>
      </vt:variant>
      <vt:variant>
        <vt:lpwstr>https://sakai.unc.edu/</vt:lpwstr>
      </vt:variant>
      <vt:variant>
        <vt:lpwstr/>
      </vt:variant>
      <vt:variant>
        <vt:i4>4325384</vt:i4>
      </vt:variant>
      <vt:variant>
        <vt:i4>0</vt:i4>
      </vt:variant>
      <vt:variant>
        <vt:i4>0</vt:i4>
      </vt:variant>
      <vt:variant>
        <vt:i4>5</vt:i4>
      </vt:variant>
      <vt:variant>
        <vt:lpwstr>https://study.sagepub.com/medialaw6e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Reid</dc:creator>
  <cp:keywords/>
  <dc:description/>
  <cp:lastModifiedBy>Amanda Reid</cp:lastModifiedBy>
  <cp:revision>64</cp:revision>
  <cp:lastPrinted>2019-01-10T01:19:00Z</cp:lastPrinted>
  <dcterms:created xsi:type="dcterms:W3CDTF">2019-08-06T15:44:00Z</dcterms:created>
  <dcterms:modified xsi:type="dcterms:W3CDTF">2019-08-12T18:42:00Z</dcterms:modified>
</cp:coreProperties>
</file>