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611" w:rsidRDefault="00771611" w:rsidP="00771611"/>
    <w:p w:rsidR="00E2166B" w:rsidRPr="00E2166B" w:rsidRDefault="00341FD5" w:rsidP="00E2166B">
      <w:pPr>
        <w:spacing w:line="240" w:lineRule="auto"/>
        <w:jc w:val="center"/>
        <w:rPr>
          <w:sz w:val="50"/>
          <w:szCs w:val="50"/>
        </w:rPr>
      </w:pPr>
      <w:r>
        <w:rPr>
          <w:sz w:val="50"/>
          <w:szCs w:val="50"/>
        </w:rPr>
        <w:t>MEJO 424 Media Management and Policy</w:t>
      </w:r>
      <w:r w:rsidR="00E2166B">
        <w:rPr>
          <w:sz w:val="50"/>
          <w:szCs w:val="50"/>
        </w:rPr>
        <w:br/>
      </w:r>
      <w:r>
        <w:rPr>
          <w:sz w:val="38"/>
          <w:szCs w:val="38"/>
        </w:rPr>
        <w:t>Lee Meredith</w:t>
      </w:r>
      <w:r w:rsidR="00E2166B">
        <w:rPr>
          <w:sz w:val="38"/>
          <w:szCs w:val="38"/>
        </w:rPr>
        <w:br/>
      </w:r>
      <w:r w:rsidR="00E2166B">
        <w:t>_________________________________________</w:t>
      </w:r>
    </w:p>
    <w:p w:rsidR="00341FD5" w:rsidRDefault="00341FD5" w:rsidP="00341FD5">
      <w:r w:rsidRPr="00341FD5">
        <w:t>Monday/Wednesday 11:00-12:15 p.m.</w:t>
      </w:r>
      <w:r>
        <w:t xml:space="preserve"> </w:t>
      </w:r>
      <w:r w:rsidR="00E2166B">
        <w:br/>
      </w:r>
      <w:r>
        <w:t>33 Carroll Hall</w:t>
      </w:r>
      <w:r>
        <w:br/>
      </w:r>
      <w:r w:rsidRPr="00341FD5">
        <w:t xml:space="preserve">Sakai site URL </w:t>
      </w:r>
      <w:hyperlink r:id="rId8" w:history="1">
        <w:r w:rsidR="00B832A5" w:rsidRPr="00DD789D">
          <w:rPr>
            <w:rStyle w:val="Hyperlink"/>
          </w:rPr>
          <w:t>https://sakai.unc.edu/portal/site/ce2f9ad2-acc7-457c-9925-a95ff8fdc892</w:t>
        </w:r>
      </w:hyperlink>
      <w:r w:rsidR="00B832A5">
        <w:t xml:space="preserve"> </w:t>
      </w:r>
      <w:r>
        <w:br/>
      </w:r>
      <w:r w:rsidRPr="00341FD5">
        <w:t>Spring 2020</w:t>
      </w:r>
    </w:p>
    <w:p w:rsidR="00341FD5" w:rsidRDefault="00032A9A" w:rsidP="00341FD5">
      <w:r>
        <w:t>Instructor Contact Information</w:t>
      </w:r>
      <w:r>
        <w:br/>
      </w:r>
      <w:r w:rsidR="00341FD5" w:rsidRPr="00341FD5">
        <w:t>225-400-7711</w:t>
      </w:r>
      <w:r w:rsidR="00341FD5">
        <w:br/>
      </w:r>
      <w:hyperlink r:id="rId9" w:history="1">
        <w:r w:rsidR="00341FD5" w:rsidRPr="00341FD5">
          <w:rPr>
            <w:rStyle w:val="Hyperlink"/>
          </w:rPr>
          <w:t>lmeredith@unc.edu</w:t>
        </w:r>
      </w:hyperlink>
      <w:r w:rsidR="00341FD5">
        <w:br/>
      </w:r>
      <w:r w:rsidR="00341FD5" w:rsidRPr="00341FD5">
        <w:t>Office hours: Monday/Wednesday, 2:00-4:00 p.m. or by appointment</w:t>
      </w:r>
    </w:p>
    <w:p w:rsidR="00771611" w:rsidRDefault="00771611" w:rsidP="00771611"/>
    <w:p w:rsidR="00771611" w:rsidRDefault="00771611" w:rsidP="00C02E00">
      <w:r w:rsidRPr="00C02E00">
        <w:rPr>
          <w:b/>
        </w:rPr>
        <w:t>PRE-REQUISITES</w:t>
      </w:r>
      <w:r>
        <w:t xml:space="preserve">: </w:t>
      </w:r>
      <w:r w:rsidR="00D85DEF">
        <w:t>N/A</w:t>
      </w:r>
    </w:p>
    <w:p w:rsidR="00771611" w:rsidRDefault="00771611" w:rsidP="00771611"/>
    <w:p w:rsidR="00771611" w:rsidRDefault="00771611" w:rsidP="00C02E00">
      <w:r w:rsidRPr="00C02E00">
        <w:rPr>
          <w:b/>
        </w:rPr>
        <w:t>COURSE DESCRIPTION</w:t>
      </w:r>
      <w:r>
        <w:t>:</w:t>
      </w:r>
    </w:p>
    <w:p w:rsidR="00771611" w:rsidRDefault="00D85DEF" w:rsidP="00771611">
      <w:r w:rsidRPr="00D85DEF">
        <w:t>An introduction to media management, generally, and the supervision and motivation of employees, specifically. The course also delves into policy and legal issues impacting modern media operations. It explores the special skills associated with management of media properties in the context of constant change.</w:t>
      </w:r>
    </w:p>
    <w:p w:rsidR="00D85DEF" w:rsidRDefault="00D85DEF" w:rsidP="00771611"/>
    <w:p w:rsidR="00D85DEF" w:rsidRDefault="00D85DEF" w:rsidP="00771611">
      <w:pPr>
        <w:rPr>
          <w:b/>
        </w:rPr>
      </w:pPr>
      <w:r>
        <w:rPr>
          <w:b/>
        </w:rPr>
        <w:t>WELCOME</w:t>
      </w:r>
      <w:r>
        <w:t>:</w:t>
      </w:r>
    </w:p>
    <w:p w:rsidR="00D85DEF" w:rsidRPr="00D85DEF" w:rsidRDefault="00D85DEF" w:rsidP="00771611">
      <w:r w:rsidRPr="00D85DEF">
        <w:t>It’s hard to imagine a more exciting time to be studying media management and policy. Technological changes and other societal shifts are giving people a fabulous array of choices in the ways they are able to consume news, information and entertainment. The business leaders who rely on media advertising to reach their customers and prospects also have many new ways to communicate and to track the results of their marketing campaigns. For media managers, the changes have created significant opportunities, but also some intimidating threats. In this course, we will work together to equip you to deal with the challenges of being a manager in the media business, whether you find yourself in the position of energizing a legacy operation or pioneering a new entrepreneurial opportunity.</w:t>
      </w:r>
    </w:p>
    <w:p w:rsidR="00D85DEF" w:rsidRDefault="00D85DEF" w:rsidP="00771611">
      <w:pPr>
        <w:rPr>
          <w:b/>
        </w:rPr>
      </w:pPr>
    </w:p>
    <w:p w:rsidR="00D85DEF" w:rsidRDefault="00D85DEF">
      <w:pPr>
        <w:rPr>
          <w:b/>
        </w:rPr>
      </w:pPr>
      <w:r>
        <w:rPr>
          <w:b/>
        </w:rPr>
        <w:br w:type="page"/>
      </w:r>
    </w:p>
    <w:p w:rsidR="00CF1E18" w:rsidRDefault="00CF1E18" w:rsidP="00771611">
      <w:pPr>
        <w:rPr>
          <w:b/>
        </w:rPr>
      </w:pPr>
    </w:p>
    <w:p w:rsidR="00CF1E18" w:rsidRDefault="00CF1E18" w:rsidP="00771611">
      <w:pPr>
        <w:rPr>
          <w:b/>
        </w:rPr>
      </w:pPr>
    </w:p>
    <w:p w:rsidR="00771611" w:rsidRDefault="00771611" w:rsidP="00771611">
      <w:r w:rsidRPr="00C02E00">
        <w:rPr>
          <w:b/>
        </w:rPr>
        <w:t>OBJECTIVES</w:t>
      </w:r>
      <w:r w:rsidR="00032A9A">
        <w:t>:</w:t>
      </w:r>
    </w:p>
    <w:p w:rsidR="00D85DEF" w:rsidRPr="00D85DEF" w:rsidRDefault="00D85DEF" w:rsidP="00D85DEF">
      <w:pPr>
        <w:numPr>
          <w:ilvl w:val="0"/>
          <w:numId w:val="3"/>
        </w:numPr>
      </w:pPr>
      <w:r w:rsidRPr="00D85DEF">
        <w:t>You will achieve a basic understanding of media businesses and their management needs. (The course will focus on electronic and digital media, but the lessons should be applicable to other media businesses.)</w:t>
      </w:r>
    </w:p>
    <w:p w:rsidR="00D85DEF" w:rsidRPr="00D85DEF" w:rsidRDefault="00D85DEF" w:rsidP="00D85DEF">
      <w:pPr>
        <w:numPr>
          <w:ilvl w:val="0"/>
          <w:numId w:val="3"/>
        </w:numPr>
      </w:pPr>
      <w:r w:rsidRPr="00D85DEF">
        <w:t>You will gain insight into your own potential strengths and weaknesses as a future manager of a media business (or as a team member supporting a manager).</w:t>
      </w:r>
    </w:p>
    <w:p w:rsidR="00D85DEF" w:rsidRPr="00D85DEF" w:rsidRDefault="00D85DEF" w:rsidP="00D85DEF">
      <w:pPr>
        <w:numPr>
          <w:ilvl w:val="0"/>
          <w:numId w:val="3"/>
        </w:numPr>
      </w:pPr>
      <w:r w:rsidRPr="00D85DEF">
        <w:t>You will learn fundamentals of management theory including contemporary approaches by current thought leaders.</w:t>
      </w:r>
    </w:p>
    <w:p w:rsidR="00D85DEF" w:rsidRPr="00D85DEF" w:rsidRDefault="00D85DEF" w:rsidP="00D85DEF">
      <w:pPr>
        <w:numPr>
          <w:ilvl w:val="0"/>
          <w:numId w:val="3"/>
        </w:numPr>
      </w:pPr>
      <w:r w:rsidRPr="00D85DEF">
        <w:t>You will be exposed to information about operating a business including financial management, marketing and human resources.</w:t>
      </w:r>
    </w:p>
    <w:p w:rsidR="00D85DEF" w:rsidRPr="00D85DEF" w:rsidRDefault="00D85DEF" w:rsidP="00D85DEF">
      <w:pPr>
        <w:numPr>
          <w:ilvl w:val="0"/>
          <w:numId w:val="3"/>
        </w:numPr>
      </w:pPr>
      <w:r w:rsidRPr="00D85DEF">
        <w:t>You will hear how managers handle the business issues that are unique to media companies.</w:t>
      </w:r>
    </w:p>
    <w:p w:rsidR="00D85DEF" w:rsidRPr="00D85DEF" w:rsidRDefault="00D85DEF" w:rsidP="00D85DEF">
      <w:pPr>
        <w:numPr>
          <w:ilvl w:val="0"/>
          <w:numId w:val="3"/>
        </w:numPr>
      </w:pPr>
      <w:r w:rsidRPr="00D85DEF">
        <w:t>You will study the regulations governing media businesses.</w:t>
      </w:r>
    </w:p>
    <w:p w:rsidR="00771611" w:rsidRDefault="00D85DEF" w:rsidP="00D85DEF">
      <w:pPr>
        <w:numPr>
          <w:ilvl w:val="0"/>
          <w:numId w:val="3"/>
        </w:numPr>
      </w:pPr>
      <w:r w:rsidRPr="00D85DEF">
        <w:t>Throughout the learning process, we will keep ethical considerations front and center so that you will have a better framework for dealing with these issues as a leader.</w:t>
      </w:r>
    </w:p>
    <w:p w:rsidR="00D85DEF" w:rsidRDefault="00D85DEF" w:rsidP="00D85DEF">
      <w:pPr>
        <w:ind w:left="360"/>
      </w:pPr>
    </w:p>
    <w:p w:rsidR="00771611" w:rsidRDefault="00771611" w:rsidP="00771611">
      <w:r w:rsidRPr="00C02E00">
        <w:rPr>
          <w:b/>
        </w:rPr>
        <w:t>ATTENDANCE POLICY</w:t>
      </w:r>
      <w:r>
        <w:t>:</w:t>
      </w:r>
    </w:p>
    <w:p w:rsidR="00771611" w:rsidRDefault="00D85DEF" w:rsidP="00771611">
      <w:r w:rsidRPr="00D85DEF">
        <w:t xml:space="preserve">This is a class about learning to be a leader. The first requirement of leadership is actually showing up. If you cannot attend a class due to illness, notify me by phone or email </w:t>
      </w:r>
      <w:r w:rsidRPr="00D85DEF">
        <w:rPr>
          <w:b/>
          <w:bCs/>
        </w:rPr>
        <w:t>prior</w:t>
      </w:r>
      <w:r w:rsidRPr="00D85DEF">
        <w:t xml:space="preserve"> to class</w:t>
      </w:r>
      <w:r>
        <w:t>. O</w:t>
      </w:r>
      <w:r w:rsidRPr="00D85DEF">
        <w:t>therwise</w:t>
      </w:r>
      <w:r>
        <w:t>,</w:t>
      </w:r>
      <w:r w:rsidRPr="00D85DEF">
        <w:t xml:space="preserve"> your absence will be unexcused. If you believe you will need to miss a class for a reason that falls within the policy on University Approved Absences, please communicate with me in writing as soon as practical. </w:t>
      </w:r>
      <w:r>
        <w:t xml:space="preserve">The University attendance policy is listed </w:t>
      </w:r>
      <w:hyperlink r:id="rId10" w:history="1">
        <w:r w:rsidRPr="00C02E00">
          <w:rPr>
            <w:rStyle w:val="Hyperlink"/>
          </w:rPr>
          <w:t>h</w:t>
        </w:r>
        <w:r w:rsidRPr="00C02E00">
          <w:rPr>
            <w:rStyle w:val="Hyperlink"/>
          </w:rPr>
          <w:t>e</w:t>
        </w:r>
        <w:r w:rsidRPr="00C02E00">
          <w:rPr>
            <w:rStyle w:val="Hyperlink"/>
          </w:rPr>
          <w:t>re</w:t>
        </w:r>
      </w:hyperlink>
      <w:r>
        <w:t xml:space="preserve"> for reference. </w:t>
      </w:r>
      <w:r w:rsidRPr="00D85DEF">
        <w:t>Regular tardiness (more than 10 minutes late on three occasions) will also be treated as an absence.</w:t>
      </w:r>
      <w:r>
        <w:t xml:space="preserve"> </w:t>
      </w:r>
    </w:p>
    <w:p w:rsidR="00771611" w:rsidRDefault="00771611" w:rsidP="00771611"/>
    <w:p w:rsidR="00CF1E18" w:rsidRDefault="00CF1E18">
      <w:pPr>
        <w:rPr>
          <w:b/>
        </w:rPr>
      </w:pPr>
      <w:r>
        <w:rPr>
          <w:b/>
        </w:rPr>
        <w:br w:type="page"/>
      </w:r>
    </w:p>
    <w:p w:rsidR="00CF1E18" w:rsidRDefault="00CF1E18" w:rsidP="00771611">
      <w:pPr>
        <w:rPr>
          <w:b/>
        </w:rPr>
      </w:pPr>
    </w:p>
    <w:p w:rsidR="00771611" w:rsidRDefault="005A61F0" w:rsidP="00771611">
      <w:r w:rsidRPr="00C02E00">
        <w:rPr>
          <w:b/>
        </w:rPr>
        <w:t>REQUIRED MATERIALS</w:t>
      </w:r>
      <w:r w:rsidR="00E2166B">
        <w:t>:</w:t>
      </w:r>
      <w:r>
        <w:t xml:space="preserve"> </w:t>
      </w:r>
    </w:p>
    <w:p w:rsidR="00D85DEF" w:rsidRPr="00D85DEF" w:rsidRDefault="00D85DEF" w:rsidP="00D85DEF">
      <w:r w:rsidRPr="00D85DEF">
        <w:t>Management of Electronic and Digital Media. Alan B. Albarran. Cengage Learning — Sixth edition published 2017.</w:t>
      </w:r>
    </w:p>
    <w:p w:rsidR="00D85DEF" w:rsidRPr="00D85DEF" w:rsidRDefault="00CF1E18" w:rsidP="00CF1E18">
      <w:r w:rsidRPr="00CF1E18">
        <w:t xml:space="preserve">You will also </w:t>
      </w:r>
      <w:r>
        <w:t xml:space="preserve">need to read </w:t>
      </w:r>
      <w:r w:rsidR="00D85DEF" w:rsidRPr="00D85DEF">
        <w:rPr>
          <w:b/>
          <w:bCs/>
        </w:rPr>
        <w:t>one</w:t>
      </w:r>
      <w:r w:rsidR="00D85DEF" w:rsidRPr="00D85DEF">
        <w:t xml:space="preserve"> of the following books on business and leadership (any edition):</w:t>
      </w:r>
      <w:r w:rsidR="00D85DEF" w:rsidRPr="00D85DEF">
        <w:rPr>
          <w:rFonts w:ascii="MS Gothic" w:eastAsia="MS Gothic" w:hAnsi="MS Gothic" w:cs="MS Gothic" w:hint="eastAsia"/>
        </w:rPr>
        <w:t> </w:t>
      </w:r>
    </w:p>
    <w:p w:rsidR="00D85DEF" w:rsidRPr="00D85DEF" w:rsidRDefault="00D85DEF" w:rsidP="00CF1E18">
      <w:pPr>
        <w:pStyle w:val="ListParagraph"/>
        <w:numPr>
          <w:ilvl w:val="0"/>
          <w:numId w:val="4"/>
        </w:numPr>
      </w:pPr>
      <w:r w:rsidRPr="00D85DEF">
        <w:t>Good to Great, Jim Collins</w:t>
      </w:r>
    </w:p>
    <w:p w:rsidR="00D85DEF" w:rsidRPr="00D85DEF" w:rsidRDefault="00D85DEF" w:rsidP="00CF1E18">
      <w:pPr>
        <w:pStyle w:val="ListParagraph"/>
        <w:numPr>
          <w:ilvl w:val="0"/>
          <w:numId w:val="4"/>
        </w:numPr>
      </w:pPr>
      <w:r w:rsidRPr="00D85DEF">
        <w:t>Work Happy, Jill Geisler</w:t>
      </w:r>
    </w:p>
    <w:p w:rsidR="00D85DEF" w:rsidRPr="00D85DEF" w:rsidRDefault="00D85DEF" w:rsidP="00CF1E18">
      <w:pPr>
        <w:pStyle w:val="ListParagraph"/>
        <w:numPr>
          <w:ilvl w:val="0"/>
          <w:numId w:val="4"/>
        </w:numPr>
      </w:pPr>
      <w:r w:rsidRPr="00D85DEF">
        <w:t>The Seven Habits of Highly Effective People, Stephen R. Covey</w:t>
      </w:r>
    </w:p>
    <w:p w:rsidR="00D85DEF" w:rsidRPr="00D85DEF" w:rsidRDefault="00D85DEF" w:rsidP="00CF1E18">
      <w:pPr>
        <w:pStyle w:val="ListParagraph"/>
        <w:numPr>
          <w:ilvl w:val="0"/>
          <w:numId w:val="4"/>
        </w:numPr>
      </w:pPr>
      <w:r w:rsidRPr="00D85DEF">
        <w:t>Radical Candor, Kim Scott</w:t>
      </w:r>
    </w:p>
    <w:p w:rsidR="00D85DEF" w:rsidRPr="00D85DEF" w:rsidRDefault="00D85DEF" w:rsidP="00CF1E18">
      <w:pPr>
        <w:pStyle w:val="ListParagraph"/>
        <w:numPr>
          <w:ilvl w:val="0"/>
          <w:numId w:val="4"/>
        </w:numPr>
      </w:pPr>
      <w:r w:rsidRPr="00D85DEF">
        <w:t xml:space="preserve">Strengths Based Leadership, Tom </w:t>
      </w:r>
      <w:proofErr w:type="spellStart"/>
      <w:r w:rsidRPr="00D85DEF">
        <w:t>Rath</w:t>
      </w:r>
      <w:proofErr w:type="spellEnd"/>
    </w:p>
    <w:p w:rsidR="00D85DEF" w:rsidRPr="00D85DEF" w:rsidRDefault="00D85DEF" w:rsidP="00CF1E18">
      <w:pPr>
        <w:pStyle w:val="ListParagraph"/>
        <w:numPr>
          <w:ilvl w:val="0"/>
          <w:numId w:val="4"/>
        </w:numPr>
      </w:pPr>
      <w:r w:rsidRPr="00D85DEF">
        <w:t>Lean In, Sheryl Sandburg</w:t>
      </w:r>
    </w:p>
    <w:p w:rsidR="00D85DEF" w:rsidRPr="00D85DEF" w:rsidRDefault="00D85DEF" w:rsidP="00CF1E18">
      <w:pPr>
        <w:pStyle w:val="ListParagraph"/>
        <w:numPr>
          <w:ilvl w:val="0"/>
          <w:numId w:val="4"/>
        </w:numPr>
      </w:pPr>
      <w:r w:rsidRPr="00D85DEF">
        <w:t xml:space="preserve">Dare to Lead: Brave Work. Tough Conversations. Whole Hearts, </w:t>
      </w:r>
      <w:proofErr w:type="spellStart"/>
      <w:r w:rsidRPr="00D85DEF">
        <w:t>Brené</w:t>
      </w:r>
      <w:proofErr w:type="spellEnd"/>
      <w:r w:rsidRPr="00D85DEF">
        <w:t xml:space="preserve"> Brown</w:t>
      </w:r>
    </w:p>
    <w:p w:rsidR="00D85DEF" w:rsidRPr="00D85DEF" w:rsidRDefault="00D85DEF" w:rsidP="00CF1E18">
      <w:pPr>
        <w:pStyle w:val="ListParagraph"/>
        <w:numPr>
          <w:ilvl w:val="0"/>
          <w:numId w:val="4"/>
        </w:numPr>
      </w:pPr>
      <w:r w:rsidRPr="00D85DEF">
        <w:t xml:space="preserve">The Memo: What Women of Color Need to Know to Secure a Seat at the Table, </w:t>
      </w:r>
      <w:proofErr w:type="spellStart"/>
      <w:r w:rsidRPr="00D85DEF">
        <w:t>Minda</w:t>
      </w:r>
      <w:proofErr w:type="spellEnd"/>
      <w:r w:rsidRPr="00D85DEF">
        <w:t xml:space="preserve"> Harts</w:t>
      </w:r>
    </w:p>
    <w:p w:rsidR="00D85DEF" w:rsidRPr="00D85DEF" w:rsidRDefault="00CF1E18" w:rsidP="00D85DEF">
      <w:r>
        <w:t xml:space="preserve">The books will be assigned during the first week of class. </w:t>
      </w:r>
      <w:r w:rsidR="00D85DEF" w:rsidRPr="00D85DEF">
        <w:t xml:space="preserve">You may not choose a book you have already read. I’ll try to match everyone with </w:t>
      </w:r>
      <w:r>
        <w:t xml:space="preserve">one of their favorite </w:t>
      </w:r>
      <w:r w:rsidR="00D85DEF" w:rsidRPr="00D85DEF">
        <w:t>choice</w:t>
      </w:r>
      <w:r>
        <w:t xml:space="preserve">s. If </w:t>
      </w:r>
      <w:r w:rsidR="00D85DEF" w:rsidRPr="00D85DEF">
        <w:t xml:space="preserve">too many </w:t>
      </w:r>
      <w:r>
        <w:t xml:space="preserve">people </w:t>
      </w:r>
      <w:r w:rsidR="00D85DEF" w:rsidRPr="00D85DEF">
        <w:t xml:space="preserve">sign up for </w:t>
      </w:r>
      <w:r>
        <w:t>the same book</w:t>
      </w:r>
      <w:r w:rsidR="00D85DEF" w:rsidRPr="00D85DEF">
        <w:t xml:space="preserve">, </w:t>
      </w:r>
      <w:r>
        <w:t xml:space="preserve">you may get your second or third choice. </w:t>
      </w:r>
      <w:r w:rsidR="00D85DEF" w:rsidRPr="00D85DEF">
        <w:rPr>
          <w:rFonts w:ascii="MS Gothic" w:eastAsia="MS Gothic" w:hAnsi="MS Gothic" w:cs="MS Gothic" w:hint="eastAsia"/>
        </w:rPr>
        <w:t> </w:t>
      </w:r>
    </w:p>
    <w:p w:rsidR="00D85DEF" w:rsidRDefault="00D85DEF" w:rsidP="00D85DEF">
      <w:r w:rsidRPr="00D85DEF">
        <w:rPr>
          <w:b/>
          <w:bCs/>
        </w:rPr>
        <w:t xml:space="preserve">Other readings:  </w:t>
      </w:r>
      <w:r w:rsidRPr="00D85DEF">
        <w:t xml:space="preserve">The reading of the New York Times, the Wall Street Journal and media trade journals is encouraged. Stories and issues explored within these publications and websites will be discussed from time to time and </w:t>
      </w:r>
      <w:r w:rsidR="00CF1E18">
        <w:t>will be your source for current event topics</w:t>
      </w:r>
      <w:r w:rsidRPr="00D85DEF">
        <w:t xml:space="preserve">.  </w:t>
      </w:r>
    </w:p>
    <w:p w:rsidR="00A21DE1" w:rsidRDefault="00A21DE1" w:rsidP="00D85DEF"/>
    <w:p w:rsidR="00A21DE1" w:rsidRDefault="00A21DE1" w:rsidP="00A21DE1">
      <w:r w:rsidRPr="00A21DE1">
        <w:rPr>
          <w:rFonts w:cs="Times New Roman (Body CS)"/>
          <w:b/>
          <w:bCs/>
          <w:caps/>
        </w:rPr>
        <w:t>In-class participation</w:t>
      </w:r>
      <w:r w:rsidRPr="00A21DE1">
        <w:rPr>
          <w:b/>
          <w:bCs/>
        </w:rPr>
        <w:t>:</w:t>
      </w:r>
      <w:r w:rsidRPr="00A21DE1">
        <w:t xml:space="preserve"> </w:t>
      </w:r>
    </w:p>
    <w:p w:rsidR="00A21DE1" w:rsidRDefault="00A21DE1" w:rsidP="00A21DE1">
      <w:pPr>
        <w:rPr>
          <w:rFonts w:ascii="MS Gothic" w:eastAsia="MS Gothic" w:hAnsi="MS Gothic" w:cs="MS Gothic"/>
        </w:rPr>
      </w:pPr>
      <w:r w:rsidRPr="00A21DE1">
        <w:t>You will need to actively participate in class. Participation will include discussion of the text material and the leadership books, presentation of current events, questions for our guest speakers, and playing active roles in group activities. The participation requirement can also be partially fulfilled by taking part in online discussions in the class forum in Sakai.</w:t>
      </w:r>
      <w:r w:rsidRPr="00A21DE1">
        <w:rPr>
          <w:rFonts w:ascii="MS Gothic" w:eastAsia="MS Gothic" w:hAnsi="MS Gothic" w:cs="MS Gothic" w:hint="eastAsia"/>
        </w:rPr>
        <w:t> </w:t>
      </w:r>
    </w:p>
    <w:p w:rsidR="008520F0" w:rsidRPr="00A21DE1" w:rsidRDefault="008520F0" w:rsidP="00A21DE1"/>
    <w:p w:rsidR="008520F0" w:rsidRDefault="00A21DE1" w:rsidP="00A21DE1">
      <w:pPr>
        <w:rPr>
          <w:b/>
          <w:bCs/>
        </w:rPr>
      </w:pPr>
      <w:r w:rsidRPr="00A21DE1">
        <w:rPr>
          <w:rFonts w:cs="Times New Roman (Body CS)"/>
          <w:b/>
          <w:bCs/>
          <w:caps/>
        </w:rPr>
        <w:t>Myers-Briggs assessment:</w:t>
      </w:r>
      <w:r w:rsidRPr="00A21DE1">
        <w:rPr>
          <w:b/>
          <w:bCs/>
        </w:rPr>
        <w:t xml:space="preserve"> </w:t>
      </w:r>
    </w:p>
    <w:p w:rsidR="00A21DE1" w:rsidRPr="00A21DE1" w:rsidRDefault="00A21DE1" w:rsidP="00A21DE1">
      <w:r w:rsidRPr="00A21DE1">
        <w:t>You are required to complete the Myers-Briggs Type Indicator (MBTI) assessment, or one of the similar assessment tools that is available for free online. If you have already completed this assessment, you do not need to do it again, but you will need your report to complete the following assignment. If you use one of the free tools online, it needs to conform to the language of Myers-Briggs (Extraversion-introversion, etc.)</w:t>
      </w:r>
    </w:p>
    <w:p w:rsidR="00A21DE1" w:rsidRPr="00A21DE1" w:rsidRDefault="00A21DE1" w:rsidP="00A21DE1"/>
    <w:p w:rsidR="008520F0" w:rsidRDefault="008520F0">
      <w:pPr>
        <w:rPr>
          <w:rFonts w:cs="Times New Roman (Body CS)"/>
          <w:b/>
          <w:bCs/>
          <w:caps/>
        </w:rPr>
      </w:pPr>
      <w:r>
        <w:rPr>
          <w:rFonts w:cs="Times New Roman (Body CS)"/>
          <w:b/>
          <w:bCs/>
          <w:caps/>
        </w:rPr>
        <w:br w:type="page"/>
      </w:r>
    </w:p>
    <w:p w:rsidR="008520F0" w:rsidRDefault="008520F0" w:rsidP="00A21DE1">
      <w:pPr>
        <w:rPr>
          <w:rFonts w:cs="Times New Roman (Body CS)"/>
          <w:b/>
          <w:bCs/>
          <w:caps/>
        </w:rPr>
      </w:pPr>
    </w:p>
    <w:p w:rsidR="008520F0" w:rsidRDefault="00A21DE1" w:rsidP="00A21DE1">
      <w:r w:rsidRPr="00A21DE1">
        <w:rPr>
          <w:rFonts w:cs="Times New Roman (Body CS)"/>
          <w:b/>
          <w:bCs/>
          <w:caps/>
        </w:rPr>
        <w:t>Leadership book reports:</w:t>
      </w:r>
      <w:r w:rsidRPr="00A21DE1">
        <w:t xml:space="preserve"> </w:t>
      </w:r>
    </w:p>
    <w:p w:rsidR="00A21DE1" w:rsidRDefault="00B832A5" w:rsidP="00A21DE1">
      <w:pPr>
        <w:rPr>
          <w:rFonts w:ascii="MS Gothic" w:eastAsia="MS Gothic" w:hAnsi="MS Gothic" w:cs="MS Gothic"/>
        </w:rPr>
      </w:pPr>
      <w:r>
        <w:t xml:space="preserve">As mentioned above, you will be </w:t>
      </w:r>
      <w:r w:rsidR="00A21DE1" w:rsidRPr="00A21DE1">
        <w:t>read</w:t>
      </w:r>
      <w:r>
        <w:t>ing</w:t>
      </w:r>
      <w:r w:rsidR="00A21DE1" w:rsidRPr="00A21DE1">
        <w:t xml:space="preserve"> a business book on how to be a better leader, manager </w:t>
      </w:r>
      <w:r w:rsidR="009A4E88" w:rsidRPr="00A21DE1">
        <w:t>and</w:t>
      </w:r>
      <w:r w:rsidR="009A4E88">
        <w:t xml:space="preserve"> </w:t>
      </w:r>
      <w:r w:rsidR="009A4E88" w:rsidRPr="00A21DE1">
        <w:t>person</w:t>
      </w:r>
      <w:r w:rsidR="00A21DE1" w:rsidRPr="00A21DE1">
        <w:t xml:space="preserve">. After reading the book, you will be asked to write two reports, both three to five pages in length, double-spaced. The first report will be an analysis of how the material in the book helped you </w:t>
      </w:r>
      <w:r w:rsidR="009A4E88">
        <w:t>in light of</w:t>
      </w:r>
      <w:bookmarkStart w:id="0" w:name="_GoBack"/>
      <w:bookmarkEnd w:id="0"/>
      <w:r w:rsidR="00A21DE1" w:rsidRPr="00A21DE1">
        <w:t xml:space="preserve"> your personal results in the Myers-Briggs assessment. The second report will be your evaluation of the book written in the style of a New York Times book review.</w:t>
      </w:r>
      <w:r w:rsidR="00A21DE1" w:rsidRPr="00A21DE1">
        <w:rPr>
          <w:rFonts w:ascii="MS Gothic" w:eastAsia="MS Gothic" w:hAnsi="MS Gothic" w:cs="MS Gothic" w:hint="eastAsia"/>
        </w:rPr>
        <w:t> </w:t>
      </w:r>
    </w:p>
    <w:p w:rsidR="008520F0" w:rsidRPr="00A21DE1" w:rsidRDefault="008520F0" w:rsidP="00A21DE1"/>
    <w:p w:rsidR="008520F0" w:rsidRDefault="00A21DE1" w:rsidP="00A21DE1">
      <w:pPr>
        <w:rPr>
          <w:b/>
          <w:bCs/>
        </w:rPr>
      </w:pPr>
      <w:r w:rsidRPr="00A21DE1">
        <w:rPr>
          <w:rFonts w:cs="Times New Roman (Body CS)"/>
          <w:b/>
          <w:bCs/>
          <w:caps/>
        </w:rPr>
        <w:t>Reaction papers:</w:t>
      </w:r>
      <w:r w:rsidRPr="00A21DE1">
        <w:rPr>
          <w:b/>
          <w:bCs/>
        </w:rPr>
        <w:t xml:space="preserve"> </w:t>
      </w:r>
    </w:p>
    <w:p w:rsidR="00A21DE1" w:rsidRPr="00A21DE1" w:rsidRDefault="00A21DE1" w:rsidP="00A21DE1">
      <w:r w:rsidRPr="00A21DE1">
        <w:t>You may be asked to write a few reaction papers in response to designated class events. The events may include guest speakers and role-playing exercises. Reaction papers will be two to three pages in length, double-spaced. These papers will be graded pass/fail.</w:t>
      </w:r>
      <w:r w:rsidRPr="00A21DE1">
        <w:rPr>
          <w:rFonts w:ascii="MS Gothic" w:eastAsia="MS Gothic" w:hAnsi="MS Gothic" w:cs="MS Gothic" w:hint="eastAsia"/>
        </w:rPr>
        <w:t> </w:t>
      </w:r>
    </w:p>
    <w:p w:rsidR="008520F0" w:rsidRDefault="008520F0" w:rsidP="00A21DE1">
      <w:pPr>
        <w:rPr>
          <w:rFonts w:cs="Times New Roman (Body CS)"/>
          <w:b/>
          <w:bCs/>
          <w:caps/>
        </w:rPr>
      </w:pPr>
    </w:p>
    <w:p w:rsidR="008520F0" w:rsidRDefault="00A21DE1" w:rsidP="00A21DE1">
      <w:r w:rsidRPr="00A21DE1">
        <w:rPr>
          <w:rFonts w:cs="Times New Roman (Body CS)"/>
          <w:b/>
          <w:bCs/>
          <w:caps/>
        </w:rPr>
        <w:t>Research paper:</w:t>
      </w:r>
      <w:r w:rsidRPr="00A21DE1">
        <w:rPr>
          <w:b/>
          <w:bCs/>
        </w:rPr>
        <w:t xml:space="preserve"> </w:t>
      </w:r>
    </w:p>
    <w:p w:rsidR="00A21DE1" w:rsidRPr="00A21DE1" w:rsidRDefault="00A21DE1" w:rsidP="00A21DE1">
      <w:r w:rsidRPr="00A21DE1">
        <w:t>You will write a research paper on a topic of your choice that relates to one of the following topics:</w:t>
      </w:r>
    </w:p>
    <w:p w:rsidR="00A21DE1" w:rsidRPr="00A21DE1" w:rsidRDefault="00A21DE1" w:rsidP="00A21DE1">
      <w:pPr>
        <w:numPr>
          <w:ilvl w:val="0"/>
          <w:numId w:val="3"/>
        </w:numPr>
      </w:pPr>
      <w:r w:rsidRPr="00A21DE1">
        <w:t xml:space="preserve">A media public policy issue </w:t>
      </w:r>
    </w:p>
    <w:p w:rsidR="00A21DE1" w:rsidRPr="00A21DE1" w:rsidRDefault="00A21DE1" w:rsidP="00A21DE1">
      <w:pPr>
        <w:numPr>
          <w:ilvl w:val="0"/>
          <w:numId w:val="3"/>
        </w:numPr>
      </w:pPr>
      <w:r w:rsidRPr="00A21DE1">
        <w:t>A legacy media company or industry that is striving to remain relevant</w:t>
      </w:r>
    </w:p>
    <w:p w:rsidR="00A21DE1" w:rsidRPr="00A21DE1" w:rsidRDefault="00A21DE1" w:rsidP="00A21DE1">
      <w:pPr>
        <w:numPr>
          <w:ilvl w:val="0"/>
          <w:numId w:val="3"/>
        </w:numPr>
      </w:pPr>
      <w:r w:rsidRPr="00A21DE1">
        <w:t>A new entrepreneurial media effort springing up in the wake of the demise of legacy media companies</w:t>
      </w:r>
    </w:p>
    <w:p w:rsidR="00A21DE1" w:rsidRPr="00A21DE1" w:rsidRDefault="00A21DE1" w:rsidP="00A21DE1">
      <w:r w:rsidRPr="00A21DE1">
        <w:t>Topics must be approved by me in advance. The paper must be an argument for the writer’s point of view, but it also must be backed up with what you can prove through your research. You are required to use the resources of the Park Library here at the School in the research process. Evidence of this will be noted through a release signed by Park Library personnel. The paper will be eight to ten pages in length, double-spaced, 12-point type. The MLA citation system should be used. Papers and work from other classes are not accepted for this class.</w:t>
      </w:r>
    </w:p>
    <w:p w:rsidR="00A21DE1" w:rsidRPr="00A21DE1" w:rsidRDefault="00A21DE1" w:rsidP="00A21DE1"/>
    <w:p w:rsidR="008520F0" w:rsidRDefault="00A21DE1" w:rsidP="00A21DE1">
      <w:r w:rsidRPr="008520F0">
        <w:rPr>
          <w:rFonts w:cs="Times New Roman (Body CS)"/>
          <w:b/>
          <w:bCs/>
          <w:caps/>
        </w:rPr>
        <w:t>Exams:</w:t>
      </w:r>
      <w:r w:rsidRPr="00A21DE1">
        <w:rPr>
          <w:b/>
          <w:bCs/>
        </w:rPr>
        <w:t xml:space="preserve"> </w:t>
      </w:r>
    </w:p>
    <w:p w:rsidR="00771611" w:rsidRDefault="00A21DE1" w:rsidP="00A21DE1">
      <w:r w:rsidRPr="00A21DE1">
        <w:t>The mid-term will cover the first half of the class. The final will focus primarily on the second half, but it may also include questions that are cumulative. Questions will be primarily multiple choice or short essay responses. The material covered in the exam will come primarily from the text but may also include concepts covered by the instructor in class, guest speakers or other assigned reading material.</w:t>
      </w:r>
    </w:p>
    <w:p w:rsidR="008520F0" w:rsidRDefault="008520F0" w:rsidP="00771611">
      <w:pPr>
        <w:rPr>
          <w:b/>
        </w:rPr>
      </w:pPr>
    </w:p>
    <w:p w:rsidR="008520F0" w:rsidRDefault="008520F0">
      <w:pPr>
        <w:rPr>
          <w:b/>
        </w:rPr>
      </w:pPr>
      <w:r>
        <w:rPr>
          <w:b/>
        </w:rPr>
        <w:br w:type="page"/>
      </w:r>
    </w:p>
    <w:p w:rsidR="008520F0" w:rsidRDefault="008520F0" w:rsidP="00771611">
      <w:pPr>
        <w:rPr>
          <w:b/>
        </w:rPr>
      </w:pPr>
    </w:p>
    <w:p w:rsidR="00771611" w:rsidRDefault="00C02E00" w:rsidP="00771611">
      <w:r w:rsidRPr="00C02E00">
        <w:rPr>
          <w:b/>
        </w:rPr>
        <w:t>GRADING</w:t>
      </w:r>
      <w:r w:rsidR="00E2166B">
        <w:t>:</w:t>
      </w:r>
    </w:p>
    <w:p w:rsidR="0091360B" w:rsidRPr="0091360B" w:rsidRDefault="0091360B" w:rsidP="0091360B">
      <w:r w:rsidRPr="0091360B">
        <w:t>A numerical grade scale will be used on the exams and a letter grade on the paper.  Reaction papers are graded pass/fail.  Here are the letter equivalents that will be used:</w:t>
      </w:r>
    </w:p>
    <w:p w:rsidR="00771611" w:rsidRDefault="0091360B" w:rsidP="0091360B">
      <w:r w:rsidRPr="0091360B">
        <w:t xml:space="preserve">A = 95-100       </w:t>
      </w:r>
      <w:r>
        <w:br/>
      </w:r>
      <w:r w:rsidRPr="0091360B">
        <w:t xml:space="preserve">A- = 90-94        </w:t>
      </w:r>
      <w:r>
        <w:br/>
      </w:r>
      <w:r w:rsidRPr="0091360B">
        <w:t xml:space="preserve">B+ = 87-89        </w:t>
      </w:r>
      <w:r>
        <w:br/>
      </w:r>
      <w:r w:rsidRPr="0091360B">
        <w:t xml:space="preserve">B = 83-86           </w:t>
      </w:r>
      <w:r>
        <w:br/>
      </w:r>
      <w:r w:rsidRPr="0091360B">
        <w:t xml:space="preserve">B- = 80-82          </w:t>
      </w:r>
      <w:r>
        <w:br/>
      </w:r>
      <w:r w:rsidRPr="0091360B">
        <w:t xml:space="preserve">C+ = 77-79         </w:t>
      </w:r>
      <w:r>
        <w:br/>
      </w:r>
      <w:r w:rsidRPr="0091360B">
        <w:t xml:space="preserve">C = 73-76            </w:t>
      </w:r>
      <w:r>
        <w:br/>
      </w:r>
      <w:r w:rsidRPr="0091360B">
        <w:t xml:space="preserve">C- = 70-72          </w:t>
      </w:r>
      <w:r>
        <w:br/>
      </w:r>
      <w:r w:rsidRPr="0091360B">
        <w:t xml:space="preserve">D = 65-69            </w:t>
      </w:r>
      <w:r>
        <w:br/>
      </w:r>
      <w:r w:rsidRPr="0091360B">
        <w:t xml:space="preserve">F = below 65 </w:t>
      </w:r>
    </w:p>
    <w:p w:rsidR="00771611" w:rsidRDefault="00771611" w:rsidP="00771611">
      <w:r w:rsidRPr="00731036">
        <w:rPr>
          <w:u w:val="single"/>
        </w:rPr>
        <w:t>Grading rubric</w:t>
      </w:r>
    </w:p>
    <w:tbl>
      <w:tblPr>
        <w:tblW w:w="0" w:type="auto"/>
        <w:tblCellMar>
          <w:left w:w="0" w:type="dxa"/>
          <w:right w:w="0" w:type="dxa"/>
        </w:tblCellMar>
        <w:tblLook w:val="04A0" w:firstRow="1" w:lastRow="0" w:firstColumn="1" w:lastColumn="0" w:noHBand="0" w:noVBand="1"/>
      </w:tblPr>
      <w:tblGrid>
        <w:gridCol w:w="4582"/>
        <w:gridCol w:w="900"/>
      </w:tblGrid>
      <w:tr w:rsidR="0091360B" w:rsidRPr="0091360B" w:rsidTr="0091360B">
        <w:trPr>
          <w:trHeight w:val="180"/>
        </w:trPr>
        <w:tc>
          <w:tcPr>
            <w:tcW w:w="4582" w:type="dxa"/>
            <w:tcBorders>
              <w:top w:val="single" w:sz="6" w:space="0" w:color="807F7F"/>
              <w:left w:val="single" w:sz="6" w:space="0" w:color="807F7F"/>
              <w:bottom w:val="single" w:sz="6" w:space="0" w:color="807F7F"/>
              <w:right w:val="single" w:sz="6" w:space="0" w:color="7F807F"/>
            </w:tcBorders>
            <w:tcMar>
              <w:top w:w="60" w:type="dxa"/>
              <w:left w:w="60" w:type="dxa"/>
              <w:bottom w:w="60" w:type="dxa"/>
              <w:right w:w="60" w:type="dxa"/>
            </w:tcMar>
            <w:vAlign w:val="center"/>
            <w:hideMark/>
          </w:tcPr>
          <w:p w:rsidR="0091360B" w:rsidRPr="0091360B" w:rsidRDefault="0091360B" w:rsidP="0091360B">
            <w:pPr>
              <w:spacing w:after="0" w:line="240" w:lineRule="auto"/>
            </w:pPr>
            <w:r w:rsidRPr="0091360B">
              <w:t>Class participation/attendance/reaction papers</w:t>
            </w:r>
          </w:p>
        </w:tc>
        <w:tc>
          <w:tcPr>
            <w:tcW w:w="900" w:type="dxa"/>
            <w:tcBorders>
              <w:top w:val="single" w:sz="6" w:space="0" w:color="807F7F"/>
              <w:left w:val="single" w:sz="6" w:space="0" w:color="7F807F"/>
              <w:bottom w:val="single" w:sz="6" w:space="0" w:color="807F7F"/>
              <w:right w:val="single" w:sz="6" w:space="0" w:color="807F7F"/>
            </w:tcBorders>
            <w:tcMar>
              <w:top w:w="60" w:type="dxa"/>
              <w:left w:w="60" w:type="dxa"/>
              <w:bottom w:w="60" w:type="dxa"/>
              <w:right w:w="60" w:type="dxa"/>
            </w:tcMar>
            <w:vAlign w:val="center"/>
            <w:hideMark/>
          </w:tcPr>
          <w:p w:rsidR="0091360B" w:rsidRPr="0091360B" w:rsidRDefault="0091360B" w:rsidP="0091360B">
            <w:pPr>
              <w:spacing w:after="0" w:line="240" w:lineRule="auto"/>
              <w:jc w:val="right"/>
            </w:pPr>
            <w:r>
              <w:t>15</w:t>
            </w:r>
            <w:r w:rsidRPr="0091360B">
              <w:t>%</w:t>
            </w:r>
          </w:p>
        </w:tc>
      </w:tr>
      <w:tr w:rsidR="0091360B" w:rsidRPr="0091360B" w:rsidTr="0091360B">
        <w:trPr>
          <w:trHeight w:val="165"/>
        </w:trPr>
        <w:tc>
          <w:tcPr>
            <w:tcW w:w="4582" w:type="dxa"/>
            <w:tcBorders>
              <w:top w:val="single" w:sz="6" w:space="0" w:color="807F7F"/>
              <w:left w:val="single" w:sz="6" w:space="0" w:color="807F7F"/>
              <w:bottom w:val="single" w:sz="6" w:space="0" w:color="807F7F"/>
              <w:right w:val="single" w:sz="6" w:space="0" w:color="7F807F"/>
            </w:tcBorders>
            <w:tcMar>
              <w:top w:w="60" w:type="dxa"/>
              <w:left w:w="60" w:type="dxa"/>
              <w:bottom w:w="60" w:type="dxa"/>
              <w:right w:w="60" w:type="dxa"/>
            </w:tcMar>
            <w:vAlign w:val="center"/>
            <w:hideMark/>
          </w:tcPr>
          <w:p w:rsidR="0091360B" w:rsidRPr="0091360B" w:rsidRDefault="0091360B" w:rsidP="0091360B">
            <w:pPr>
              <w:spacing w:after="0" w:line="240" w:lineRule="auto"/>
            </w:pPr>
            <w:r w:rsidRPr="0091360B">
              <w:t>Book reports (5% each)</w:t>
            </w:r>
          </w:p>
        </w:tc>
        <w:tc>
          <w:tcPr>
            <w:tcW w:w="900" w:type="dxa"/>
            <w:tcBorders>
              <w:top w:val="single" w:sz="6" w:space="0" w:color="807F7F"/>
              <w:left w:val="single" w:sz="6" w:space="0" w:color="7F807F"/>
              <w:bottom w:val="single" w:sz="6" w:space="0" w:color="807F7F"/>
              <w:right w:val="single" w:sz="6" w:space="0" w:color="807F7F"/>
            </w:tcBorders>
            <w:tcMar>
              <w:top w:w="60" w:type="dxa"/>
              <w:left w:w="60" w:type="dxa"/>
              <w:bottom w:w="60" w:type="dxa"/>
              <w:right w:w="60" w:type="dxa"/>
            </w:tcMar>
            <w:vAlign w:val="center"/>
            <w:hideMark/>
          </w:tcPr>
          <w:p w:rsidR="0091360B" w:rsidRPr="0091360B" w:rsidRDefault="0091360B" w:rsidP="0091360B">
            <w:pPr>
              <w:spacing w:after="0" w:line="240" w:lineRule="auto"/>
              <w:jc w:val="right"/>
            </w:pPr>
            <w:r w:rsidRPr="0091360B">
              <w:t>10%</w:t>
            </w:r>
          </w:p>
        </w:tc>
      </w:tr>
      <w:tr w:rsidR="0091360B" w:rsidRPr="0091360B" w:rsidTr="0091360B">
        <w:trPr>
          <w:trHeight w:val="180"/>
        </w:trPr>
        <w:tc>
          <w:tcPr>
            <w:tcW w:w="4582" w:type="dxa"/>
            <w:tcBorders>
              <w:top w:val="single" w:sz="6" w:space="0" w:color="807F7F"/>
              <w:left w:val="single" w:sz="6" w:space="0" w:color="807F7F"/>
              <w:bottom w:val="single" w:sz="6" w:space="0" w:color="807F7F"/>
              <w:right w:val="single" w:sz="6" w:space="0" w:color="7F807F"/>
            </w:tcBorders>
            <w:tcMar>
              <w:top w:w="60" w:type="dxa"/>
              <w:left w:w="60" w:type="dxa"/>
              <w:bottom w:w="60" w:type="dxa"/>
              <w:right w:w="60" w:type="dxa"/>
            </w:tcMar>
            <w:vAlign w:val="center"/>
            <w:hideMark/>
          </w:tcPr>
          <w:p w:rsidR="0091360B" w:rsidRPr="0091360B" w:rsidRDefault="0091360B" w:rsidP="0091360B">
            <w:pPr>
              <w:spacing w:after="0" w:line="240" w:lineRule="auto"/>
            </w:pPr>
            <w:r w:rsidRPr="0091360B">
              <w:t>Research paper</w:t>
            </w:r>
          </w:p>
        </w:tc>
        <w:tc>
          <w:tcPr>
            <w:tcW w:w="900" w:type="dxa"/>
            <w:tcBorders>
              <w:top w:val="single" w:sz="6" w:space="0" w:color="807F7F"/>
              <w:left w:val="single" w:sz="6" w:space="0" w:color="7F807F"/>
              <w:bottom w:val="single" w:sz="6" w:space="0" w:color="807F7F"/>
              <w:right w:val="single" w:sz="6" w:space="0" w:color="807F7F"/>
            </w:tcBorders>
            <w:tcMar>
              <w:top w:w="60" w:type="dxa"/>
              <w:left w:w="60" w:type="dxa"/>
              <w:bottom w:w="60" w:type="dxa"/>
              <w:right w:w="60" w:type="dxa"/>
            </w:tcMar>
            <w:vAlign w:val="center"/>
            <w:hideMark/>
          </w:tcPr>
          <w:p w:rsidR="0091360B" w:rsidRPr="0091360B" w:rsidRDefault="0091360B" w:rsidP="0091360B">
            <w:pPr>
              <w:spacing w:after="0" w:line="240" w:lineRule="auto"/>
              <w:jc w:val="right"/>
            </w:pPr>
            <w:r>
              <w:t>25</w:t>
            </w:r>
            <w:r w:rsidRPr="0091360B">
              <w:t>%</w:t>
            </w:r>
          </w:p>
        </w:tc>
      </w:tr>
      <w:tr w:rsidR="0091360B" w:rsidRPr="0091360B" w:rsidTr="0091360B">
        <w:trPr>
          <w:trHeight w:val="180"/>
        </w:trPr>
        <w:tc>
          <w:tcPr>
            <w:tcW w:w="4582" w:type="dxa"/>
            <w:tcBorders>
              <w:top w:val="single" w:sz="6" w:space="0" w:color="807F7F"/>
              <w:left w:val="single" w:sz="6" w:space="0" w:color="807F7F"/>
              <w:bottom w:val="single" w:sz="6" w:space="0" w:color="807F7F"/>
              <w:right w:val="single" w:sz="6" w:space="0" w:color="7F807F"/>
            </w:tcBorders>
            <w:tcMar>
              <w:top w:w="60" w:type="dxa"/>
              <w:left w:w="60" w:type="dxa"/>
              <w:bottom w:w="60" w:type="dxa"/>
              <w:right w:w="60" w:type="dxa"/>
            </w:tcMar>
            <w:vAlign w:val="center"/>
            <w:hideMark/>
          </w:tcPr>
          <w:p w:rsidR="0091360B" w:rsidRPr="0091360B" w:rsidRDefault="0091360B" w:rsidP="0091360B">
            <w:pPr>
              <w:spacing w:after="0" w:line="240" w:lineRule="auto"/>
            </w:pPr>
            <w:r w:rsidRPr="0091360B">
              <w:t>Exams (25% midterm/25% final)</w:t>
            </w:r>
          </w:p>
        </w:tc>
        <w:tc>
          <w:tcPr>
            <w:tcW w:w="900" w:type="dxa"/>
            <w:tcBorders>
              <w:top w:val="single" w:sz="6" w:space="0" w:color="807F7F"/>
              <w:left w:val="single" w:sz="6" w:space="0" w:color="7F807F"/>
              <w:bottom w:val="single" w:sz="6" w:space="0" w:color="807F7F"/>
              <w:right w:val="single" w:sz="6" w:space="0" w:color="807F7F"/>
            </w:tcBorders>
            <w:tcMar>
              <w:top w:w="60" w:type="dxa"/>
              <w:left w:w="60" w:type="dxa"/>
              <w:bottom w:w="60" w:type="dxa"/>
              <w:right w:w="60" w:type="dxa"/>
            </w:tcMar>
            <w:vAlign w:val="center"/>
            <w:hideMark/>
          </w:tcPr>
          <w:p w:rsidR="0091360B" w:rsidRPr="0091360B" w:rsidRDefault="0091360B" w:rsidP="0091360B">
            <w:pPr>
              <w:spacing w:after="0" w:line="240" w:lineRule="auto"/>
              <w:jc w:val="right"/>
            </w:pPr>
            <w:r w:rsidRPr="0091360B">
              <w:t>50%</w:t>
            </w:r>
          </w:p>
        </w:tc>
      </w:tr>
    </w:tbl>
    <w:p w:rsidR="0091360B" w:rsidRDefault="0091360B" w:rsidP="00771611"/>
    <w:p w:rsidR="00771611" w:rsidRDefault="005A61F0" w:rsidP="00771611">
      <w:r w:rsidRPr="00731036">
        <w:rPr>
          <w:b/>
        </w:rPr>
        <w:t>HONOR CODE</w:t>
      </w:r>
      <w:r w:rsidR="00771611">
        <w:t>:</w:t>
      </w:r>
    </w:p>
    <w:p w:rsidR="00F63A1A" w:rsidRDefault="00771611" w:rsidP="00771611">
      <w:r>
        <w:t>The Honor Code (</w:t>
      </w:r>
      <w:hyperlink r:id="rId11" w:history="1">
        <w:r w:rsidR="00731036" w:rsidRPr="00BA2A4B">
          <w:rPr>
            <w:rStyle w:val="Hyperlink"/>
          </w:rPr>
          <w:t>https://catalog.unc.edu/policies-procedures/honor-code/</w:t>
        </w:r>
      </w:hyperlink>
      <w:r>
        <w:t>)</w:t>
      </w:r>
      <w:r w:rsidR="00731036">
        <w:t xml:space="preserve"> </w:t>
      </w:r>
      <w:r>
        <w:t>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w:t>
      </w:r>
      <w:r w:rsidR="00731036">
        <w:t xml:space="preserve">ition of honor and integrity.  </w:t>
      </w:r>
    </w:p>
    <w:p w:rsidR="00F63A1A" w:rsidRDefault="00F63A1A" w:rsidP="00771611"/>
    <w:p w:rsidR="00771611" w:rsidRDefault="005A61F0" w:rsidP="00771611">
      <w:r w:rsidRPr="00731036">
        <w:rPr>
          <w:b/>
        </w:rPr>
        <w:t>SEEKING HELP</w:t>
      </w:r>
      <w:r w:rsidR="00771611">
        <w:t>:</w:t>
      </w:r>
    </w:p>
    <w:p w:rsidR="00771611" w:rsidRDefault="00771611" w:rsidP="00771611">
      <w:r>
        <w:t>If you need individual assistance, it is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rsidR="00771611" w:rsidRDefault="00771611" w:rsidP="00771611"/>
    <w:p w:rsidR="00771611" w:rsidRDefault="005A61F0" w:rsidP="00771611">
      <w:r w:rsidRPr="00731036">
        <w:rPr>
          <w:b/>
        </w:rPr>
        <w:lastRenderedPageBreak/>
        <w:t>DIVERSITY</w:t>
      </w:r>
      <w:r w:rsidR="00771611">
        <w:t>:</w:t>
      </w:r>
    </w:p>
    <w:p w:rsidR="00771611" w:rsidRDefault="00771611" w:rsidP="00771611">
      <w:r>
        <w:t xml:space="preserve">The University’s policy on Prohibiting Harassment and Discrimination is outlined on the Equal Opportunity </w:t>
      </w:r>
      <w:r w:rsidR="00731036">
        <w:t>and Compliance Office’s webpage</w:t>
      </w:r>
      <w:r>
        <w:t xml:space="preserve"> </w:t>
      </w:r>
      <w:r w:rsidR="00731036">
        <w:t>(</w:t>
      </w:r>
      <w:hyperlink r:id="rId12" w:history="1">
        <w:r w:rsidR="00731036" w:rsidRPr="00BA2A4B">
          <w:rPr>
            <w:rStyle w:val="Hyperlink"/>
          </w:rPr>
          <w:t>https://eoc.unc.edu/our-policies/ppdhrm/</w:t>
        </w:r>
      </w:hyperlink>
      <w:r w:rsidR="00731036">
        <w:t>)</w:t>
      </w:r>
      <w:r>
        <w:t>.</w:t>
      </w:r>
      <w:r w:rsidR="00731036">
        <w:t xml:space="preserve"> </w:t>
      </w:r>
      <w: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771611" w:rsidRDefault="00771611" w:rsidP="00771611">
      <w:r>
        <w:t xml:space="preserve"> </w:t>
      </w:r>
    </w:p>
    <w:p w:rsidR="00771611" w:rsidRDefault="005A61F0" w:rsidP="00771611">
      <w:r w:rsidRPr="00731036">
        <w:rPr>
          <w:b/>
        </w:rPr>
        <w:t>SPECIAL ACCOMMODATIONS</w:t>
      </w:r>
      <w:r w:rsidR="00771611">
        <w:t>:</w:t>
      </w:r>
      <w:r>
        <w:t xml:space="preserve"> </w:t>
      </w:r>
    </w:p>
    <w:p w:rsidR="00771611" w:rsidRDefault="00771611" w:rsidP="00771611">
      <w:r>
        <w:t xml:space="preserve">If you require special accommodations to attend or participate in this course, please let the instructor know as soon as possible. If you need information about disabilities visit the Accessibility Resources &amp; Services site at </w:t>
      </w:r>
      <w:hyperlink r:id="rId13" w:history="1">
        <w:r w:rsidR="00731036" w:rsidRPr="00BA2A4B">
          <w:rPr>
            <w:rStyle w:val="Hyperlink"/>
          </w:rPr>
          <w:t>https://ars.unc.edu/</w:t>
        </w:r>
      </w:hyperlink>
      <w:r>
        <w:t>.</w:t>
      </w:r>
      <w:r w:rsidR="00731036">
        <w:t xml:space="preserve"> </w:t>
      </w:r>
      <w:r>
        <w:t xml:space="preserve">  </w:t>
      </w:r>
    </w:p>
    <w:p w:rsidR="00771611" w:rsidRDefault="00771611" w:rsidP="00771611"/>
    <w:p w:rsidR="00771611" w:rsidRDefault="005A61F0" w:rsidP="00771611">
      <w:r w:rsidRPr="00731036">
        <w:rPr>
          <w:b/>
        </w:rPr>
        <w:t>ACCREDITATION</w:t>
      </w:r>
      <w:r w:rsidR="00771611">
        <w:t>:</w:t>
      </w:r>
      <w:r>
        <w:t xml:space="preserve"> </w:t>
      </w:r>
    </w:p>
    <w:p w:rsidR="00771611" w:rsidRDefault="00771611" w:rsidP="00771611">
      <w:r>
        <w:t>The Hussman School of Journalism and Media’s accrediting body outlines a number of values you should be aware of and competencies you should be able to demonstrate by the time you graduate from our progra</w:t>
      </w:r>
      <w:r w:rsidR="00731036">
        <w:t xml:space="preserve">m.  Learn more about them here: </w:t>
      </w:r>
      <w:hyperlink r:id="rId14" w:history="1">
        <w:r w:rsidR="00731036" w:rsidRPr="00BA2A4B">
          <w:rPr>
            <w:rStyle w:val="Hyperlink"/>
          </w:rPr>
          <w:t>http://hussman.unc.edu/accreditation</w:t>
        </w:r>
      </w:hyperlink>
      <w:r>
        <w:t>.</w:t>
      </w:r>
      <w:r w:rsidR="00731036">
        <w:t xml:space="preserve"> </w:t>
      </w:r>
      <w:r>
        <w:t xml:space="preserve">No single course could possibly give you all of these values and competencies; but collectively, our classes are designed to build your abilities in each of these areas. </w:t>
      </w:r>
    </w:p>
    <w:p w:rsidR="00771611" w:rsidRDefault="00771611" w:rsidP="00771611"/>
    <w:p w:rsidR="00771611" w:rsidRDefault="00771611" w:rsidP="00771611">
      <w:r w:rsidRPr="00731036">
        <w:rPr>
          <w:b/>
        </w:rPr>
        <w:t>WEEKLY CLASS SCHEDULE</w:t>
      </w:r>
      <w:r>
        <w:t>:</w:t>
      </w:r>
    </w:p>
    <w:tbl>
      <w:tblPr>
        <w:tblStyle w:val="TableGrid"/>
        <w:tblW w:w="0" w:type="auto"/>
        <w:tblLook w:val="04A0" w:firstRow="1" w:lastRow="0" w:firstColumn="1" w:lastColumn="0" w:noHBand="0" w:noVBand="1"/>
      </w:tblPr>
      <w:tblGrid>
        <w:gridCol w:w="715"/>
        <w:gridCol w:w="990"/>
        <w:gridCol w:w="3690"/>
        <w:gridCol w:w="3955"/>
      </w:tblGrid>
      <w:tr w:rsidR="000836C7" w:rsidTr="008520F0">
        <w:tc>
          <w:tcPr>
            <w:tcW w:w="715" w:type="dxa"/>
          </w:tcPr>
          <w:p w:rsidR="000836C7" w:rsidRDefault="000836C7" w:rsidP="00771611">
            <w:r>
              <w:t>Class No.</w:t>
            </w:r>
          </w:p>
        </w:tc>
        <w:tc>
          <w:tcPr>
            <w:tcW w:w="990" w:type="dxa"/>
          </w:tcPr>
          <w:p w:rsidR="000836C7" w:rsidRDefault="000836C7" w:rsidP="00771611">
            <w:r>
              <w:t>Date</w:t>
            </w:r>
          </w:p>
        </w:tc>
        <w:tc>
          <w:tcPr>
            <w:tcW w:w="3690" w:type="dxa"/>
          </w:tcPr>
          <w:p w:rsidR="000836C7" w:rsidRDefault="000836C7" w:rsidP="00771611">
            <w:r>
              <w:t>Topics Covered</w:t>
            </w:r>
          </w:p>
        </w:tc>
        <w:tc>
          <w:tcPr>
            <w:tcW w:w="3955" w:type="dxa"/>
          </w:tcPr>
          <w:p w:rsidR="000836C7" w:rsidRDefault="000836C7" w:rsidP="00771611">
            <w:r>
              <w:t>Readings/Assignments</w:t>
            </w:r>
            <w:r w:rsidR="00F21B75">
              <w:t xml:space="preserve"> </w:t>
            </w:r>
            <w:r w:rsidR="00F21B75">
              <w:br/>
              <w:t>(Readings should be complete prior to class on the days listed below)</w:t>
            </w:r>
          </w:p>
        </w:tc>
      </w:tr>
      <w:tr w:rsidR="00E46C63" w:rsidTr="008520F0">
        <w:tc>
          <w:tcPr>
            <w:tcW w:w="715" w:type="dxa"/>
          </w:tcPr>
          <w:p w:rsidR="00E46C63" w:rsidRDefault="00E46C63" w:rsidP="00E46C63">
            <w:r>
              <w:t>1</w:t>
            </w:r>
          </w:p>
        </w:tc>
        <w:tc>
          <w:tcPr>
            <w:tcW w:w="990" w:type="dxa"/>
          </w:tcPr>
          <w:p w:rsidR="00E46C63" w:rsidRDefault="00E46C63" w:rsidP="00E46C63">
            <w:r>
              <w:t>Jan. 8</w:t>
            </w:r>
          </w:p>
        </w:tc>
        <w:tc>
          <w:tcPr>
            <w:tcW w:w="3690" w:type="dxa"/>
          </w:tcPr>
          <w:p w:rsidR="00E46C63" w:rsidRPr="008520F0" w:rsidRDefault="00E46C63" w:rsidP="00E46C63">
            <w:r w:rsidRPr="008520F0">
              <w:t xml:space="preserve">Review syllabus.  Outline expectations.  Class introductions.  </w:t>
            </w:r>
          </w:p>
        </w:tc>
        <w:tc>
          <w:tcPr>
            <w:tcW w:w="3955" w:type="dxa"/>
          </w:tcPr>
          <w:p w:rsidR="00E46C63" w:rsidRPr="008520F0" w:rsidRDefault="00E46C63" w:rsidP="00E46C63"/>
        </w:tc>
      </w:tr>
      <w:tr w:rsidR="00E46C63" w:rsidTr="008520F0">
        <w:tc>
          <w:tcPr>
            <w:tcW w:w="715" w:type="dxa"/>
          </w:tcPr>
          <w:p w:rsidR="00E46C63" w:rsidRDefault="00E46C63" w:rsidP="00E46C63">
            <w:r>
              <w:t>2</w:t>
            </w:r>
          </w:p>
        </w:tc>
        <w:tc>
          <w:tcPr>
            <w:tcW w:w="990" w:type="dxa"/>
          </w:tcPr>
          <w:p w:rsidR="00E46C63" w:rsidRDefault="00E46C63" w:rsidP="00E46C63">
            <w:r>
              <w:t>Jan. 13</w:t>
            </w:r>
          </w:p>
        </w:tc>
        <w:tc>
          <w:tcPr>
            <w:tcW w:w="3690" w:type="dxa"/>
          </w:tcPr>
          <w:p w:rsidR="00E46C63" w:rsidRPr="008520F0" w:rsidRDefault="009211E2" w:rsidP="00E46C63">
            <w:r>
              <w:t xml:space="preserve">Managing Media Enterprises. </w:t>
            </w:r>
            <w:r w:rsidR="00E46C63" w:rsidRPr="008520F0">
              <w:t xml:space="preserve">The </w:t>
            </w:r>
            <w:r>
              <w:t>F</w:t>
            </w:r>
            <w:r w:rsidR="00E46C63" w:rsidRPr="008520F0">
              <w:t xml:space="preserve">oundations of </w:t>
            </w:r>
            <w:r>
              <w:t>L</w:t>
            </w:r>
            <w:r w:rsidR="00E46C63" w:rsidRPr="008520F0">
              <w:t>eadership. Taking the Myers-Briggs Type Indicator (MBTI) assessment.</w:t>
            </w:r>
          </w:p>
        </w:tc>
        <w:tc>
          <w:tcPr>
            <w:tcW w:w="3955" w:type="dxa"/>
          </w:tcPr>
          <w:p w:rsidR="00E46C63" w:rsidRPr="008520F0" w:rsidRDefault="00F21B75" w:rsidP="00E46C63">
            <w:r w:rsidRPr="00F21B75">
              <w:t>Chapter 1, Albarran</w:t>
            </w:r>
          </w:p>
        </w:tc>
      </w:tr>
      <w:tr w:rsidR="00E46C63" w:rsidTr="008520F0">
        <w:tc>
          <w:tcPr>
            <w:tcW w:w="715" w:type="dxa"/>
          </w:tcPr>
          <w:p w:rsidR="00E46C63" w:rsidRDefault="00E46C63" w:rsidP="00E46C63">
            <w:r>
              <w:t>3</w:t>
            </w:r>
          </w:p>
        </w:tc>
        <w:tc>
          <w:tcPr>
            <w:tcW w:w="990" w:type="dxa"/>
          </w:tcPr>
          <w:p w:rsidR="00E46C63" w:rsidRDefault="00E46C63" w:rsidP="00E46C63">
            <w:r>
              <w:t>Jan. 15</w:t>
            </w:r>
          </w:p>
        </w:tc>
        <w:tc>
          <w:tcPr>
            <w:tcW w:w="3690" w:type="dxa"/>
          </w:tcPr>
          <w:p w:rsidR="00E46C63" w:rsidRPr="008520F0" w:rsidRDefault="009211E2" w:rsidP="00E46C63">
            <w:r>
              <w:t xml:space="preserve">Levels of Management. </w:t>
            </w:r>
            <w:r w:rsidR="00E46C63" w:rsidRPr="008520F0">
              <w:t xml:space="preserve">Leadership </w:t>
            </w:r>
            <w:r>
              <w:t>S</w:t>
            </w:r>
            <w:r w:rsidR="00E46C63" w:rsidRPr="008520F0">
              <w:t xml:space="preserve">tyles for </w:t>
            </w:r>
            <w:r>
              <w:t>D</w:t>
            </w:r>
            <w:r w:rsidR="00E46C63" w:rsidRPr="008520F0">
              <w:t xml:space="preserve">ifferent </w:t>
            </w:r>
            <w:r>
              <w:t>S</w:t>
            </w:r>
            <w:r w:rsidR="00E46C63" w:rsidRPr="008520F0">
              <w:t xml:space="preserve">ituations. </w:t>
            </w:r>
          </w:p>
        </w:tc>
        <w:tc>
          <w:tcPr>
            <w:tcW w:w="3955" w:type="dxa"/>
          </w:tcPr>
          <w:p w:rsidR="00E46C63" w:rsidRPr="008520F0" w:rsidRDefault="00E46C63" w:rsidP="00E46C63"/>
        </w:tc>
      </w:tr>
      <w:tr w:rsidR="00E46C63" w:rsidTr="008520F0">
        <w:tc>
          <w:tcPr>
            <w:tcW w:w="715" w:type="dxa"/>
          </w:tcPr>
          <w:p w:rsidR="00E46C63" w:rsidRDefault="00E46C63" w:rsidP="00E46C63"/>
        </w:tc>
        <w:tc>
          <w:tcPr>
            <w:tcW w:w="990" w:type="dxa"/>
          </w:tcPr>
          <w:p w:rsidR="00E46C63" w:rsidRDefault="00E46C63" w:rsidP="00E46C63">
            <w:r>
              <w:t>Jan. 20</w:t>
            </w:r>
          </w:p>
        </w:tc>
        <w:tc>
          <w:tcPr>
            <w:tcW w:w="3690" w:type="dxa"/>
          </w:tcPr>
          <w:p w:rsidR="00E46C63" w:rsidRPr="008520F0" w:rsidRDefault="00E46C63" w:rsidP="00E46C63">
            <w:r>
              <w:t>Martin Luther King, Jr. Day</w:t>
            </w:r>
          </w:p>
        </w:tc>
        <w:tc>
          <w:tcPr>
            <w:tcW w:w="3955" w:type="dxa"/>
          </w:tcPr>
          <w:p w:rsidR="00E46C63" w:rsidRPr="008520F0" w:rsidRDefault="00E46C63" w:rsidP="00E46C63"/>
        </w:tc>
      </w:tr>
      <w:tr w:rsidR="00E46C63" w:rsidTr="008520F0">
        <w:tc>
          <w:tcPr>
            <w:tcW w:w="715" w:type="dxa"/>
          </w:tcPr>
          <w:p w:rsidR="00E46C63" w:rsidRDefault="00E46C63" w:rsidP="00E46C63">
            <w:r>
              <w:t>4</w:t>
            </w:r>
          </w:p>
        </w:tc>
        <w:tc>
          <w:tcPr>
            <w:tcW w:w="990" w:type="dxa"/>
          </w:tcPr>
          <w:p w:rsidR="00E46C63" w:rsidRDefault="00E46C63" w:rsidP="00E46C63">
            <w:r>
              <w:t>Jan. 22</w:t>
            </w:r>
          </w:p>
        </w:tc>
        <w:tc>
          <w:tcPr>
            <w:tcW w:w="3690" w:type="dxa"/>
          </w:tcPr>
          <w:p w:rsidR="00E46C63" w:rsidRPr="008520F0" w:rsidRDefault="009C7098" w:rsidP="00E46C63">
            <w:r>
              <w:t>The Media Business Environment.</w:t>
            </w:r>
          </w:p>
        </w:tc>
        <w:tc>
          <w:tcPr>
            <w:tcW w:w="3955" w:type="dxa"/>
          </w:tcPr>
          <w:p w:rsidR="00E46C63" w:rsidRPr="008520F0" w:rsidRDefault="009C7098" w:rsidP="00E46C63">
            <w:r>
              <w:t>Chapter 2, Albarran</w:t>
            </w:r>
          </w:p>
        </w:tc>
      </w:tr>
      <w:tr w:rsidR="00E46C63" w:rsidTr="008520F0">
        <w:tc>
          <w:tcPr>
            <w:tcW w:w="715" w:type="dxa"/>
          </w:tcPr>
          <w:p w:rsidR="00E46C63" w:rsidRDefault="00E46C63" w:rsidP="00E46C63">
            <w:r>
              <w:t>5</w:t>
            </w:r>
          </w:p>
        </w:tc>
        <w:tc>
          <w:tcPr>
            <w:tcW w:w="990" w:type="dxa"/>
          </w:tcPr>
          <w:p w:rsidR="00E46C63" w:rsidRDefault="00E46C63" w:rsidP="00E46C63">
            <w:r>
              <w:t>Jan. 27</w:t>
            </w:r>
          </w:p>
        </w:tc>
        <w:tc>
          <w:tcPr>
            <w:tcW w:w="3690" w:type="dxa"/>
          </w:tcPr>
          <w:p w:rsidR="00E46C63" w:rsidRPr="008520F0" w:rsidRDefault="00EE272C" w:rsidP="00E46C63">
            <w:r>
              <w:t>Alliances and Partnerships.</w:t>
            </w:r>
            <w:r w:rsidR="00E65568">
              <w:t xml:space="preserve"> SWOT Analysis.</w:t>
            </w:r>
          </w:p>
        </w:tc>
        <w:tc>
          <w:tcPr>
            <w:tcW w:w="3955" w:type="dxa"/>
          </w:tcPr>
          <w:p w:rsidR="00E46C63" w:rsidRPr="008520F0" w:rsidRDefault="00E46C63" w:rsidP="00E46C63"/>
        </w:tc>
      </w:tr>
      <w:tr w:rsidR="00E46C63" w:rsidTr="008520F0">
        <w:tc>
          <w:tcPr>
            <w:tcW w:w="715" w:type="dxa"/>
          </w:tcPr>
          <w:p w:rsidR="00E46C63" w:rsidRDefault="00E46C63" w:rsidP="00E46C63">
            <w:r>
              <w:t>6</w:t>
            </w:r>
          </w:p>
        </w:tc>
        <w:tc>
          <w:tcPr>
            <w:tcW w:w="990" w:type="dxa"/>
          </w:tcPr>
          <w:p w:rsidR="00E46C63" w:rsidRDefault="00E46C63" w:rsidP="00E46C63">
            <w:r>
              <w:t>Jan. 29</w:t>
            </w:r>
          </w:p>
        </w:tc>
        <w:tc>
          <w:tcPr>
            <w:tcW w:w="3690" w:type="dxa"/>
          </w:tcPr>
          <w:p w:rsidR="00E46C63" w:rsidRPr="008520F0" w:rsidRDefault="00EE272C" w:rsidP="00E46C63">
            <w:r>
              <w:t>Ethics of Management</w:t>
            </w:r>
          </w:p>
        </w:tc>
        <w:tc>
          <w:tcPr>
            <w:tcW w:w="3955" w:type="dxa"/>
          </w:tcPr>
          <w:p w:rsidR="00E46C63" w:rsidRPr="008520F0" w:rsidRDefault="009C7098" w:rsidP="00E46C63">
            <w:r>
              <w:t>Chapter 3, Albarran</w:t>
            </w:r>
            <w:r w:rsidR="00EE272C">
              <w:br/>
            </w:r>
            <w:r w:rsidR="00EE272C" w:rsidRPr="00EE272C">
              <w:rPr>
                <w:b/>
                <w:bCs/>
              </w:rPr>
              <w:t xml:space="preserve">Your </w:t>
            </w:r>
            <w:r w:rsidR="00EE272C" w:rsidRPr="00EE272C">
              <w:rPr>
                <w:b/>
                <w:bCs/>
              </w:rPr>
              <w:t xml:space="preserve">Myers-Briggs Type Indicator® </w:t>
            </w:r>
            <w:r w:rsidR="00EE272C" w:rsidRPr="00EE272C">
              <w:rPr>
                <w:b/>
                <w:bCs/>
              </w:rPr>
              <w:lastRenderedPageBreak/>
              <w:t>assessment</w:t>
            </w:r>
            <w:r w:rsidR="00EE272C" w:rsidRPr="00EE272C">
              <w:rPr>
                <w:b/>
                <w:bCs/>
              </w:rPr>
              <w:t xml:space="preserve"> (or similar) should be complete.</w:t>
            </w:r>
          </w:p>
        </w:tc>
      </w:tr>
      <w:tr w:rsidR="00E65568" w:rsidTr="008520F0">
        <w:tc>
          <w:tcPr>
            <w:tcW w:w="715" w:type="dxa"/>
          </w:tcPr>
          <w:p w:rsidR="00E65568" w:rsidRDefault="00E65568" w:rsidP="00E65568">
            <w:r>
              <w:lastRenderedPageBreak/>
              <w:t>7</w:t>
            </w:r>
          </w:p>
        </w:tc>
        <w:tc>
          <w:tcPr>
            <w:tcW w:w="990" w:type="dxa"/>
          </w:tcPr>
          <w:p w:rsidR="00E65568" w:rsidRDefault="00E65568" w:rsidP="00E65568">
            <w:r>
              <w:t>Feb. 3</w:t>
            </w:r>
          </w:p>
        </w:tc>
        <w:tc>
          <w:tcPr>
            <w:tcW w:w="3690" w:type="dxa"/>
          </w:tcPr>
          <w:p w:rsidR="00E65568" w:rsidRPr="008520F0" w:rsidRDefault="00E65568" w:rsidP="00E65568">
            <w:r>
              <w:t>Theories of Management.</w:t>
            </w:r>
          </w:p>
        </w:tc>
        <w:tc>
          <w:tcPr>
            <w:tcW w:w="3955" w:type="dxa"/>
          </w:tcPr>
          <w:p w:rsidR="00E65568" w:rsidRPr="008520F0" w:rsidRDefault="00E65568" w:rsidP="00E65568">
            <w:r>
              <w:t>Chapter 4, Albarran</w:t>
            </w:r>
          </w:p>
        </w:tc>
      </w:tr>
      <w:tr w:rsidR="00E65568" w:rsidTr="008520F0">
        <w:tc>
          <w:tcPr>
            <w:tcW w:w="715" w:type="dxa"/>
          </w:tcPr>
          <w:p w:rsidR="00E65568" w:rsidRDefault="00E65568" w:rsidP="00E65568">
            <w:r>
              <w:t>8</w:t>
            </w:r>
          </w:p>
        </w:tc>
        <w:tc>
          <w:tcPr>
            <w:tcW w:w="990" w:type="dxa"/>
          </w:tcPr>
          <w:p w:rsidR="00E65568" w:rsidRDefault="00E65568" w:rsidP="00E65568">
            <w:r>
              <w:t>Feb. 5</w:t>
            </w:r>
          </w:p>
        </w:tc>
        <w:tc>
          <w:tcPr>
            <w:tcW w:w="3690" w:type="dxa"/>
          </w:tcPr>
          <w:p w:rsidR="00E65568" w:rsidRPr="008520F0" w:rsidRDefault="00E65568" w:rsidP="00E65568">
            <w:r>
              <w:t>Modern Approaches to Management.</w:t>
            </w:r>
          </w:p>
        </w:tc>
        <w:tc>
          <w:tcPr>
            <w:tcW w:w="3955" w:type="dxa"/>
          </w:tcPr>
          <w:p w:rsidR="00E65568" w:rsidRPr="008520F0" w:rsidRDefault="00E65568" w:rsidP="00E65568"/>
        </w:tc>
      </w:tr>
      <w:tr w:rsidR="00E65568" w:rsidTr="008520F0">
        <w:tc>
          <w:tcPr>
            <w:tcW w:w="715" w:type="dxa"/>
          </w:tcPr>
          <w:p w:rsidR="00E65568" w:rsidRDefault="00E65568" w:rsidP="00E65568">
            <w:r>
              <w:t>9</w:t>
            </w:r>
          </w:p>
        </w:tc>
        <w:tc>
          <w:tcPr>
            <w:tcW w:w="990" w:type="dxa"/>
          </w:tcPr>
          <w:p w:rsidR="00E65568" w:rsidRDefault="00E65568" w:rsidP="00E65568">
            <w:r>
              <w:t>Feb. 10</w:t>
            </w:r>
          </w:p>
        </w:tc>
        <w:tc>
          <w:tcPr>
            <w:tcW w:w="3690" w:type="dxa"/>
          </w:tcPr>
          <w:p w:rsidR="00E65568" w:rsidRPr="008520F0" w:rsidRDefault="00E65568" w:rsidP="00E65568">
            <w:r>
              <w:t>Financial Management.</w:t>
            </w:r>
          </w:p>
        </w:tc>
        <w:tc>
          <w:tcPr>
            <w:tcW w:w="3955" w:type="dxa"/>
          </w:tcPr>
          <w:p w:rsidR="00E65568" w:rsidRDefault="00E65568" w:rsidP="00E65568">
            <w:r>
              <w:t>Chapter 5, Albarran</w:t>
            </w:r>
          </w:p>
          <w:p w:rsidR="00E65568" w:rsidRPr="008520F0" w:rsidRDefault="00E65568" w:rsidP="00E65568"/>
        </w:tc>
      </w:tr>
      <w:tr w:rsidR="00E65568" w:rsidTr="008520F0">
        <w:tc>
          <w:tcPr>
            <w:tcW w:w="715" w:type="dxa"/>
          </w:tcPr>
          <w:p w:rsidR="00E65568" w:rsidRDefault="00E65568" w:rsidP="00E65568">
            <w:r>
              <w:t>10</w:t>
            </w:r>
          </w:p>
        </w:tc>
        <w:tc>
          <w:tcPr>
            <w:tcW w:w="990" w:type="dxa"/>
          </w:tcPr>
          <w:p w:rsidR="00E65568" w:rsidRDefault="00E65568" w:rsidP="00E65568">
            <w:r>
              <w:t>Feb. 12</w:t>
            </w:r>
          </w:p>
        </w:tc>
        <w:tc>
          <w:tcPr>
            <w:tcW w:w="3690" w:type="dxa"/>
          </w:tcPr>
          <w:p w:rsidR="00E65568" w:rsidRPr="008520F0" w:rsidRDefault="00E65568" w:rsidP="00E65568">
            <w:r w:rsidRPr="00EE272C">
              <w:t>Monitoring Financial Performance.</w:t>
            </w:r>
            <w:r>
              <w:t xml:space="preserve"> </w:t>
            </w:r>
          </w:p>
        </w:tc>
        <w:tc>
          <w:tcPr>
            <w:tcW w:w="3955" w:type="dxa"/>
          </w:tcPr>
          <w:p w:rsidR="00E65568" w:rsidRPr="008520F0" w:rsidRDefault="00E65568" w:rsidP="00E65568">
            <w:r w:rsidRPr="00EE272C">
              <w:t xml:space="preserve">The reading of your leadership book should be completed. </w:t>
            </w:r>
            <w:r w:rsidRPr="00EE272C">
              <w:rPr>
                <w:b/>
                <w:bCs/>
              </w:rPr>
              <w:t>Book Report One is due next class.</w:t>
            </w:r>
          </w:p>
        </w:tc>
      </w:tr>
      <w:tr w:rsidR="00E65568" w:rsidTr="008520F0">
        <w:tc>
          <w:tcPr>
            <w:tcW w:w="715" w:type="dxa"/>
          </w:tcPr>
          <w:p w:rsidR="00E65568" w:rsidRDefault="00E65568" w:rsidP="00E65568">
            <w:r>
              <w:t>11</w:t>
            </w:r>
          </w:p>
        </w:tc>
        <w:tc>
          <w:tcPr>
            <w:tcW w:w="990" w:type="dxa"/>
          </w:tcPr>
          <w:p w:rsidR="00E65568" w:rsidRDefault="00E65568" w:rsidP="00E65568">
            <w:r>
              <w:t>Feb. 17</w:t>
            </w:r>
          </w:p>
        </w:tc>
        <w:tc>
          <w:tcPr>
            <w:tcW w:w="3690" w:type="dxa"/>
          </w:tcPr>
          <w:p w:rsidR="00E65568" w:rsidRPr="008520F0" w:rsidRDefault="00E65568" w:rsidP="00E65568">
            <w:r>
              <w:t>Managing People.</w:t>
            </w:r>
          </w:p>
        </w:tc>
        <w:tc>
          <w:tcPr>
            <w:tcW w:w="3955" w:type="dxa"/>
          </w:tcPr>
          <w:p w:rsidR="00E65568" w:rsidRPr="00122E82" w:rsidRDefault="00E65568" w:rsidP="00E65568">
            <w:r w:rsidRPr="00122E82">
              <w:t>Chapter 6, Albarran</w:t>
            </w:r>
          </w:p>
          <w:p w:rsidR="00E65568" w:rsidRPr="00EE272C" w:rsidRDefault="00E65568" w:rsidP="00E65568">
            <w:pPr>
              <w:rPr>
                <w:b/>
                <w:bCs/>
              </w:rPr>
            </w:pPr>
            <w:r w:rsidRPr="008520F0">
              <w:rPr>
                <w:b/>
                <w:bCs/>
              </w:rPr>
              <w:t xml:space="preserve">Book Report One is due prior to class. </w:t>
            </w:r>
          </w:p>
        </w:tc>
      </w:tr>
      <w:tr w:rsidR="00E65568" w:rsidTr="008520F0">
        <w:tc>
          <w:tcPr>
            <w:tcW w:w="715" w:type="dxa"/>
          </w:tcPr>
          <w:p w:rsidR="00E65568" w:rsidRDefault="00E65568" w:rsidP="00E65568">
            <w:r>
              <w:t>12</w:t>
            </w:r>
          </w:p>
        </w:tc>
        <w:tc>
          <w:tcPr>
            <w:tcW w:w="990" w:type="dxa"/>
          </w:tcPr>
          <w:p w:rsidR="00E65568" w:rsidRDefault="00E65568" w:rsidP="00E65568">
            <w:r>
              <w:t>Feb. 19</w:t>
            </w:r>
          </w:p>
        </w:tc>
        <w:tc>
          <w:tcPr>
            <w:tcW w:w="3690" w:type="dxa"/>
          </w:tcPr>
          <w:p w:rsidR="00E65568" w:rsidRPr="008520F0" w:rsidRDefault="00E65568" w:rsidP="00E65568">
            <w:r>
              <w:t>Legal Issues in Personnel Management.</w:t>
            </w:r>
            <w:r w:rsidRPr="008520F0">
              <w:t xml:space="preserve"> </w:t>
            </w:r>
            <w:r>
              <w:t>Your l</w:t>
            </w:r>
            <w:r w:rsidRPr="008520F0">
              <w:t xml:space="preserve">eadership </w:t>
            </w:r>
            <w:r>
              <w:t>skills</w:t>
            </w:r>
            <w:r w:rsidRPr="008520F0">
              <w:t>— how your Myers-Briggs result</w:t>
            </w:r>
            <w:r>
              <w:t>s</w:t>
            </w:r>
            <w:r w:rsidRPr="008520F0">
              <w:t xml:space="preserve"> intersect with your leadership book. </w:t>
            </w:r>
          </w:p>
        </w:tc>
        <w:tc>
          <w:tcPr>
            <w:tcW w:w="3955" w:type="dxa"/>
          </w:tcPr>
          <w:p w:rsidR="00E65568" w:rsidRPr="00EE272C" w:rsidRDefault="00E65568" w:rsidP="00E65568">
            <w:pPr>
              <w:rPr>
                <w:b/>
                <w:bCs/>
              </w:rPr>
            </w:pPr>
            <w:r w:rsidRPr="008520F0">
              <w:rPr>
                <w:b/>
                <w:bCs/>
              </w:rPr>
              <w:t>Book Report Two is due next class.</w:t>
            </w:r>
          </w:p>
        </w:tc>
      </w:tr>
      <w:tr w:rsidR="00E65568" w:rsidTr="008520F0">
        <w:tc>
          <w:tcPr>
            <w:tcW w:w="715" w:type="dxa"/>
          </w:tcPr>
          <w:p w:rsidR="00E65568" w:rsidRDefault="00E65568" w:rsidP="00E65568">
            <w:r>
              <w:t>13</w:t>
            </w:r>
          </w:p>
        </w:tc>
        <w:tc>
          <w:tcPr>
            <w:tcW w:w="990" w:type="dxa"/>
          </w:tcPr>
          <w:p w:rsidR="00E65568" w:rsidRDefault="00E65568" w:rsidP="00E65568">
            <w:r>
              <w:t>Feb. 24</w:t>
            </w:r>
          </w:p>
        </w:tc>
        <w:tc>
          <w:tcPr>
            <w:tcW w:w="3690" w:type="dxa"/>
          </w:tcPr>
          <w:p w:rsidR="00E65568" w:rsidRPr="008520F0" w:rsidRDefault="00EF18E8" w:rsidP="00E65568">
            <w:r>
              <w:t>The Importance of Diversity in Media Management.</w:t>
            </w:r>
          </w:p>
        </w:tc>
        <w:tc>
          <w:tcPr>
            <w:tcW w:w="3955" w:type="dxa"/>
          </w:tcPr>
          <w:p w:rsidR="00E65568" w:rsidRPr="008520F0" w:rsidRDefault="00E65568" w:rsidP="00E65568">
            <w:r w:rsidRPr="008520F0">
              <w:rPr>
                <w:b/>
                <w:bCs/>
              </w:rPr>
              <w:t>Book Report Two is due prior to class.</w:t>
            </w:r>
            <w:r w:rsidRPr="008520F0">
              <w:t xml:space="preserve"> </w:t>
            </w:r>
          </w:p>
        </w:tc>
      </w:tr>
      <w:tr w:rsidR="00E65568" w:rsidTr="008520F0">
        <w:tc>
          <w:tcPr>
            <w:tcW w:w="715" w:type="dxa"/>
          </w:tcPr>
          <w:p w:rsidR="00E65568" w:rsidRDefault="00E65568" w:rsidP="00E65568">
            <w:r>
              <w:t>14</w:t>
            </w:r>
          </w:p>
        </w:tc>
        <w:tc>
          <w:tcPr>
            <w:tcW w:w="990" w:type="dxa"/>
          </w:tcPr>
          <w:p w:rsidR="00E65568" w:rsidRDefault="00E65568" w:rsidP="00E65568">
            <w:r>
              <w:t>Feb. 26</w:t>
            </w:r>
          </w:p>
        </w:tc>
        <w:tc>
          <w:tcPr>
            <w:tcW w:w="3690" w:type="dxa"/>
          </w:tcPr>
          <w:p w:rsidR="00E65568" w:rsidRPr="008520F0" w:rsidRDefault="00EF18E8" w:rsidP="00E65568">
            <w:r>
              <w:t>Audiences and Audience Research.</w:t>
            </w:r>
            <w:r>
              <w:t xml:space="preserve"> </w:t>
            </w:r>
            <w:r w:rsidR="00E65568" w:rsidRPr="008520F0">
              <w:t>Good to Great book review.</w:t>
            </w:r>
          </w:p>
        </w:tc>
        <w:tc>
          <w:tcPr>
            <w:tcW w:w="3955" w:type="dxa"/>
          </w:tcPr>
          <w:p w:rsidR="00EF18E8" w:rsidRDefault="00EF18E8" w:rsidP="00EF18E8">
            <w:pPr>
              <w:rPr>
                <w:b/>
                <w:bCs/>
              </w:rPr>
            </w:pPr>
            <w:r>
              <w:t>Chapter 7, Albarran</w:t>
            </w:r>
            <w:r w:rsidRPr="008520F0">
              <w:rPr>
                <w:b/>
                <w:bCs/>
              </w:rPr>
              <w:t xml:space="preserve"> </w:t>
            </w:r>
          </w:p>
          <w:p w:rsidR="00E65568" w:rsidRPr="00122E82" w:rsidRDefault="00E65568" w:rsidP="00E65568">
            <w:pPr>
              <w:rPr>
                <w:b/>
                <w:bCs/>
              </w:rPr>
            </w:pPr>
            <w:r w:rsidRPr="008520F0">
              <w:rPr>
                <w:b/>
                <w:bCs/>
              </w:rPr>
              <w:t xml:space="preserve">One-paragraph proposals for research paper due next class. </w:t>
            </w:r>
          </w:p>
        </w:tc>
      </w:tr>
      <w:tr w:rsidR="00E65568" w:rsidTr="008520F0">
        <w:tc>
          <w:tcPr>
            <w:tcW w:w="715" w:type="dxa"/>
          </w:tcPr>
          <w:p w:rsidR="00E65568" w:rsidRDefault="00E65568" w:rsidP="00E65568">
            <w:r>
              <w:t>15</w:t>
            </w:r>
          </w:p>
        </w:tc>
        <w:tc>
          <w:tcPr>
            <w:tcW w:w="990" w:type="dxa"/>
          </w:tcPr>
          <w:p w:rsidR="00E65568" w:rsidRDefault="00E65568" w:rsidP="00E65568">
            <w:r>
              <w:t>Mar. 2</w:t>
            </w:r>
          </w:p>
        </w:tc>
        <w:tc>
          <w:tcPr>
            <w:tcW w:w="3690" w:type="dxa"/>
          </w:tcPr>
          <w:p w:rsidR="00E65568" w:rsidRPr="008520F0" w:rsidRDefault="00EF18E8" w:rsidP="00E65568">
            <w:r>
              <w:t xml:space="preserve">Digital Media Analytics. </w:t>
            </w:r>
            <w:r w:rsidR="00E65568" w:rsidRPr="008520F0">
              <w:t>Work Happy book review.</w:t>
            </w:r>
            <w:r w:rsidR="00E65568">
              <w:t xml:space="preserve"> </w:t>
            </w:r>
            <w:proofErr w:type="gramStart"/>
            <w:r w:rsidR="00E65568">
              <w:t>Mid</w:t>
            </w:r>
            <w:proofErr w:type="gramEnd"/>
            <w:r w:rsidR="00E65568">
              <w:t xml:space="preserve">-term exam review. </w:t>
            </w:r>
          </w:p>
        </w:tc>
        <w:tc>
          <w:tcPr>
            <w:tcW w:w="3955" w:type="dxa"/>
          </w:tcPr>
          <w:p w:rsidR="00E65568" w:rsidRPr="00122E82" w:rsidRDefault="00E65568" w:rsidP="00E65568">
            <w:pPr>
              <w:rPr>
                <w:b/>
                <w:bCs/>
              </w:rPr>
            </w:pPr>
            <w:r w:rsidRPr="008520F0">
              <w:rPr>
                <w:b/>
                <w:bCs/>
              </w:rPr>
              <w:t>One-paragraph proposals for research paper due at the beginning of class.</w:t>
            </w:r>
          </w:p>
        </w:tc>
      </w:tr>
      <w:tr w:rsidR="00E65568" w:rsidTr="008520F0">
        <w:tc>
          <w:tcPr>
            <w:tcW w:w="715" w:type="dxa"/>
          </w:tcPr>
          <w:p w:rsidR="00E65568" w:rsidRDefault="00E65568" w:rsidP="00E65568">
            <w:r>
              <w:t>16</w:t>
            </w:r>
          </w:p>
        </w:tc>
        <w:tc>
          <w:tcPr>
            <w:tcW w:w="990" w:type="dxa"/>
          </w:tcPr>
          <w:p w:rsidR="00E65568" w:rsidRDefault="00E65568" w:rsidP="00E65568">
            <w:r>
              <w:t>Mar. 4</w:t>
            </w:r>
          </w:p>
        </w:tc>
        <w:tc>
          <w:tcPr>
            <w:tcW w:w="3690" w:type="dxa"/>
          </w:tcPr>
          <w:p w:rsidR="00E65568" w:rsidRPr="00BC3B30" w:rsidRDefault="00E65568" w:rsidP="00E65568">
            <w:pPr>
              <w:rPr>
                <w:b/>
                <w:bCs/>
              </w:rPr>
            </w:pPr>
            <w:r w:rsidRPr="008520F0">
              <w:rPr>
                <w:b/>
                <w:bCs/>
              </w:rPr>
              <w:t xml:space="preserve">Mid-term exam. </w:t>
            </w:r>
          </w:p>
        </w:tc>
        <w:tc>
          <w:tcPr>
            <w:tcW w:w="3955" w:type="dxa"/>
          </w:tcPr>
          <w:p w:rsidR="00E65568" w:rsidRPr="008520F0" w:rsidRDefault="00E65568" w:rsidP="00E65568"/>
        </w:tc>
      </w:tr>
      <w:tr w:rsidR="00E65568" w:rsidTr="008520F0">
        <w:tc>
          <w:tcPr>
            <w:tcW w:w="715" w:type="dxa"/>
          </w:tcPr>
          <w:p w:rsidR="00E65568" w:rsidRDefault="00E65568" w:rsidP="00E65568">
            <w:r>
              <w:t>17</w:t>
            </w:r>
          </w:p>
        </w:tc>
        <w:tc>
          <w:tcPr>
            <w:tcW w:w="990" w:type="dxa"/>
          </w:tcPr>
          <w:p w:rsidR="00E65568" w:rsidRDefault="00E65568" w:rsidP="00E65568">
            <w:r>
              <w:t>Mar. 16</w:t>
            </w:r>
          </w:p>
        </w:tc>
        <w:tc>
          <w:tcPr>
            <w:tcW w:w="3690" w:type="dxa"/>
          </w:tcPr>
          <w:p w:rsidR="00E65568" w:rsidRPr="008520F0" w:rsidRDefault="00E65568" w:rsidP="00E65568">
            <w:r w:rsidRPr="008520F0">
              <w:t>Stephanie Brown, director, Park Library, discusses resources for research paper. Seven Habits of Highly Effective People book review.</w:t>
            </w:r>
          </w:p>
        </w:tc>
        <w:tc>
          <w:tcPr>
            <w:tcW w:w="3955" w:type="dxa"/>
          </w:tcPr>
          <w:p w:rsidR="00E65568" w:rsidRPr="008520F0" w:rsidRDefault="00E65568" w:rsidP="00E65568"/>
        </w:tc>
      </w:tr>
      <w:tr w:rsidR="00E65568" w:rsidTr="008520F0">
        <w:tc>
          <w:tcPr>
            <w:tcW w:w="715" w:type="dxa"/>
          </w:tcPr>
          <w:p w:rsidR="00E65568" w:rsidRDefault="00E65568" w:rsidP="00E65568">
            <w:r>
              <w:t>18</w:t>
            </w:r>
          </w:p>
        </w:tc>
        <w:tc>
          <w:tcPr>
            <w:tcW w:w="990" w:type="dxa"/>
          </w:tcPr>
          <w:p w:rsidR="00E65568" w:rsidRDefault="00E65568" w:rsidP="00E65568">
            <w:r>
              <w:t>Mar. 18</w:t>
            </w:r>
          </w:p>
        </w:tc>
        <w:tc>
          <w:tcPr>
            <w:tcW w:w="3690" w:type="dxa"/>
          </w:tcPr>
          <w:p w:rsidR="00E65568" w:rsidRPr="008520F0" w:rsidRDefault="00EF18E8" w:rsidP="00E65568">
            <w:r>
              <w:t xml:space="preserve">Content: Strategy and Distribution. </w:t>
            </w:r>
            <w:r w:rsidR="00E65568">
              <w:t>Radical Candor book review.</w:t>
            </w:r>
          </w:p>
        </w:tc>
        <w:tc>
          <w:tcPr>
            <w:tcW w:w="3955" w:type="dxa"/>
          </w:tcPr>
          <w:p w:rsidR="00EF18E8" w:rsidRDefault="00EF18E8" w:rsidP="00EF18E8">
            <w:pPr>
              <w:rPr>
                <w:b/>
                <w:bCs/>
              </w:rPr>
            </w:pPr>
            <w:r>
              <w:t>Chapter 8, Albarran</w:t>
            </w:r>
            <w:r w:rsidRPr="008520F0">
              <w:rPr>
                <w:b/>
                <w:bCs/>
              </w:rPr>
              <w:t xml:space="preserve"> </w:t>
            </w:r>
          </w:p>
          <w:p w:rsidR="00E65568" w:rsidRPr="008520F0" w:rsidRDefault="00E65568" w:rsidP="00E65568"/>
        </w:tc>
      </w:tr>
      <w:tr w:rsidR="00E65568" w:rsidTr="008520F0">
        <w:tc>
          <w:tcPr>
            <w:tcW w:w="715" w:type="dxa"/>
          </w:tcPr>
          <w:p w:rsidR="00E65568" w:rsidRDefault="00E65568" w:rsidP="00E65568">
            <w:r>
              <w:t>19</w:t>
            </w:r>
          </w:p>
        </w:tc>
        <w:tc>
          <w:tcPr>
            <w:tcW w:w="990" w:type="dxa"/>
          </w:tcPr>
          <w:p w:rsidR="00E65568" w:rsidRDefault="00E65568" w:rsidP="00E65568">
            <w:r>
              <w:t>Mar. 23</w:t>
            </w:r>
          </w:p>
        </w:tc>
        <w:tc>
          <w:tcPr>
            <w:tcW w:w="3690" w:type="dxa"/>
          </w:tcPr>
          <w:p w:rsidR="00E65568" w:rsidRPr="008520F0" w:rsidRDefault="00EF18E8" w:rsidP="00E65568">
            <w:r>
              <w:t xml:space="preserve">Marketing. </w:t>
            </w:r>
            <w:r w:rsidR="00E65568" w:rsidRPr="008520F0">
              <w:t>Strengths Based Leadership book review.</w:t>
            </w:r>
          </w:p>
        </w:tc>
        <w:tc>
          <w:tcPr>
            <w:tcW w:w="3955" w:type="dxa"/>
          </w:tcPr>
          <w:p w:rsidR="00E65568" w:rsidRPr="008520F0" w:rsidRDefault="00EF18E8" w:rsidP="00E65568">
            <w:r>
              <w:t>Chapter 9, Albarran</w:t>
            </w:r>
          </w:p>
        </w:tc>
      </w:tr>
      <w:tr w:rsidR="00E65568" w:rsidTr="008520F0">
        <w:tc>
          <w:tcPr>
            <w:tcW w:w="715" w:type="dxa"/>
          </w:tcPr>
          <w:p w:rsidR="00E65568" w:rsidRDefault="00E65568" w:rsidP="00E65568">
            <w:r>
              <w:t>20</w:t>
            </w:r>
          </w:p>
        </w:tc>
        <w:tc>
          <w:tcPr>
            <w:tcW w:w="990" w:type="dxa"/>
          </w:tcPr>
          <w:p w:rsidR="00E65568" w:rsidRDefault="00E65568" w:rsidP="00E65568">
            <w:r>
              <w:t>Mar. 25</w:t>
            </w:r>
          </w:p>
        </w:tc>
        <w:tc>
          <w:tcPr>
            <w:tcW w:w="3690" w:type="dxa"/>
          </w:tcPr>
          <w:p w:rsidR="00E65568" w:rsidRPr="008520F0" w:rsidRDefault="00EF18E8" w:rsidP="00E65568">
            <w:r>
              <w:t xml:space="preserve">Issues in Sales Management. </w:t>
            </w:r>
            <w:r w:rsidR="00E65568" w:rsidRPr="008520F0">
              <w:t>Lean In book review</w:t>
            </w:r>
          </w:p>
        </w:tc>
        <w:tc>
          <w:tcPr>
            <w:tcW w:w="3955" w:type="dxa"/>
          </w:tcPr>
          <w:p w:rsidR="00E65568" w:rsidRPr="008520F0" w:rsidRDefault="00E65568" w:rsidP="00E65568"/>
        </w:tc>
      </w:tr>
      <w:tr w:rsidR="00E65568" w:rsidTr="008520F0">
        <w:tc>
          <w:tcPr>
            <w:tcW w:w="715" w:type="dxa"/>
          </w:tcPr>
          <w:p w:rsidR="00E65568" w:rsidRDefault="00E65568" w:rsidP="00E65568">
            <w:r>
              <w:t>21</w:t>
            </w:r>
          </w:p>
        </w:tc>
        <w:tc>
          <w:tcPr>
            <w:tcW w:w="990" w:type="dxa"/>
          </w:tcPr>
          <w:p w:rsidR="00E65568" w:rsidRDefault="00E65568" w:rsidP="00E65568">
            <w:r>
              <w:t>Mar. 30</w:t>
            </w:r>
          </w:p>
        </w:tc>
        <w:tc>
          <w:tcPr>
            <w:tcW w:w="3690" w:type="dxa"/>
          </w:tcPr>
          <w:p w:rsidR="00E65568" w:rsidRPr="008520F0" w:rsidRDefault="00EF18E8" w:rsidP="00E65568">
            <w:r>
              <w:t>The Importance of News.</w:t>
            </w:r>
            <w:r>
              <w:t xml:space="preserve"> </w:t>
            </w:r>
            <w:r w:rsidR="00E65568" w:rsidRPr="008520F0">
              <w:t>Dare to Lead book review.</w:t>
            </w:r>
          </w:p>
        </w:tc>
        <w:tc>
          <w:tcPr>
            <w:tcW w:w="3955" w:type="dxa"/>
          </w:tcPr>
          <w:p w:rsidR="00E65568" w:rsidRPr="008520F0" w:rsidRDefault="00EF18E8" w:rsidP="00E65568">
            <w:r>
              <w:t>Chapter 10. Albarran</w:t>
            </w:r>
          </w:p>
        </w:tc>
      </w:tr>
      <w:tr w:rsidR="00E65568" w:rsidTr="008520F0">
        <w:tc>
          <w:tcPr>
            <w:tcW w:w="715" w:type="dxa"/>
          </w:tcPr>
          <w:p w:rsidR="00E65568" w:rsidRDefault="00E65568" w:rsidP="00E65568">
            <w:r>
              <w:t>22</w:t>
            </w:r>
          </w:p>
        </w:tc>
        <w:tc>
          <w:tcPr>
            <w:tcW w:w="990" w:type="dxa"/>
          </w:tcPr>
          <w:p w:rsidR="00E65568" w:rsidRDefault="00E65568" w:rsidP="00E65568">
            <w:r>
              <w:t>Apr. 1</w:t>
            </w:r>
          </w:p>
        </w:tc>
        <w:tc>
          <w:tcPr>
            <w:tcW w:w="3690" w:type="dxa"/>
          </w:tcPr>
          <w:p w:rsidR="00E65568" w:rsidRPr="008520F0" w:rsidRDefault="00EF18E8" w:rsidP="00E65568">
            <w:r>
              <w:t>Leading the Agency.</w:t>
            </w:r>
          </w:p>
        </w:tc>
        <w:tc>
          <w:tcPr>
            <w:tcW w:w="3955" w:type="dxa"/>
          </w:tcPr>
          <w:p w:rsidR="00E65568" w:rsidRPr="008520F0" w:rsidRDefault="00E65568" w:rsidP="00E65568"/>
        </w:tc>
      </w:tr>
      <w:tr w:rsidR="00E65568" w:rsidTr="008520F0">
        <w:tc>
          <w:tcPr>
            <w:tcW w:w="715" w:type="dxa"/>
          </w:tcPr>
          <w:p w:rsidR="00E65568" w:rsidRDefault="00E65568" w:rsidP="00E65568">
            <w:r>
              <w:t>23</w:t>
            </w:r>
          </w:p>
        </w:tc>
        <w:tc>
          <w:tcPr>
            <w:tcW w:w="990" w:type="dxa"/>
          </w:tcPr>
          <w:p w:rsidR="00E65568" w:rsidRDefault="00E65568" w:rsidP="00E65568">
            <w:r>
              <w:t>Apr. 6</w:t>
            </w:r>
          </w:p>
        </w:tc>
        <w:tc>
          <w:tcPr>
            <w:tcW w:w="3690" w:type="dxa"/>
          </w:tcPr>
          <w:p w:rsidR="00E65568" w:rsidRPr="008520F0" w:rsidRDefault="00EF18E8" w:rsidP="00E65568">
            <w:r w:rsidRPr="00807C21">
              <w:t>Regulatory Influences on Media Management.</w:t>
            </w:r>
          </w:p>
        </w:tc>
        <w:tc>
          <w:tcPr>
            <w:tcW w:w="3955" w:type="dxa"/>
          </w:tcPr>
          <w:p w:rsidR="00EF18E8" w:rsidRDefault="00EF18E8" w:rsidP="00EF18E8">
            <w:r>
              <w:t>Chapter 11, Albarran</w:t>
            </w:r>
          </w:p>
          <w:p w:rsidR="00E65568" w:rsidRPr="008520F0" w:rsidRDefault="00E65568" w:rsidP="00E65568"/>
        </w:tc>
      </w:tr>
      <w:tr w:rsidR="00E65568" w:rsidTr="008520F0">
        <w:tc>
          <w:tcPr>
            <w:tcW w:w="715" w:type="dxa"/>
          </w:tcPr>
          <w:p w:rsidR="00E65568" w:rsidRDefault="00E65568" w:rsidP="00E65568">
            <w:r>
              <w:t>24</w:t>
            </w:r>
          </w:p>
        </w:tc>
        <w:tc>
          <w:tcPr>
            <w:tcW w:w="990" w:type="dxa"/>
          </w:tcPr>
          <w:p w:rsidR="00E65568" w:rsidRDefault="00E65568" w:rsidP="00E65568">
            <w:r>
              <w:t>Apr. 8</w:t>
            </w:r>
          </w:p>
        </w:tc>
        <w:tc>
          <w:tcPr>
            <w:tcW w:w="3690" w:type="dxa"/>
          </w:tcPr>
          <w:p w:rsidR="00E65568" w:rsidRPr="008520F0" w:rsidRDefault="00EF18E8" w:rsidP="00E65568">
            <w:r w:rsidRPr="000A74D3">
              <w:t>Technology Influence on Media Management.</w:t>
            </w:r>
          </w:p>
        </w:tc>
        <w:tc>
          <w:tcPr>
            <w:tcW w:w="3955" w:type="dxa"/>
          </w:tcPr>
          <w:p w:rsidR="00EF18E8" w:rsidRDefault="00EF18E8" w:rsidP="00EF18E8">
            <w:r w:rsidRPr="000A74D3">
              <w:t>Chapter 12, Albarran</w:t>
            </w:r>
          </w:p>
          <w:p w:rsidR="00802D81" w:rsidRPr="00802D81" w:rsidRDefault="00802D81" w:rsidP="00E65568">
            <w:pPr>
              <w:rPr>
                <w:b/>
                <w:bCs/>
              </w:rPr>
            </w:pPr>
            <w:r w:rsidRPr="00802D81">
              <w:rPr>
                <w:b/>
                <w:bCs/>
              </w:rPr>
              <w:t>Research Papers due at beginning of next class.</w:t>
            </w:r>
          </w:p>
        </w:tc>
      </w:tr>
      <w:tr w:rsidR="00E65568" w:rsidTr="008520F0">
        <w:tc>
          <w:tcPr>
            <w:tcW w:w="715" w:type="dxa"/>
          </w:tcPr>
          <w:p w:rsidR="00E65568" w:rsidRDefault="00E65568" w:rsidP="00E65568">
            <w:r>
              <w:t>25</w:t>
            </w:r>
          </w:p>
        </w:tc>
        <w:tc>
          <w:tcPr>
            <w:tcW w:w="990" w:type="dxa"/>
          </w:tcPr>
          <w:p w:rsidR="00E65568" w:rsidRDefault="00E65568" w:rsidP="00E65568">
            <w:r>
              <w:t>Apr. 13</w:t>
            </w:r>
          </w:p>
        </w:tc>
        <w:tc>
          <w:tcPr>
            <w:tcW w:w="3690" w:type="dxa"/>
          </w:tcPr>
          <w:p w:rsidR="00E65568" w:rsidRPr="008520F0" w:rsidRDefault="00EF18E8" w:rsidP="00E65568">
            <w:r>
              <w:t>Cradles of Entrepreneurship</w:t>
            </w:r>
          </w:p>
        </w:tc>
        <w:tc>
          <w:tcPr>
            <w:tcW w:w="3955" w:type="dxa"/>
          </w:tcPr>
          <w:p w:rsidR="000A74D3" w:rsidRPr="000A74D3" w:rsidRDefault="000A74D3" w:rsidP="00E65568">
            <w:pPr>
              <w:rPr>
                <w:b/>
                <w:bCs/>
              </w:rPr>
            </w:pPr>
            <w:r w:rsidRPr="000A74D3">
              <w:rPr>
                <w:b/>
                <w:bCs/>
              </w:rPr>
              <w:t>Research Papers due at beginning of class.</w:t>
            </w:r>
          </w:p>
        </w:tc>
      </w:tr>
      <w:tr w:rsidR="00E65568" w:rsidTr="008520F0">
        <w:tc>
          <w:tcPr>
            <w:tcW w:w="715" w:type="dxa"/>
          </w:tcPr>
          <w:p w:rsidR="00E65568" w:rsidRDefault="00E65568" w:rsidP="00E65568">
            <w:r>
              <w:t>26</w:t>
            </w:r>
          </w:p>
        </w:tc>
        <w:tc>
          <w:tcPr>
            <w:tcW w:w="990" w:type="dxa"/>
          </w:tcPr>
          <w:p w:rsidR="00E65568" w:rsidRDefault="00E65568" w:rsidP="00E65568">
            <w:r>
              <w:t>Apr. 15</w:t>
            </w:r>
          </w:p>
        </w:tc>
        <w:tc>
          <w:tcPr>
            <w:tcW w:w="3690" w:type="dxa"/>
          </w:tcPr>
          <w:p w:rsidR="00E65568" w:rsidRPr="008520F0" w:rsidRDefault="00EF18E8" w:rsidP="00E65568">
            <w:r>
              <w:t>Innovation</w:t>
            </w:r>
          </w:p>
        </w:tc>
        <w:tc>
          <w:tcPr>
            <w:tcW w:w="3955" w:type="dxa"/>
          </w:tcPr>
          <w:p w:rsidR="00E65568" w:rsidRPr="008520F0" w:rsidRDefault="00E65568" w:rsidP="00E65568"/>
        </w:tc>
      </w:tr>
      <w:tr w:rsidR="00E65568" w:rsidTr="008520F0">
        <w:tc>
          <w:tcPr>
            <w:tcW w:w="715" w:type="dxa"/>
          </w:tcPr>
          <w:p w:rsidR="00E65568" w:rsidRDefault="00E65568" w:rsidP="00E65568">
            <w:r>
              <w:lastRenderedPageBreak/>
              <w:t>27</w:t>
            </w:r>
          </w:p>
        </w:tc>
        <w:tc>
          <w:tcPr>
            <w:tcW w:w="990" w:type="dxa"/>
          </w:tcPr>
          <w:p w:rsidR="00E65568" w:rsidRDefault="00E65568" w:rsidP="00E65568">
            <w:r>
              <w:t>Apr. 20</w:t>
            </w:r>
          </w:p>
        </w:tc>
        <w:tc>
          <w:tcPr>
            <w:tcW w:w="3690" w:type="dxa"/>
          </w:tcPr>
          <w:p w:rsidR="00E65568" w:rsidRPr="008520F0" w:rsidRDefault="000A74D3" w:rsidP="00E65568">
            <w:r w:rsidRPr="000A74D3">
              <w:t xml:space="preserve">Media Management: The Manager/Leader/Entrepreneur. Review term papers. </w:t>
            </w:r>
            <w:r w:rsidR="00E65568" w:rsidRPr="008520F0">
              <w:t>Review term papers.</w:t>
            </w:r>
          </w:p>
        </w:tc>
        <w:tc>
          <w:tcPr>
            <w:tcW w:w="3955" w:type="dxa"/>
          </w:tcPr>
          <w:p w:rsidR="00E65568" w:rsidRPr="008520F0" w:rsidRDefault="000A74D3" w:rsidP="00E65568">
            <w:r>
              <w:t>Chapter 13, Albarran</w:t>
            </w:r>
          </w:p>
        </w:tc>
      </w:tr>
      <w:tr w:rsidR="00E65568" w:rsidTr="008520F0">
        <w:tc>
          <w:tcPr>
            <w:tcW w:w="715" w:type="dxa"/>
          </w:tcPr>
          <w:p w:rsidR="00E65568" w:rsidRDefault="00E65568" w:rsidP="00E65568">
            <w:r>
              <w:t>28</w:t>
            </w:r>
          </w:p>
        </w:tc>
        <w:tc>
          <w:tcPr>
            <w:tcW w:w="990" w:type="dxa"/>
          </w:tcPr>
          <w:p w:rsidR="00E65568" w:rsidRDefault="00E65568" w:rsidP="00E65568">
            <w:r>
              <w:t>Apr. 22</w:t>
            </w:r>
          </w:p>
        </w:tc>
        <w:tc>
          <w:tcPr>
            <w:tcW w:w="3690" w:type="dxa"/>
          </w:tcPr>
          <w:p w:rsidR="00E65568" w:rsidRPr="008520F0" w:rsidRDefault="000A74D3" w:rsidP="00E65568">
            <w:r>
              <w:t xml:space="preserve">Final Thoughts on Leadership. </w:t>
            </w:r>
            <w:r w:rsidRPr="008520F0">
              <w:t>Review for exam.</w:t>
            </w:r>
          </w:p>
        </w:tc>
        <w:tc>
          <w:tcPr>
            <w:tcW w:w="3955" w:type="dxa"/>
          </w:tcPr>
          <w:p w:rsidR="00E65568" w:rsidRPr="008520F0" w:rsidRDefault="00E65568" w:rsidP="00E65568"/>
        </w:tc>
      </w:tr>
      <w:tr w:rsidR="00E65568" w:rsidTr="008520F0">
        <w:tc>
          <w:tcPr>
            <w:tcW w:w="715" w:type="dxa"/>
          </w:tcPr>
          <w:p w:rsidR="00E65568" w:rsidRDefault="00E65568" w:rsidP="00E65568"/>
        </w:tc>
        <w:tc>
          <w:tcPr>
            <w:tcW w:w="990" w:type="dxa"/>
          </w:tcPr>
          <w:p w:rsidR="00E65568" w:rsidRDefault="00E65568" w:rsidP="00E65568">
            <w:r>
              <w:t>May 5</w:t>
            </w:r>
          </w:p>
        </w:tc>
        <w:tc>
          <w:tcPr>
            <w:tcW w:w="3690" w:type="dxa"/>
          </w:tcPr>
          <w:p w:rsidR="00E65568" w:rsidRDefault="00E65568" w:rsidP="00E65568">
            <w:r w:rsidRPr="008520F0">
              <w:t>Final Exam, 12:00 p.m., CA 33</w:t>
            </w:r>
          </w:p>
        </w:tc>
        <w:tc>
          <w:tcPr>
            <w:tcW w:w="3955" w:type="dxa"/>
          </w:tcPr>
          <w:p w:rsidR="00E65568" w:rsidRDefault="00E65568" w:rsidP="00E65568"/>
        </w:tc>
      </w:tr>
    </w:tbl>
    <w:p w:rsidR="005A61F0" w:rsidRDefault="005A61F0" w:rsidP="00771611"/>
    <w:p w:rsidR="008520F0" w:rsidRDefault="008520F0" w:rsidP="008520F0"/>
    <w:sectPr w:rsidR="008520F0" w:rsidSect="00A21DE1">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FF8" w:rsidRDefault="00AF6FF8" w:rsidP="00E2166B">
      <w:pPr>
        <w:spacing w:after="0" w:line="240" w:lineRule="auto"/>
      </w:pPr>
      <w:r>
        <w:separator/>
      </w:r>
    </w:p>
  </w:endnote>
  <w:endnote w:type="continuationSeparator" w:id="0">
    <w:p w:rsidR="00AF6FF8" w:rsidRDefault="00AF6FF8" w:rsidP="00E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272751"/>
      <w:docPartObj>
        <w:docPartGallery w:val="Page Numbers (Bottom of Page)"/>
        <w:docPartUnique/>
      </w:docPartObj>
    </w:sdtPr>
    <w:sdtEndPr>
      <w:rPr>
        <w:color w:val="7F7F7F" w:themeColor="background1" w:themeShade="7F"/>
        <w:spacing w:val="60"/>
      </w:rPr>
    </w:sdtEndPr>
    <w:sdtContent>
      <w:p w:rsidR="005A61F0" w:rsidRDefault="005A61F0" w:rsidP="005A61F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74895" w:rsidRPr="00374895">
          <w:rPr>
            <w:b/>
            <w:bCs/>
            <w:noProof/>
          </w:rPr>
          <w:t>4</w:t>
        </w:r>
        <w:r>
          <w:rPr>
            <w:b/>
            <w:bCs/>
            <w:noProof/>
          </w:rPr>
          <w:fldChar w:fldCharType="end"/>
        </w:r>
        <w:r>
          <w:rPr>
            <w:b/>
            <w:bCs/>
          </w:rPr>
          <w:t xml:space="preserve"> | MEJO </w:t>
        </w:r>
        <w:r w:rsidR="00A21DE1">
          <w:rPr>
            <w:b/>
            <w:bCs/>
          </w:rPr>
          <w:t xml:space="preserve">424 </w:t>
        </w:r>
        <w:r>
          <w:rPr>
            <w:b/>
            <w:bCs/>
          </w:rPr>
          <w:t xml:space="preserve">| </w:t>
        </w:r>
        <w:r w:rsidR="00A21DE1">
          <w:rPr>
            <w:b/>
            <w:bCs/>
          </w:rPr>
          <w:t>Lee Meredith</w:t>
        </w:r>
      </w:p>
    </w:sdtContent>
  </w:sdt>
  <w:p w:rsidR="005A61F0" w:rsidRDefault="005A61F0" w:rsidP="005A6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FF8" w:rsidRDefault="00AF6FF8" w:rsidP="00E2166B">
      <w:pPr>
        <w:spacing w:after="0" w:line="240" w:lineRule="auto"/>
      </w:pPr>
      <w:r>
        <w:separator/>
      </w:r>
    </w:p>
  </w:footnote>
  <w:footnote w:type="continuationSeparator" w:id="0">
    <w:p w:rsidR="00AF6FF8" w:rsidRDefault="00AF6FF8" w:rsidP="00E2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66B" w:rsidRDefault="00E2166B" w:rsidP="00E2166B">
    <w:pPr>
      <w:pStyle w:val="Header"/>
      <w:jc w:val="center"/>
    </w:pPr>
    <w:r>
      <w:rPr>
        <w:noProof/>
      </w:rPr>
      <w:drawing>
        <wp:inline distT="0" distB="0" distL="0" distR="0">
          <wp:extent cx="618221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6546464" cy="7665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E1" w:rsidRPr="00A21DE1" w:rsidRDefault="00A21DE1" w:rsidP="00A21DE1">
    <w:pPr>
      <w:pStyle w:val="Header"/>
    </w:pPr>
    <w:r>
      <w:rPr>
        <w:noProof/>
      </w:rPr>
      <w:drawing>
        <wp:inline distT="0" distB="0" distL="0" distR="0" wp14:anchorId="1B065445" wp14:editId="5CDB9DD3">
          <wp:extent cx="5943600" cy="696015"/>
          <wp:effectExtent l="0" t="0" r="0" b="2540"/>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960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A536D"/>
    <w:multiLevelType w:val="hybridMultilevel"/>
    <w:tmpl w:val="946A3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1E6B66"/>
    <w:multiLevelType w:val="hybridMultilevel"/>
    <w:tmpl w:val="F0A6C2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B24A21"/>
    <w:multiLevelType w:val="hybridMultilevel"/>
    <w:tmpl w:val="2AC4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1"/>
    <w:rsid w:val="00032A9A"/>
    <w:rsid w:val="000836C7"/>
    <w:rsid w:val="000935C3"/>
    <w:rsid w:val="000A74D3"/>
    <w:rsid w:val="00122E82"/>
    <w:rsid w:val="001F18D3"/>
    <w:rsid w:val="00263755"/>
    <w:rsid w:val="002D54BE"/>
    <w:rsid w:val="00341FD5"/>
    <w:rsid w:val="003655CB"/>
    <w:rsid w:val="00374895"/>
    <w:rsid w:val="0043538F"/>
    <w:rsid w:val="005A61F0"/>
    <w:rsid w:val="00731036"/>
    <w:rsid w:val="00771611"/>
    <w:rsid w:val="00802D81"/>
    <w:rsid w:val="00807C21"/>
    <w:rsid w:val="008520F0"/>
    <w:rsid w:val="0091360B"/>
    <w:rsid w:val="009211E2"/>
    <w:rsid w:val="009A4E88"/>
    <w:rsid w:val="009C7098"/>
    <w:rsid w:val="00A21DE1"/>
    <w:rsid w:val="00AF6FF8"/>
    <w:rsid w:val="00B832A5"/>
    <w:rsid w:val="00BC3B30"/>
    <w:rsid w:val="00C02E00"/>
    <w:rsid w:val="00C2354F"/>
    <w:rsid w:val="00CE1596"/>
    <w:rsid w:val="00CF1E18"/>
    <w:rsid w:val="00D7338C"/>
    <w:rsid w:val="00D85DEF"/>
    <w:rsid w:val="00E2166B"/>
    <w:rsid w:val="00E46C63"/>
    <w:rsid w:val="00E65568"/>
    <w:rsid w:val="00EE272C"/>
    <w:rsid w:val="00EF18E8"/>
    <w:rsid w:val="00F1678D"/>
    <w:rsid w:val="00F21B75"/>
    <w:rsid w:val="00F63A1A"/>
    <w:rsid w:val="00FB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1CDDD"/>
  <w15:chartTrackingRefBased/>
  <w15:docId w15:val="{EE2D2545-A73F-4732-9EDA-B4A0043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D5"/>
  </w:style>
  <w:style w:type="paragraph" w:styleId="Heading5">
    <w:name w:val="heading 5"/>
    <w:basedOn w:val="Normal"/>
    <w:link w:val="Heading5Char"/>
    <w:uiPriority w:val="9"/>
    <w:qFormat/>
    <w:rsid w:val="00771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161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7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11"/>
    <w:rPr>
      <w:b/>
      <w:bCs/>
    </w:rPr>
  </w:style>
  <w:style w:type="paragraph" w:styleId="Header">
    <w:name w:val="header"/>
    <w:basedOn w:val="Normal"/>
    <w:link w:val="HeaderChar"/>
    <w:uiPriority w:val="99"/>
    <w:unhideWhenUsed/>
    <w:rsid w:val="00E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6B"/>
  </w:style>
  <w:style w:type="paragraph" w:styleId="Footer">
    <w:name w:val="footer"/>
    <w:basedOn w:val="Normal"/>
    <w:link w:val="FooterChar"/>
    <w:uiPriority w:val="99"/>
    <w:unhideWhenUsed/>
    <w:rsid w:val="00E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6B"/>
  </w:style>
  <w:style w:type="table" w:styleId="TableGrid">
    <w:name w:val="Table Grid"/>
    <w:basedOn w:val="TableNormal"/>
    <w:uiPriority w:val="39"/>
    <w:rsid w:val="0008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C7"/>
    <w:rPr>
      <w:color w:val="0563C1" w:themeColor="hyperlink"/>
      <w:u w:val="single"/>
    </w:rPr>
  </w:style>
  <w:style w:type="paragraph" w:styleId="ListParagraph">
    <w:name w:val="List Paragraph"/>
    <w:basedOn w:val="Normal"/>
    <w:uiPriority w:val="34"/>
    <w:qFormat/>
    <w:rsid w:val="000836C7"/>
    <w:pPr>
      <w:ind w:left="720"/>
      <w:contextualSpacing/>
    </w:pPr>
  </w:style>
  <w:style w:type="paragraph" w:styleId="BalloonText">
    <w:name w:val="Balloon Text"/>
    <w:basedOn w:val="Normal"/>
    <w:link w:val="BalloonTextChar"/>
    <w:uiPriority w:val="99"/>
    <w:semiHidden/>
    <w:unhideWhenUsed/>
    <w:rsid w:val="00CE15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596"/>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341FD5"/>
    <w:rPr>
      <w:color w:val="605E5C"/>
      <w:shd w:val="clear" w:color="auto" w:fill="E1DFDD"/>
    </w:rPr>
  </w:style>
  <w:style w:type="character" w:styleId="FollowedHyperlink">
    <w:name w:val="FollowedHyperlink"/>
    <w:basedOn w:val="DefaultParagraphFont"/>
    <w:uiPriority w:val="99"/>
    <w:semiHidden/>
    <w:unhideWhenUsed/>
    <w:rsid w:val="00D85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95221">
      <w:bodyDiv w:val="1"/>
      <w:marLeft w:val="0"/>
      <w:marRight w:val="0"/>
      <w:marTop w:val="0"/>
      <w:marBottom w:val="0"/>
      <w:divBdr>
        <w:top w:val="none" w:sz="0" w:space="0" w:color="auto"/>
        <w:left w:val="none" w:sz="0" w:space="0" w:color="auto"/>
        <w:bottom w:val="none" w:sz="0" w:space="0" w:color="auto"/>
        <w:right w:val="none" w:sz="0" w:space="0" w:color="auto"/>
      </w:divBdr>
    </w:div>
    <w:div w:id="1529832528">
      <w:bodyDiv w:val="1"/>
      <w:marLeft w:val="0"/>
      <w:marRight w:val="0"/>
      <w:marTop w:val="0"/>
      <w:marBottom w:val="0"/>
      <w:divBdr>
        <w:top w:val="none" w:sz="0" w:space="0" w:color="auto"/>
        <w:left w:val="none" w:sz="0" w:space="0" w:color="auto"/>
        <w:bottom w:val="none" w:sz="0" w:space="0" w:color="auto"/>
        <w:right w:val="none" w:sz="0" w:space="0" w:color="auto"/>
      </w:divBdr>
    </w:div>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 w:id="19091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kai.unc.edu/portal/site/ce2f9ad2-acc7-457c-9925-a95ff8fdc892" TargetMode="External"/><Relationship Id="rId13" Type="http://schemas.openxmlformats.org/officeDocument/2006/relationships/hyperlink" Target="https://ars.unc.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c.unc.edu/our-policies/ppdhr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nc.edu/policies-procedures/honor-co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atalog.unc.edu/policies-procedures/attendance-grading-examin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eredith@unc.edu" TargetMode="External"/><Relationship Id="rId14" Type="http://schemas.openxmlformats.org/officeDocument/2006/relationships/hyperlink" Target="http://hussman.unc.edu/accredi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AD0BB-C065-B345-8E10-79271C44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dc:description/>
  <cp:lastModifiedBy>Meredith, Lee</cp:lastModifiedBy>
  <cp:revision>8</cp:revision>
  <dcterms:created xsi:type="dcterms:W3CDTF">2020-01-03T18:58:00Z</dcterms:created>
  <dcterms:modified xsi:type="dcterms:W3CDTF">2020-01-03T22:14:00Z</dcterms:modified>
</cp:coreProperties>
</file>