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35" w:rsidRPr="00A33E05" w:rsidRDefault="00242735" w:rsidP="00242735">
      <w:pPr>
        <w:jc w:val="center"/>
        <w:rPr>
          <w:rFonts w:ascii="Calibri" w:hAnsi="Calibri" w:cs="Calibri"/>
          <w:b/>
          <w:szCs w:val="24"/>
          <w:lang w:eastAsia="ko-KR"/>
        </w:rPr>
      </w:pPr>
    </w:p>
    <w:p w:rsidR="00242735" w:rsidRPr="00A33E05" w:rsidRDefault="00DF72E2" w:rsidP="00242735">
      <w:pPr>
        <w:jc w:val="center"/>
        <w:rPr>
          <w:rFonts w:ascii="Calibri" w:hAnsi="Calibri" w:cs="Calibri"/>
          <w:b/>
          <w:sz w:val="28"/>
          <w:szCs w:val="28"/>
        </w:rPr>
      </w:pPr>
      <w:r w:rsidRPr="00A33E05">
        <w:rPr>
          <w:rFonts w:ascii="Calibri" w:hAnsi="Calibri" w:cs="Calibri"/>
          <w:b/>
          <w:sz w:val="28"/>
          <w:szCs w:val="28"/>
        </w:rPr>
        <w:t>MEJO</w:t>
      </w:r>
      <w:r w:rsidR="00242735" w:rsidRPr="00A33E05">
        <w:rPr>
          <w:rFonts w:ascii="Calibri" w:hAnsi="Calibri" w:cs="Calibri"/>
          <w:b/>
          <w:sz w:val="28"/>
          <w:szCs w:val="28"/>
        </w:rPr>
        <w:t xml:space="preserve"> </w:t>
      </w:r>
      <w:r w:rsidRPr="00A33E05">
        <w:rPr>
          <w:rFonts w:ascii="Calibri" w:hAnsi="Calibri" w:cs="Calibri"/>
          <w:b/>
          <w:sz w:val="28"/>
          <w:szCs w:val="28"/>
        </w:rPr>
        <w:t>83</w:t>
      </w:r>
      <w:r w:rsidR="00242735" w:rsidRPr="00A33E05">
        <w:rPr>
          <w:rFonts w:ascii="Calibri" w:hAnsi="Calibri" w:cs="Calibri"/>
          <w:b/>
          <w:sz w:val="28"/>
          <w:szCs w:val="28"/>
        </w:rPr>
        <w:t>0</w:t>
      </w:r>
      <w:r w:rsidR="001305BF" w:rsidRPr="00A33E05">
        <w:rPr>
          <w:rFonts w:ascii="Calibri" w:hAnsi="Calibri" w:cs="Calibri"/>
          <w:b/>
          <w:sz w:val="28"/>
          <w:szCs w:val="28"/>
        </w:rPr>
        <w:t>.1:</w:t>
      </w:r>
      <w:r w:rsidR="00242735" w:rsidRPr="00A33E05">
        <w:rPr>
          <w:rFonts w:ascii="Calibri" w:hAnsi="Calibri" w:cs="Calibri"/>
          <w:b/>
          <w:sz w:val="28"/>
          <w:szCs w:val="28"/>
        </w:rPr>
        <w:t xml:space="preserve"> Public Relations Theory and </w:t>
      </w:r>
      <w:r w:rsidRPr="00A33E05">
        <w:rPr>
          <w:rFonts w:ascii="Calibri" w:hAnsi="Calibri" w:cs="Calibri"/>
          <w:b/>
          <w:sz w:val="28"/>
          <w:szCs w:val="28"/>
        </w:rPr>
        <w:t>Research</w:t>
      </w:r>
    </w:p>
    <w:p w:rsidR="001305BF" w:rsidRDefault="001305BF" w:rsidP="001305BF">
      <w:pPr>
        <w:jc w:val="center"/>
        <w:rPr>
          <w:rFonts w:ascii="Calibri" w:hAnsi="Calibri" w:cs="Calibri"/>
          <w:szCs w:val="24"/>
        </w:rPr>
      </w:pPr>
    </w:p>
    <w:p w:rsidR="001305BF" w:rsidRPr="001305BF" w:rsidRDefault="001305BF" w:rsidP="001305BF">
      <w:pPr>
        <w:jc w:val="center"/>
        <w:rPr>
          <w:rFonts w:ascii="Calibri" w:hAnsi="Calibri" w:cs="Calibri"/>
          <w:szCs w:val="24"/>
        </w:rPr>
      </w:pPr>
      <w:r w:rsidRPr="001305BF">
        <w:rPr>
          <w:rFonts w:ascii="Calibri" w:hAnsi="Calibri" w:cs="Calibri"/>
          <w:szCs w:val="24"/>
        </w:rPr>
        <w:t>School of Media and Journalism</w:t>
      </w:r>
    </w:p>
    <w:p w:rsidR="001305BF" w:rsidRPr="001305BF" w:rsidRDefault="001305BF" w:rsidP="001305BF">
      <w:pPr>
        <w:jc w:val="center"/>
        <w:rPr>
          <w:rFonts w:ascii="Calibri" w:hAnsi="Calibri" w:cs="Calibri"/>
          <w:szCs w:val="24"/>
        </w:rPr>
      </w:pPr>
      <w:r w:rsidRPr="001305BF">
        <w:rPr>
          <w:rFonts w:ascii="Calibri" w:hAnsi="Calibri" w:cs="Calibri"/>
          <w:szCs w:val="24"/>
        </w:rPr>
        <w:t>University of North Carolina at Chapel Hill</w:t>
      </w:r>
    </w:p>
    <w:p w:rsidR="001305BF" w:rsidRPr="001305BF" w:rsidRDefault="001305BF" w:rsidP="001305BF">
      <w:pPr>
        <w:jc w:val="center"/>
        <w:rPr>
          <w:rFonts w:ascii="Calibri" w:hAnsi="Calibri" w:cs="Calibri"/>
          <w:szCs w:val="24"/>
        </w:rPr>
      </w:pPr>
      <w:r w:rsidRPr="001305BF">
        <w:rPr>
          <w:rFonts w:ascii="Calibri" w:hAnsi="Calibri" w:cs="Calibri"/>
        </w:rPr>
        <w:t>Fall</w:t>
      </w:r>
      <w:r w:rsidRPr="001305BF">
        <w:rPr>
          <w:rFonts w:ascii="Calibri" w:hAnsi="Calibri" w:cs="Calibri"/>
          <w:szCs w:val="24"/>
        </w:rPr>
        <w:t xml:space="preserve"> 201</w:t>
      </w:r>
      <w:r w:rsidR="00336CF3">
        <w:rPr>
          <w:rFonts w:ascii="Calibri" w:hAnsi="Calibri" w:cs="Calibri"/>
          <w:szCs w:val="24"/>
        </w:rPr>
        <w:t>9</w:t>
      </w:r>
    </w:p>
    <w:p w:rsidR="00242735" w:rsidRPr="00A33E05" w:rsidRDefault="00DF72E2" w:rsidP="00242735">
      <w:pPr>
        <w:jc w:val="center"/>
        <w:rPr>
          <w:rFonts w:ascii="Calibri" w:hAnsi="Calibri" w:cs="Calibri"/>
          <w:szCs w:val="24"/>
        </w:rPr>
      </w:pPr>
      <w:r w:rsidRPr="00A33E05">
        <w:rPr>
          <w:rFonts w:ascii="Calibri" w:hAnsi="Calibri" w:cs="Calibri"/>
          <w:szCs w:val="24"/>
        </w:rPr>
        <w:t>Monday</w:t>
      </w:r>
      <w:r w:rsidR="00106E5B" w:rsidRPr="00A33E05">
        <w:rPr>
          <w:rFonts w:ascii="Calibri" w:hAnsi="Calibri" w:cs="Calibri"/>
          <w:szCs w:val="24"/>
        </w:rPr>
        <w:t xml:space="preserve">, </w:t>
      </w:r>
      <w:r w:rsidRPr="00A33E05">
        <w:rPr>
          <w:rFonts w:ascii="Calibri" w:hAnsi="Calibri" w:cs="Calibri"/>
          <w:szCs w:val="24"/>
        </w:rPr>
        <w:t>9:3</w:t>
      </w:r>
      <w:r w:rsidR="00106E5B" w:rsidRPr="00A33E05">
        <w:rPr>
          <w:rFonts w:ascii="Calibri" w:hAnsi="Calibri" w:cs="Calibri"/>
          <w:szCs w:val="24"/>
        </w:rPr>
        <w:t>0</w:t>
      </w:r>
      <w:r w:rsidRPr="00A33E05">
        <w:rPr>
          <w:rFonts w:ascii="Calibri" w:hAnsi="Calibri" w:cs="Calibri"/>
          <w:szCs w:val="24"/>
        </w:rPr>
        <w:t xml:space="preserve"> a.m.</w:t>
      </w:r>
      <w:r w:rsidR="00106E5B" w:rsidRPr="00A33E05">
        <w:rPr>
          <w:rFonts w:ascii="Calibri" w:hAnsi="Calibri" w:cs="Calibri"/>
          <w:szCs w:val="24"/>
        </w:rPr>
        <w:t>-</w:t>
      </w:r>
      <w:r w:rsidRPr="00A33E05">
        <w:rPr>
          <w:rFonts w:ascii="Calibri" w:hAnsi="Calibri" w:cs="Calibri"/>
          <w:szCs w:val="24"/>
        </w:rPr>
        <w:t>12:15</w:t>
      </w:r>
      <w:r w:rsidR="00242735" w:rsidRPr="00A33E05">
        <w:rPr>
          <w:rFonts w:ascii="Calibri" w:hAnsi="Calibri" w:cs="Calibri"/>
          <w:szCs w:val="24"/>
        </w:rPr>
        <w:t xml:space="preserve"> p.m. </w:t>
      </w:r>
    </w:p>
    <w:p w:rsidR="009E74FF" w:rsidRDefault="00DF72E2" w:rsidP="009E74FF">
      <w:pPr>
        <w:jc w:val="center"/>
        <w:rPr>
          <w:rFonts w:ascii="Calibri" w:hAnsi="Calibri" w:cs="Calibri"/>
          <w:szCs w:val="24"/>
        </w:rPr>
      </w:pPr>
      <w:r w:rsidRPr="00A33E05">
        <w:rPr>
          <w:rFonts w:ascii="Calibri" w:hAnsi="Calibri" w:cs="Calibri"/>
          <w:szCs w:val="24"/>
        </w:rPr>
        <w:t>Carroll</w:t>
      </w:r>
      <w:r w:rsidR="00242735" w:rsidRPr="00A33E05">
        <w:rPr>
          <w:rFonts w:ascii="Calibri" w:hAnsi="Calibri" w:cs="Calibri"/>
          <w:szCs w:val="24"/>
        </w:rPr>
        <w:t xml:space="preserve"> </w:t>
      </w:r>
      <w:r w:rsidRPr="00A33E05">
        <w:rPr>
          <w:rFonts w:ascii="Calibri" w:hAnsi="Calibri" w:cs="Calibri"/>
          <w:szCs w:val="24"/>
        </w:rPr>
        <w:t>340A</w:t>
      </w:r>
    </w:p>
    <w:p w:rsidR="009E74FF" w:rsidRDefault="009E74FF" w:rsidP="009E74FF">
      <w:pPr>
        <w:jc w:val="both"/>
        <w:rPr>
          <w:rFonts w:ascii="Calibri" w:hAnsi="Calibri" w:cs="Calibri"/>
          <w:szCs w:val="24"/>
        </w:rPr>
      </w:pPr>
    </w:p>
    <w:p w:rsidR="009E74FF" w:rsidRPr="009E74FF" w:rsidRDefault="009E74FF" w:rsidP="001305BF">
      <w:pPr>
        <w:rPr>
          <w:rFonts w:ascii="Calibri" w:hAnsi="Calibri" w:cs="Calibri"/>
          <w:b/>
          <w:szCs w:val="24"/>
        </w:rPr>
      </w:pPr>
      <w:r w:rsidRPr="009E74FF">
        <w:rPr>
          <w:rFonts w:ascii="Calibri" w:hAnsi="Calibri" w:cs="Calibri"/>
          <w:b/>
          <w:szCs w:val="24"/>
        </w:rPr>
        <w:t>Instructor</w:t>
      </w:r>
    </w:p>
    <w:p w:rsidR="001305BF" w:rsidRPr="001305BF" w:rsidRDefault="001305BF" w:rsidP="001305BF">
      <w:pPr>
        <w:rPr>
          <w:rFonts w:ascii="Calibri" w:hAnsi="Calibri" w:cs="Calibri"/>
        </w:rPr>
      </w:pPr>
      <w:r w:rsidRPr="001305BF">
        <w:rPr>
          <w:rFonts w:ascii="Calibri" w:hAnsi="Calibri" w:cs="Calibri"/>
          <w:szCs w:val="24"/>
        </w:rPr>
        <w:t>Suman Lee</w:t>
      </w:r>
      <w:r w:rsidRPr="001305BF">
        <w:rPr>
          <w:rFonts w:ascii="Calibri" w:hAnsi="Calibri" w:cs="Calibri"/>
        </w:rPr>
        <w:t>, Ph.D.</w:t>
      </w:r>
      <w:r w:rsidRPr="001305BF">
        <w:rPr>
          <w:rFonts w:ascii="Calibri" w:hAnsi="Calibri" w:cs="Calibri"/>
          <w:szCs w:val="24"/>
        </w:rPr>
        <w:t xml:space="preserve"> </w:t>
      </w:r>
    </w:p>
    <w:p w:rsidR="001305BF" w:rsidRPr="001305BF" w:rsidRDefault="001305BF" w:rsidP="001305BF">
      <w:pPr>
        <w:rPr>
          <w:rFonts w:ascii="Calibri" w:hAnsi="Calibri" w:cs="Calibri"/>
          <w:szCs w:val="24"/>
        </w:rPr>
      </w:pPr>
      <w:r w:rsidRPr="001305BF">
        <w:rPr>
          <w:rFonts w:ascii="Calibri" w:hAnsi="Calibri" w:cs="Calibri"/>
        </w:rPr>
        <w:t>Associate Professor</w:t>
      </w:r>
    </w:p>
    <w:p w:rsidR="001305BF" w:rsidRPr="001305BF" w:rsidRDefault="001305BF" w:rsidP="001305BF">
      <w:pPr>
        <w:rPr>
          <w:rFonts w:ascii="Calibri" w:hAnsi="Calibri" w:cs="Calibri"/>
          <w:szCs w:val="24"/>
        </w:rPr>
      </w:pPr>
      <w:r w:rsidRPr="001305BF">
        <w:rPr>
          <w:rFonts w:ascii="Calibri" w:hAnsi="Calibri" w:cs="Calibri"/>
          <w:szCs w:val="24"/>
        </w:rPr>
        <w:t>Office: 358 Carroll Hall</w:t>
      </w:r>
    </w:p>
    <w:p w:rsidR="001305BF" w:rsidRPr="001305BF" w:rsidRDefault="001305BF" w:rsidP="001305BF">
      <w:pPr>
        <w:rPr>
          <w:rFonts w:ascii="Calibri" w:hAnsi="Calibri" w:cs="Calibri"/>
          <w:szCs w:val="24"/>
        </w:rPr>
      </w:pPr>
      <w:r w:rsidRPr="001305BF">
        <w:rPr>
          <w:rFonts w:ascii="Calibri" w:hAnsi="Calibri" w:cs="Calibri"/>
          <w:szCs w:val="24"/>
        </w:rPr>
        <w:t>Phone: 919-962-4077</w:t>
      </w:r>
    </w:p>
    <w:p w:rsidR="001305BF" w:rsidRPr="001305BF" w:rsidRDefault="001305BF" w:rsidP="001305BF">
      <w:pPr>
        <w:rPr>
          <w:rFonts w:ascii="Calibri" w:hAnsi="Calibri" w:cs="Calibri"/>
          <w:szCs w:val="24"/>
        </w:rPr>
      </w:pPr>
      <w:r w:rsidRPr="001305BF">
        <w:rPr>
          <w:rFonts w:ascii="Calibri" w:hAnsi="Calibri" w:cs="Calibri"/>
          <w:szCs w:val="24"/>
        </w:rPr>
        <w:t xml:space="preserve">Email: </w:t>
      </w:r>
      <w:hyperlink r:id="rId7" w:history="1">
        <w:r w:rsidRPr="001305BF">
          <w:rPr>
            <w:rStyle w:val="Hyperlink"/>
            <w:rFonts w:ascii="Calibri" w:hAnsi="Calibri" w:cs="Calibri"/>
            <w:szCs w:val="24"/>
          </w:rPr>
          <w:t>suman@unc.edu</w:t>
        </w:r>
      </w:hyperlink>
    </w:p>
    <w:p w:rsidR="001305BF" w:rsidRPr="001305BF" w:rsidRDefault="00B702A1" w:rsidP="001305BF">
      <w:pPr>
        <w:rPr>
          <w:rFonts w:ascii="Calibri" w:hAnsi="Calibri" w:cs="Calibri"/>
          <w:szCs w:val="24"/>
        </w:rPr>
      </w:pPr>
      <w:r>
        <w:rPr>
          <w:rFonts w:ascii="Calibri" w:hAnsi="Calibri" w:cs="Calibri"/>
          <w:szCs w:val="24"/>
        </w:rPr>
        <w:t xml:space="preserve">Office Hours: </w:t>
      </w:r>
      <w:r w:rsidR="00BE7049">
        <w:rPr>
          <w:rFonts w:asciiTheme="minorHAnsi" w:hAnsiTheme="minorHAnsi" w:cstheme="minorHAnsi"/>
        </w:rPr>
        <w:t>M 1</w:t>
      </w:r>
      <w:r w:rsidR="00BE7049" w:rsidRPr="00735B5A">
        <w:rPr>
          <w:rFonts w:asciiTheme="minorHAnsi" w:hAnsiTheme="minorHAnsi" w:cstheme="minorHAnsi"/>
        </w:rPr>
        <w:t>:</w:t>
      </w:r>
      <w:r w:rsidR="00BE7049">
        <w:rPr>
          <w:rFonts w:asciiTheme="minorHAnsi" w:hAnsiTheme="minorHAnsi" w:cstheme="minorHAnsi"/>
        </w:rPr>
        <w:t>0</w:t>
      </w:r>
      <w:r w:rsidR="00BE7049" w:rsidRPr="00735B5A">
        <w:rPr>
          <w:rFonts w:asciiTheme="minorHAnsi" w:hAnsiTheme="minorHAnsi" w:cstheme="minorHAnsi"/>
        </w:rPr>
        <w:t>0-</w:t>
      </w:r>
      <w:r w:rsidR="00BE7049">
        <w:rPr>
          <w:rFonts w:asciiTheme="minorHAnsi" w:hAnsiTheme="minorHAnsi" w:cstheme="minorHAnsi"/>
        </w:rPr>
        <w:t>3</w:t>
      </w:r>
      <w:r w:rsidR="00BE7049" w:rsidRPr="00735B5A">
        <w:rPr>
          <w:rFonts w:asciiTheme="minorHAnsi" w:hAnsiTheme="minorHAnsi" w:cstheme="minorHAnsi"/>
        </w:rPr>
        <w:t>:</w:t>
      </w:r>
      <w:r w:rsidR="00BE7049">
        <w:rPr>
          <w:rFonts w:asciiTheme="minorHAnsi" w:hAnsiTheme="minorHAnsi" w:cstheme="minorHAnsi"/>
        </w:rPr>
        <w:t>0</w:t>
      </w:r>
      <w:r w:rsidR="00BE7049">
        <w:rPr>
          <w:rFonts w:asciiTheme="minorHAnsi" w:hAnsiTheme="minorHAnsi" w:cstheme="minorHAnsi"/>
        </w:rPr>
        <w:t>0</w:t>
      </w:r>
      <w:r w:rsidR="00BE7049" w:rsidRPr="00735B5A">
        <w:rPr>
          <w:rFonts w:asciiTheme="minorHAnsi" w:hAnsiTheme="minorHAnsi" w:cstheme="minorHAnsi"/>
        </w:rPr>
        <w:t xml:space="preserve"> pm</w:t>
      </w:r>
      <w:r w:rsidR="00BE7049">
        <w:rPr>
          <w:rFonts w:asciiTheme="minorHAnsi" w:hAnsiTheme="minorHAnsi" w:cstheme="minorHAnsi"/>
        </w:rPr>
        <w:t xml:space="preserve"> or by appointment</w:t>
      </w:r>
      <w:r w:rsidR="00BE7049" w:rsidRPr="00735B5A">
        <w:rPr>
          <w:rFonts w:asciiTheme="minorHAnsi" w:hAnsiTheme="minorHAnsi" w:cstheme="minorHAnsi"/>
        </w:rPr>
        <w:t xml:space="preserve"> </w:t>
      </w:r>
    </w:p>
    <w:p w:rsidR="001305BF" w:rsidRPr="00A33E05" w:rsidRDefault="001305BF" w:rsidP="00DF72E2">
      <w:pPr>
        <w:tabs>
          <w:tab w:val="left" w:pos="2622"/>
        </w:tabs>
        <w:rPr>
          <w:rFonts w:ascii="Calibri" w:hAnsi="Calibri" w:cs="Calibri"/>
          <w:b/>
          <w:szCs w:val="24"/>
        </w:rPr>
      </w:pPr>
      <w:bookmarkStart w:id="0" w:name="_GoBack"/>
      <w:bookmarkEnd w:id="0"/>
    </w:p>
    <w:p w:rsidR="00242735" w:rsidRPr="00A33E05" w:rsidRDefault="000F15C9" w:rsidP="00DF72E2">
      <w:pPr>
        <w:tabs>
          <w:tab w:val="left" w:pos="2622"/>
        </w:tabs>
        <w:rPr>
          <w:rFonts w:ascii="Calibri" w:hAnsi="Calibri" w:cs="Calibri"/>
          <w:b/>
          <w:szCs w:val="24"/>
          <w:lang w:eastAsia="ko-KR"/>
        </w:rPr>
      </w:pPr>
      <w:r w:rsidRPr="00A33E05">
        <w:rPr>
          <w:rFonts w:ascii="Calibri" w:hAnsi="Calibri" w:cs="Calibri"/>
          <w:b/>
          <w:szCs w:val="24"/>
        </w:rPr>
        <w:t>Course Description</w:t>
      </w:r>
      <w:r w:rsidR="00DF72E2" w:rsidRPr="00A33E05">
        <w:rPr>
          <w:rFonts w:ascii="Calibri" w:hAnsi="Calibri" w:cs="Calibri"/>
          <w:b/>
          <w:szCs w:val="24"/>
        </w:rPr>
        <w:tab/>
      </w:r>
    </w:p>
    <w:p w:rsidR="00242735" w:rsidRPr="00A33E05" w:rsidRDefault="00242735" w:rsidP="00242735">
      <w:pPr>
        <w:rPr>
          <w:rFonts w:ascii="Calibri" w:hAnsi="Calibri" w:cs="Calibri"/>
          <w:szCs w:val="24"/>
        </w:rPr>
      </w:pPr>
      <w:r w:rsidRPr="00A33E05">
        <w:rPr>
          <w:rFonts w:ascii="Calibri" w:hAnsi="Calibri" w:cs="Calibri"/>
          <w:szCs w:val="24"/>
        </w:rPr>
        <w:t xml:space="preserve">This course is designed to examine </w:t>
      </w:r>
      <w:r w:rsidR="00B04402" w:rsidRPr="00A33E05">
        <w:rPr>
          <w:rFonts w:ascii="Calibri" w:hAnsi="Calibri" w:cs="Calibri"/>
          <w:szCs w:val="24"/>
        </w:rPr>
        <w:t>theoretical approaches and their applications</w:t>
      </w:r>
      <w:r w:rsidRPr="00A33E05">
        <w:rPr>
          <w:rFonts w:ascii="Calibri" w:hAnsi="Calibri" w:cs="Calibri"/>
          <w:szCs w:val="24"/>
        </w:rPr>
        <w:t xml:space="preserve"> in the field of public relations.  </w:t>
      </w:r>
    </w:p>
    <w:p w:rsidR="00242735" w:rsidRPr="00A33E05" w:rsidRDefault="00242735" w:rsidP="00242735">
      <w:pPr>
        <w:rPr>
          <w:rFonts w:ascii="Calibri" w:hAnsi="Calibri" w:cs="Calibri"/>
          <w:szCs w:val="24"/>
        </w:rPr>
      </w:pPr>
    </w:p>
    <w:p w:rsidR="00242735" w:rsidRPr="00A33E05" w:rsidRDefault="000F15C9" w:rsidP="00242735">
      <w:pPr>
        <w:rPr>
          <w:rFonts w:ascii="Calibri" w:hAnsi="Calibri" w:cs="Calibri"/>
          <w:b/>
          <w:szCs w:val="24"/>
        </w:rPr>
      </w:pPr>
      <w:r w:rsidRPr="00A33E05">
        <w:rPr>
          <w:rFonts w:ascii="Calibri" w:hAnsi="Calibri" w:cs="Calibri"/>
          <w:b/>
          <w:szCs w:val="24"/>
        </w:rPr>
        <w:t xml:space="preserve">Learning </w:t>
      </w:r>
      <w:r w:rsidR="00242735" w:rsidRPr="00A33E05">
        <w:rPr>
          <w:rFonts w:ascii="Calibri" w:hAnsi="Calibri" w:cs="Calibri"/>
          <w:b/>
          <w:szCs w:val="24"/>
        </w:rPr>
        <w:t>Objectives</w:t>
      </w:r>
    </w:p>
    <w:p w:rsidR="00242735" w:rsidRPr="00A33E05" w:rsidRDefault="00242735" w:rsidP="00242735">
      <w:pPr>
        <w:rPr>
          <w:rFonts w:ascii="Calibri" w:hAnsi="Calibri" w:cs="Calibri"/>
          <w:szCs w:val="24"/>
        </w:rPr>
      </w:pPr>
      <w:r w:rsidRPr="00A33E05">
        <w:rPr>
          <w:rFonts w:ascii="Calibri" w:hAnsi="Calibri" w:cs="Calibri"/>
          <w:szCs w:val="24"/>
        </w:rPr>
        <w:t>Upon successful completion of this course, the student will be able to:</w:t>
      </w:r>
    </w:p>
    <w:p w:rsidR="00242735" w:rsidRPr="00A33E05" w:rsidRDefault="00242735" w:rsidP="00242735">
      <w:pPr>
        <w:pStyle w:val="Header"/>
        <w:tabs>
          <w:tab w:val="clear" w:pos="4320"/>
          <w:tab w:val="clear" w:pos="8640"/>
        </w:tabs>
        <w:rPr>
          <w:rFonts w:ascii="Calibri" w:hAnsi="Calibri" w:cs="Calibri"/>
          <w:szCs w:val="24"/>
        </w:rPr>
      </w:pPr>
    </w:p>
    <w:p w:rsidR="00242735" w:rsidRPr="00A33E05" w:rsidRDefault="00242735" w:rsidP="00B702A1">
      <w:pPr>
        <w:numPr>
          <w:ilvl w:val="0"/>
          <w:numId w:val="10"/>
        </w:numPr>
        <w:rPr>
          <w:rFonts w:ascii="Calibri" w:hAnsi="Calibri" w:cs="Calibri"/>
          <w:szCs w:val="24"/>
        </w:rPr>
      </w:pPr>
      <w:r w:rsidRPr="00A33E05">
        <w:rPr>
          <w:rFonts w:ascii="Calibri" w:hAnsi="Calibri" w:cs="Calibri"/>
          <w:szCs w:val="24"/>
        </w:rPr>
        <w:t>To examine theoretical/conceptual development in public relations research</w:t>
      </w:r>
      <w:r w:rsidR="00B04402" w:rsidRPr="00A33E05">
        <w:rPr>
          <w:rFonts w:ascii="Calibri" w:hAnsi="Calibri" w:cs="Calibri"/>
          <w:szCs w:val="24"/>
        </w:rPr>
        <w:t xml:space="preserve"> and practices</w:t>
      </w:r>
      <w:r w:rsidRPr="00A33E05">
        <w:rPr>
          <w:rFonts w:ascii="Calibri" w:hAnsi="Calibri" w:cs="Calibri"/>
          <w:szCs w:val="24"/>
        </w:rPr>
        <w:t>.</w:t>
      </w:r>
    </w:p>
    <w:p w:rsidR="00242735" w:rsidRPr="00A33E05" w:rsidRDefault="00242735" w:rsidP="00B702A1">
      <w:pPr>
        <w:numPr>
          <w:ilvl w:val="0"/>
          <w:numId w:val="10"/>
        </w:numPr>
        <w:rPr>
          <w:rFonts w:ascii="Calibri" w:hAnsi="Calibri" w:cs="Calibri"/>
          <w:szCs w:val="24"/>
        </w:rPr>
      </w:pPr>
      <w:r w:rsidRPr="00A33E05">
        <w:rPr>
          <w:rFonts w:ascii="Calibri" w:hAnsi="Calibri" w:cs="Calibri"/>
          <w:szCs w:val="24"/>
        </w:rPr>
        <w:t>To explore methodological frameworks used in public relations research</w:t>
      </w:r>
      <w:r w:rsidR="00B04402" w:rsidRPr="00A33E05">
        <w:rPr>
          <w:rFonts w:ascii="Calibri" w:hAnsi="Calibri" w:cs="Calibri"/>
          <w:szCs w:val="24"/>
        </w:rPr>
        <w:t xml:space="preserve"> and practices</w:t>
      </w:r>
      <w:r w:rsidRPr="00A33E05">
        <w:rPr>
          <w:rFonts w:ascii="Calibri" w:hAnsi="Calibri" w:cs="Calibri"/>
          <w:szCs w:val="24"/>
        </w:rPr>
        <w:t>.</w:t>
      </w:r>
    </w:p>
    <w:p w:rsidR="00242735" w:rsidRPr="00A33E05" w:rsidRDefault="00242735" w:rsidP="00B702A1">
      <w:pPr>
        <w:numPr>
          <w:ilvl w:val="0"/>
          <w:numId w:val="10"/>
        </w:numPr>
        <w:rPr>
          <w:rFonts w:ascii="Calibri" w:hAnsi="Calibri" w:cs="Calibri"/>
          <w:szCs w:val="24"/>
        </w:rPr>
      </w:pPr>
      <w:r w:rsidRPr="00A33E05">
        <w:rPr>
          <w:rFonts w:ascii="Calibri" w:hAnsi="Calibri" w:cs="Calibri"/>
          <w:szCs w:val="24"/>
        </w:rPr>
        <w:t>To learn how to independently plan, conduct, and report an academic research project or professional project.</w:t>
      </w:r>
    </w:p>
    <w:p w:rsidR="00242735" w:rsidRPr="00A33E05" w:rsidRDefault="00242735" w:rsidP="00B702A1">
      <w:pPr>
        <w:numPr>
          <w:ilvl w:val="0"/>
          <w:numId w:val="10"/>
        </w:numPr>
        <w:rPr>
          <w:rFonts w:ascii="Calibri" w:hAnsi="Calibri" w:cs="Calibri"/>
          <w:szCs w:val="24"/>
        </w:rPr>
      </w:pPr>
      <w:r w:rsidRPr="00A33E05">
        <w:rPr>
          <w:rFonts w:ascii="Calibri" w:hAnsi="Calibri" w:cs="Calibri"/>
          <w:szCs w:val="24"/>
        </w:rPr>
        <w:t>To generate a new body of knowledge in the field of public relations.</w:t>
      </w:r>
    </w:p>
    <w:p w:rsidR="000F15C9" w:rsidRPr="00A33E05" w:rsidRDefault="000F15C9" w:rsidP="000F15C9">
      <w:pPr>
        <w:rPr>
          <w:rFonts w:ascii="Calibri" w:hAnsi="Calibri" w:cs="Calibri"/>
          <w:szCs w:val="24"/>
        </w:rPr>
      </w:pPr>
    </w:p>
    <w:p w:rsidR="00B702A1" w:rsidRPr="005F6D90" w:rsidRDefault="00B702A1" w:rsidP="00B702A1">
      <w:pPr>
        <w:rPr>
          <w:rFonts w:ascii="Calibri" w:hAnsi="Calibri"/>
          <w:b/>
        </w:rPr>
      </w:pPr>
      <w:r w:rsidRPr="005F6D90">
        <w:rPr>
          <w:rFonts w:ascii="Calibri" w:hAnsi="Calibri"/>
          <w:b/>
        </w:rPr>
        <w:t>ACEJMC Competencies</w:t>
      </w:r>
    </w:p>
    <w:p w:rsidR="00B702A1" w:rsidRDefault="00B702A1" w:rsidP="00B702A1">
      <w:pPr>
        <w:rPr>
          <w:rFonts w:ascii="Calibri" w:hAnsi="Calibri"/>
        </w:rPr>
      </w:pPr>
      <w:r w:rsidRPr="005F6D90">
        <w:rPr>
          <w:rFonts w:ascii="Calibri" w:hAnsi="Calibri"/>
        </w:rPr>
        <w:t>The Accrediting Council on Education in Journalism and Mass Communications (ACEJMC) requires that, i</w:t>
      </w:r>
      <w:r>
        <w:rPr>
          <w:rFonts w:ascii="Calibri" w:hAnsi="Calibri"/>
        </w:rPr>
        <w:t xml:space="preserve">rrespective of their </w:t>
      </w:r>
      <w:r w:rsidRPr="005F6D90">
        <w:rPr>
          <w:rFonts w:ascii="Calibri" w:hAnsi="Calibri"/>
        </w:rPr>
        <w:t>specialization, all graduates should be aware of certain core values and competencies.  This course is particularly relevant to the following competencies:</w:t>
      </w:r>
    </w:p>
    <w:p w:rsidR="00B702A1" w:rsidRPr="005F6D90" w:rsidRDefault="00B702A1" w:rsidP="00B702A1">
      <w:pPr>
        <w:rPr>
          <w:rFonts w:ascii="Calibri" w:hAnsi="Calibri"/>
        </w:rPr>
      </w:pPr>
    </w:p>
    <w:p w:rsidR="00B702A1" w:rsidRPr="005F6D90" w:rsidRDefault="00B702A1" w:rsidP="00B702A1">
      <w:pPr>
        <w:numPr>
          <w:ilvl w:val="0"/>
          <w:numId w:val="9"/>
        </w:numPr>
        <w:rPr>
          <w:rFonts w:ascii="Calibri" w:hAnsi="Calibri"/>
        </w:rPr>
      </w:pPr>
      <w:r w:rsidRPr="005F6D90">
        <w:rPr>
          <w:rFonts w:ascii="Calibri" w:hAnsi="Calibri"/>
        </w:rPr>
        <w:t>Understand concepts and apply theories in the use and presentation of images and information;</w:t>
      </w:r>
    </w:p>
    <w:p w:rsidR="00B702A1" w:rsidRPr="005F6D90" w:rsidRDefault="00B702A1" w:rsidP="00B702A1">
      <w:pPr>
        <w:numPr>
          <w:ilvl w:val="0"/>
          <w:numId w:val="9"/>
        </w:numPr>
        <w:rPr>
          <w:rFonts w:ascii="Calibri" w:hAnsi="Calibri"/>
        </w:rPr>
      </w:pPr>
      <w:r w:rsidRPr="005F6D90">
        <w:rPr>
          <w:rFonts w:ascii="Calibri" w:hAnsi="Calibri"/>
        </w:rPr>
        <w:t>Think criticall</w:t>
      </w:r>
      <w:r>
        <w:rPr>
          <w:rFonts w:ascii="Calibri" w:hAnsi="Calibri"/>
        </w:rPr>
        <w:t>y, creatively and independently</w:t>
      </w:r>
    </w:p>
    <w:p w:rsidR="00B702A1" w:rsidRPr="005F6D90" w:rsidRDefault="00B702A1" w:rsidP="00B702A1">
      <w:pPr>
        <w:numPr>
          <w:ilvl w:val="0"/>
          <w:numId w:val="9"/>
        </w:numPr>
        <w:rPr>
          <w:rFonts w:ascii="Calibri" w:hAnsi="Calibri"/>
        </w:rPr>
      </w:pPr>
      <w:r w:rsidRPr="005F6D90">
        <w:rPr>
          <w:rFonts w:ascii="Calibri" w:hAnsi="Calibri"/>
        </w:rPr>
        <w:t>Conduct research and evaluate information by methods appropriate to the communications</w:t>
      </w:r>
      <w:r>
        <w:rPr>
          <w:rFonts w:ascii="Calibri" w:hAnsi="Calibri"/>
        </w:rPr>
        <w:t xml:space="preserve"> professions in which they work</w:t>
      </w:r>
    </w:p>
    <w:p w:rsidR="00B702A1" w:rsidRDefault="00B702A1" w:rsidP="00B702A1">
      <w:pPr>
        <w:numPr>
          <w:ilvl w:val="0"/>
          <w:numId w:val="9"/>
        </w:numPr>
        <w:rPr>
          <w:rFonts w:ascii="Calibri" w:hAnsi="Calibri"/>
        </w:rPr>
      </w:pPr>
      <w:r w:rsidRPr="005F6D90">
        <w:rPr>
          <w:rFonts w:ascii="Calibri" w:hAnsi="Calibri"/>
        </w:rPr>
        <w:lastRenderedPageBreak/>
        <w:t>Contribute to knowledge appropriate to the communications</w:t>
      </w:r>
      <w:r>
        <w:rPr>
          <w:rFonts w:ascii="Calibri" w:hAnsi="Calibri"/>
        </w:rPr>
        <w:t xml:space="preserve"> professions in which they work</w:t>
      </w:r>
    </w:p>
    <w:p w:rsidR="00B702A1" w:rsidRPr="00245D8A" w:rsidRDefault="00B702A1" w:rsidP="00B702A1">
      <w:pPr>
        <w:numPr>
          <w:ilvl w:val="0"/>
          <w:numId w:val="9"/>
        </w:numPr>
        <w:rPr>
          <w:rFonts w:ascii="Calibri" w:hAnsi="Calibri"/>
        </w:rPr>
      </w:pPr>
      <w:r w:rsidRPr="00245D8A">
        <w:rPr>
          <w:rFonts w:ascii="Calibri" w:hAnsi="Calibri"/>
        </w:rPr>
        <w:t>Write correctly and clearly in forms and styles appropriate for the communications professions, audiences and purposes they serve</w:t>
      </w:r>
    </w:p>
    <w:p w:rsidR="00B702A1" w:rsidRPr="00245D8A" w:rsidRDefault="00B702A1" w:rsidP="00B702A1">
      <w:pPr>
        <w:numPr>
          <w:ilvl w:val="0"/>
          <w:numId w:val="9"/>
        </w:numPr>
        <w:rPr>
          <w:rFonts w:ascii="Calibri" w:hAnsi="Calibri"/>
        </w:rPr>
      </w:pPr>
      <w:r w:rsidRPr="00245D8A">
        <w:rPr>
          <w:rFonts w:ascii="Calibri" w:hAnsi="Calibri"/>
        </w:rPr>
        <w:t>Apply tools and technologies appropriate for the communications professions in which they work</w:t>
      </w:r>
    </w:p>
    <w:p w:rsidR="00B702A1" w:rsidRDefault="00B702A1" w:rsidP="00B702A1">
      <w:pPr>
        <w:rPr>
          <w:rFonts w:ascii="Calibri" w:hAnsi="Calibri"/>
        </w:rPr>
      </w:pPr>
    </w:p>
    <w:p w:rsidR="00B702A1" w:rsidRPr="005F6D90" w:rsidRDefault="00B702A1" w:rsidP="00B702A1">
      <w:pPr>
        <w:rPr>
          <w:rFonts w:ascii="Calibri" w:hAnsi="Calibri"/>
          <w:b/>
        </w:rPr>
      </w:pPr>
      <w:r w:rsidRPr="005F6D90">
        <w:rPr>
          <w:rFonts w:ascii="Calibri" w:hAnsi="Calibri"/>
        </w:rPr>
        <w:t xml:space="preserve">The full list of competencies is available here:  </w:t>
      </w:r>
      <w:hyperlink r:id="rId8" w:anchor="vals&amp;comps" w:history="1">
        <w:r w:rsidRPr="005F6D90">
          <w:rPr>
            <w:rStyle w:val="Hyperlink"/>
            <w:rFonts w:ascii="Calibri" w:hAnsi="Calibri"/>
          </w:rPr>
          <w:t>http://www2.ku.edu/~acejmc/PROGRAM/PRINCIPLES.SHTML#vals&amp;comps</w:t>
        </w:r>
      </w:hyperlink>
      <w:r w:rsidRPr="005F6D90">
        <w:rPr>
          <w:rFonts w:ascii="Calibri" w:hAnsi="Calibri"/>
        </w:rPr>
        <w:t xml:space="preserve"> </w:t>
      </w:r>
    </w:p>
    <w:p w:rsidR="003E5255" w:rsidRPr="00A33E05" w:rsidRDefault="003E5255" w:rsidP="003E5255">
      <w:pPr>
        <w:ind w:left="720"/>
        <w:rPr>
          <w:rFonts w:ascii="Calibri" w:hAnsi="Calibri" w:cs="Calibri"/>
          <w:szCs w:val="24"/>
        </w:rPr>
      </w:pPr>
    </w:p>
    <w:p w:rsidR="00B702A1" w:rsidRPr="005F6D90" w:rsidRDefault="00B702A1" w:rsidP="00B702A1">
      <w:pPr>
        <w:rPr>
          <w:rFonts w:ascii="Calibri" w:hAnsi="Calibri"/>
        </w:rPr>
      </w:pPr>
      <w:r w:rsidRPr="005F6D90">
        <w:rPr>
          <w:rFonts w:ascii="Calibri" w:hAnsi="Calibri"/>
          <w:b/>
        </w:rPr>
        <w:t>Accessing readings and other scholarly articles</w:t>
      </w:r>
      <w:r>
        <w:rPr>
          <w:rFonts w:ascii="Calibri" w:hAnsi="Calibri"/>
          <w:b/>
        </w:rPr>
        <w:t xml:space="preserve">:  </w:t>
      </w:r>
      <w:r w:rsidRPr="005F6D90">
        <w:rPr>
          <w:rFonts w:ascii="Calibri" w:hAnsi="Calibri"/>
        </w:rPr>
        <w:t>Most of the required readings are available to you on Sakai under “Resources</w:t>
      </w:r>
      <w:r>
        <w:rPr>
          <w:rFonts w:ascii="Calibri" w:hAnsi="Calibri"/>
        </w:rPr>
        <w:t>.”</w:t>
      </w:r>
      <w:r w:rsidRPr="005F6D90">
        <w:rPr>
          <w:rFonts w:ascii="Calibri" w:hAnsi="Calibri"/>
        </w:rPr>
        <w:t xml:space="preserve">  Many of the articles are available online, too.  To find full text of these and other scholarly articles from off-campus locations, log in to the university library system first.  Then search for the article on Google Scholar or an electronic research database.  </w:t>
      </w:r>
      <w:r>
        <w:rPr>
          <w:rFonts w:ascii="Calibri" w:hAnsi="Calibri"/>
        </w:rPr>
        <w:t xml:space="preserve">Our Park Library website has links to many tools under “Scholarly Articles”:  </w:t>
      </w:r>
      <w:hyperlink r:id="rId9" w:history="1">
        <w:r w:rsidRPr="00953AD9">
          <w:rPr>
            <w:rStyle w:val="Hyperlink"/>
            <w:rFonts w:ascii="Calibri" w:hAnsi="Calibri"/>
          </w:rPr>
          <w:t>http://parklibrary.mj.unc.edu/</w:t>
        </w:r>
      </w:hyperlink>
      <w:r>
        <w:rPr>
          <w:rFonts w:ascii="Calibri" w:hAnsi="Calibri"/>
        </w:rPr>
        <w:t xml:space="preserve"> </w:t>
      </w:r>
    </w:p>
    <w:p w:rsidR="00B04402" w:rsidRPr="00A33E05" w:rsidRDefault="00B04402" w:rsidP="00242735">
      <w:pPr>
        <w:rPr>
          <w:rFonts w:ascii="Calibri" w:hAnsi="Calibri" w:cs="Calibri"/>
          <w:b/>
          <w:szCs w:val="24"/>
        </w:rPr>
      </w:pPr>
    </w:p>
    <w:p w:rsidR="00242735" w:rsidRPr="00A33E05" w:rsidRDefault="00153006" w:rsidP="00242735">
      <w:pPr>
        <w:rPr>
          <w:rFonts w:ascii="Calibri" w:hAnsi="Calibri" w:cs="Calibri"/>
          <w:szCs w:val="24"/>
        </w:rPr>
      </w:pPr>
      <w:r w:rsidRPr="00A33E05">
        <w:rPr>
          <w:rFonts w:ascii="Calibri" w:hAnsi="Calibri" w:cs="Calibri"/>
          <w:b/>
          <w:szCs w:val="24"/>
        </w:rPr>
        <w:t>Recommended</w:t>
      </w:r>
      <w:r w:rsidR="00242735" w:rsidRPr="00A33E05">
        <w:rPr>
          <w:rFonts w:ascii="Calibri" w:hAnsi="Calibri" w:cs="Calibri"/>
          <w:b/>
          <w:szCs w:val="24"/>
        </w:rPr>
        <w:t xml:space="preserve"> </w:t>
      </w:r>
      <w:r w:rsidR="009A7D46" w:rsidRPr="00A33E05">
        <w:rPr>
          <w:rFonts w:ascii="Calibri" w:hAnsi="Calibri" w:cs="Calibri"/>
          <w:b/>
          <w:szCs w:val="24"/>
        </w:rPr>
        <w:t>Reading</w:t>
      </w:r>
    </w:p>
    <w:p w:rsidR="00242735" w:rsidRPr="00A33E05" w:rsidRDefault="00242735" w:rsidP="00242735">
      <w:pPr>
        <w:rPr>
          <w:rFonts w:ascii="Calibri" w:hAnsi="Calibri" w:cs="Calibri"/>
          <w:szCs w:val="24"/>
        </w:rPr>
      </w:pPr>
      <w:r w:rsidRPr="00A33E05">
        <w:rPr>
          <w:rFonts w:ascii="Calibri" w:hAnsi="Calibri" w:cs="Calibri"/>
          <w:szCs w:val="24"/>
        </w:rPr>
        <w:t xml:space="preserve">Shoemaker, P. J., Tankard, J. W., &amp; Lasorsa, D. L. (2004). </w:t>
      </w:r>
      <w:r w:rsidRPr="00A33E05">
        <w:rPr>
          <w:rFonts w:ascii="Calibri" w:hAnsi="Calibri" w:cs="Calibri"/>
          <w:b/>
          <w:bCs/>
          <w:i/>
          <w:iCs/>
          <w:szCs w:val="24"/>
        </w:rPr>
        <w:t>How to build social science theories</w:t>
      </w:r>
      <w:r w:rsidRPr="00A33E05">
        <w:rPr>
          <w:rFonts w:ascii="Calibri" w:hAnsi="Calibri" w:cs="Calibri"/>
          <w:szCs w:val="24"/>
        </w:rPr>
        <w:t>. Thousand Oaks, CA: Sage.</w:t>
      </w:r>
    </w:p>
    <w:p w:rsidR="00242735" w:rsidRPr="00A33E05" w:rsidRDefault="00242735" w:rsidP="00242735">
      <w:pPr>
        <w:rPr>
          <w:rFonts w:ascii="Calibri" w:hAnsi="Calibri" w:cs="Calibri"/>
          <w:b/>
          <w:szCs w:val="24"/>
        </w:rPr>
      </w:pPr>
    </w:p>
    <w:p w:rsidR="00B702A1" w:rsidRPr="00264ECC" w:rsidRDefault="00B702A1" w:rsidP="00B702A1">
      <w:pPr>
        <w:rPr>
          <w:rFonts w:ascii="Calibri" w:hAnsi="Calibri"/>
        </w:rPr>
      </w:pPr>
      <w:r w:rsidRPr="00264ECC">
        <w:rPr>
          <w:rFonts w:ascii="Calibri" w:hAnsi="Calibri"/>
          <w:b/>
        </w:rPr>
        <w:t>R</w:t>
      </w:r>
      <w:r>
        <w:rPr>
          <w:rFonts w:ascii="Calibri" w:hAnsi="Calibri"/>
          <w:b/>
        </w:rPr>
        <w:t xml:space="preserve">esearch project:  </w:t>
      </w:r>
      <w:r w:rsidRPr="00264ECC">
        <w:rPr>
          <w:rFonts w:ascii="Calibri" w:hAnsi="Calibri"/>
        </w:rPr>
        <w:t>You will research a</w:t>
      </w:r>
      <w:r>
        <w:rPr>
          <w:rFonts w:ascii="Calibri" w:hAnsi="Calibri"/>
        </w:rPr>
        <w:t xml:space="preserve">n </w:t>
      </w:r>
      <w:r w:rsidRPr="00264ECC">
        <w:rPr>
          <w:rFonts w:ascii="Calibri" w:hAnsi="Calibri"/>
        </w:rPr>
        <w:t xml:space="preserve">area of </w:t>
      </w:r>
      <w:r>
        <w:rPr>
          <w:rFonts w:ascii="Calibri" w:hAnsi="Calibri"/>
        </w:rPr>
        <w:t xml:space="preserve">public relations/strategic communication </w:t>
      </w:r>
      <w:r w:rsidRPr="00264ECC">
        <w:rPr>
          <w:rFonts w:ascii="Calibri" w:hAnsi="Calibri"/>
        </w:rPr>
        <w:t>of interest to you. The main objectives are 1) to summarize the current literature in a specific area, with emphasis on the role of theory in that area, and 2) to propose a theory-based research study/professional project. The assignment will put to work many of the skills that you are learning in your graduate program, including: reviewing and synthesizing the literature, proposing innovative ideas in a field of study, and applying research methods to a proposed study. More details on the paper will be provided early in the semester. You will turn in the paper in stages</w:t>
      </w:r>
      <w:r>
        <w:rPr>
          <w:rFonts w:ascii="Calibri" w:hAnsi="Calibri"/>
        </w:rPr>
        <w:t xml:space="preserve"> (</w:t>
      </w:r>
      <w:r w:rsidRPr="00264ECC">
        <w:rPr>
          <w:rFonts w:ascii="Calibri" w:hAnsi="Calibri"/>
        </w:rPr>
        <w:t>synopsis</w:t>
      </w:r>
      <w:r>
        <w:rPr>
          <w:rFonts w:ascii="Calibri" w:hAnsi="Calibri"/>
        </w:rPr>
        <w:t>, annotated bibliography, first draft, and final draft) throughout the semester.</w:t>
      </w:r>
    </w:p>
    <w:p w:rsidR="00B702A1" w:rsidRPr="00264ECC" w:rsidRDefault="00B702A1" w:rsidP="00B702A1">
      <w:pPr>
        <w:rPr>
          <w:rFonts w:ascii="Calibri" w:hAnsi="Calibri"/>
        </w:rPr>
      </w:pPr>
    </w:p>
    <w:p w:rsidR="00B702A1" w:rsidRDefault="00B702A1" w:rsidP="00B702A1">
      <w:pPr>
        <w:rPr>
          <w:rFonts w:ascii="Calibri" w:hAnsi="Calibri"/>
        </w:rPr>
      </w:pPr>
      <w:r w:rsidRPr="00264ECC">
        <w:rPr>
          <w:rFonts w:ascii="Calibri" w:hAnsi="Calibri"/>
        </w:rPr>
        <w:t xml:space="preserve">The choice of topic for the paper should be one that will advance your research and professional interests.  The basic requirement is a proposal for a theory-based study or professional project.  </w:t>
      </w:r>
      <w:r>
        <w:rPr>
          <w:rFonts w:ascii="Calibri" w:hAnsi="Calibri"/>
        </w:rPr>
        <w:t>However, i</w:t>
      </w:r>
      <w:r w:rsidRPr="00342097">
        <w:rPr>
          <w:rFonts w:ascii="Calibri" w:hAnsi="Calibri"/>
          <w:b/>
        </w:rPr>
        <w:t>f you are a PhD student beyond your first year (or if you already have solid background in theory and methods), you</w:t>
      </w:r>
      <w:r w:rsidRPr="00582498">
        <w:rPr>
          <w:rFonts w:ascii="Calibri" w:hAnsi="Calibri"/>
          <w:b/>
        </w:rPr>
        <w:t xml:space="preserve"> are strongly encouraged to use the class as an opportunity to propose a study and to carry out as much of it as you can within the semester</w:t>
      </w:r>
      <w:r w:rsidRPr="00264ECC">
        <w:rPr>
          <w:rFonts w:ascii="Calibri" w:hAnsi="Calibri"/>
        </w:rPr>
        <w:t xml:space="preserve">.  You should then submit the paper to conference, and ideally later to journal.  Communication conference deadlines that fall around the end of the semester are </w:t>
      </w:r>
      <w:r>
        <w:rPr>
          <w:rFonts w:ascii="Calibri" w:hAnsi="Calibri"/>
        </w:rPr>
        <w:t xml:space="preserve">early November for ICA and </w:t>
      </w:r>
      <w:r w:rsidRPr="00264ECC">
        <w:rPr>
          <w:rFonts w:ascii="Calibri" w:hAnsi="Calibri"/>
        </w:rPr>
        <w:t>early December</w:t>
      </w:r>
      <w:r>
        <w:rPr>
          <w:rFonts w:ascii="Calibri" w:hAnsi="Calibri"/>
        </w:rPr>
        <w:t xml:space="preserve"> for AEJMC Southeast Colloquium</w:t>
      </w:r>
      <w:r w:rsidRPr="00264ECC">
        <w:rPr>
          <w:rFonts w:ascii="Calibri" w:hAnsi="Calibri"/>
        </w:rPr>
        <w:t>.  In the spring, other possibilities are late March for National Communication Association, and early April for AEJMC.  Alternative projects meeting special needs and interests of graduate students may also be proposed with my prior approval.</w:t>
      </w:r>
    </w:p>
    <w:p w:rsidR="00B702A1" w:rsidRDefault="00B702A1" w:rsidP="00B702A1">
      <w:pPr>
        <w:rPr>
          <w:rFonts w:ascii="Calibri" w:hAnsi="Calibri"/>
        </w:rPr>
      </w:pPr>
    </w:p>
    <w:p w:rsidR="00B702A1" w:rsidRPr="005F6D90" w:rsidRDefault="00B702A1" w:rsidP="00B702A1">
      <w:pPr>
        <w:rPr>
          <w:rFonts w:ascii="Calibri" w:hAnsi="Calibri"/>
        </w:rPr>
      </w:pPr>
      <w:r w:rsidRPr="005F6D90">
        <w:rPr>
          <w:rFonts w:ascii="Calibri" w:hAnsi="Calibri"/>
          <w:b/>
        </w:rPr>
        <w:lastRenderedPageBreak/>
        <w:t>Grades</w:t>
      </w:r>
      <w:r w:rsidRPr="005F6D90">
        <w:rPr>
          <w:rFonts w:ascii="Calibri" w:hAnsi="Calibri"/>
        </w:rPr>
        <w:t>: The graduate scale (H, P, L, F) is in effect for all assignments for this seminar. Yes, it’s a bit ambiguous, so here are the basic grading criteria I will follow:</w:t>
      </w:r>
    </w:p>
    <w:p w:rsidR="00B702A1" w:rsidRPr="005F6D90" w:rsidRDefault="00B702A1" w:rsidP="00B702A1">
      <w:pPr>
        <w:numPr>
          <w:ilvl w:val="0"/>
          <w:numId w:val="7"/>
        </w:numPr>
        <w:rPr>
          <w:rFonts w:ascii="Calibri" w:hAnsi="Calibri"/>
          <w:i/>
        </w:rPr>
      </w:pPr>
      <w:r w:rsidRPr="005F6D90">
        <w:rPr>
          <w:rFonts w:ascii="Calibri" w:hAnsi="Calibri"/>
          <w:b/>
        </w:rPr>
        <w:t>H</w:t>
      </w:r>
      <w:r w:rsidRPr="005F6D90">
        <w:rPr>
          <w:rFonts w:ascii="Calibri" w:hAnsi="Calibri"/>
        </w:rPr>
        <w:t xml:space="preserve"> = Your very best work. These students read and critically engage </w:t>
      </w:r>
      <w:r>
        <w:rPr>
          <w:rFonts w:ascii="Calibri" w:hAnsi="Calibri"/>
        </w:rPr>
        <w:t xml:space="preserve">with </w:t>
      </w:r>
      <w:r w:rsidRPr="005F6D90">
        <w:rPr>
          <w:rFonts w:ascii="Calibri" w:hAnsi="Calibri"/>
        </w:rPr>
        <w:t xml:space="preserve">all materials. Their class participation and written assignments demonstrate the ability to apply the materials, extrapolate ideas, expand the material into new areas of thought, and contribute to the body of scholarship in the area. </w:t>
      </w:r>
      <w:r w:rsidRPr="005F6D90">
        <w:rPr>
          <w:rFonts w:ascii="Calibri" w:hAnsi="Calibri"/>
          <w:i/>
        </w:rPr>
        <w:t>Reserved for truly extraordinary work – I will actually say “wow!”</w:t>
      </w:r>
    </w:p>
    <w:p w:rsidR="00B702A1" w:rsidRPr="005F6D90" w:rsidRDefault="00B702A1" w:rsidP="00B702A1">
      <w:pPr>
        <w:numPr>
          <w:ilvl w:val="0"/>
          <w:numId w:val="7"/>
        </w:numPr>
        <w:rPr>
          <w:rFonts w:ascii="Calibri" w:hAnsi="Calibri"/>
        </w:rPr>
      </w:pPr>
      <w:r w:rsidRPr="005F6D90">
        <w:rPr>
          <w:rFonts w:ascii="Calibri" w:hAnsi="Calibri"/>
          <w:b/>
        </w:rPr>
        <w:t>P</w:t>
      </w:r>
      <w:r w:rsidRPr="005F6D90">
        <w:rPr>
          <w:rFonts w:ascii="Calibri" w:hAnsi="Calibri"/>
        </w:rPr>
        <w:t xml:space="preserve"> = Your very best work. These students read and critically engage </w:t>
      </w:r>
      <w:r>
        <w:rPr>
          <w:rFonts w:ascii="Calibri" w:hAnsi="Calibri"/>
        </w:rPr>
        <w:t xml:space="preserve">with </w:t>
      </w:r>
      <w:r w:rsidRPr="005F6D90">
        <w:rPr>
          <w:rFonts w:ascii="Calibri" w:hAnsi="Calibri"/>
        </w:rPr>
        <w:t>all materials. They are able to apply the material and to extrapolate ideas in many instances.</w:t>
      </w:r>
    </w:p>
    <w:p w:rsidR="00B702A1" w:rsidRPr="005F6D90" w:rsidRDefault="00B702A1" w:rsidP="00B702A1">
      <w:pPr>
        <w:numPr>
          <w:ilvl w:val="0"/>
          <w:numId w:val="7"/>
        </w:numPr>
        <w:rPr>
          <w:rFonts w:ascii="Calibri" w:hAnsi="Calibri"/>
        </w:rPr>
      </w:pPr>
      <w:r w:rsidRPr="005F6D90">
        <w:rPr>
          <w:rFonts w:ascii="Calibri" w:hAnsi="Calibri"/>
          <w:b/>
        </w:rPr>
        <w:t>L</w:t>
      </w:r>
      <w:r w:rsidRPr="005F6D90">
        <w:rPr>
          <w:rFonts w:ascii="Calibri" w:hAnsi="Calibri"/>
        </w:rPr>
        <w:t xml:space="preserve"> = Students read most of the material but do not often critically engage </w:t>
      </w:r>
      <w:r>
        <w:rPr>
          <w:rFonts w:ascii="Calibri" w:hAnsi="Calibri"/>
        </w:rPr>
        <w:t xml:space="preserve">with </w:t>
      </w:r>
      <w:r w:rsidRPr="005F6D90">
        <w:rPr>
          <w:rFonts w:ascii="Calibri" w:hAnsi="Calibri"/>
        </w:rPr>
        <w:t xml:space="preserve">it. They are able to apply the material and extrapolate ideas in some instances. </w:t>
      </w:r>
    </w:p>
    <w:p w:rsidR="00B702A1" w:rsidRDefault="00B702A1" w:rsidP="00B702A1">
      <w:pPr>
        <w:numPr>
          <w:ilvl w:val="0"/>
          <w:numId w:val="7"/>
        </w:numPr>
        <w:rPr>
          <w:rFonts w:ascii="Calibri" w:hAnsi="Calibri"/>
        </w:rPr>
      </w:pPr>
      <w:r w:rsidRPr="005F6D90">
        <w:rPr>
          <w:rFonts w:ascii="Calibri" w:hAnsi="Calibri"/>
          <w:b/>
        </w:rPr>
        <w:t>F</w:t>
      </w:r>
      <w:r w:rsidRPr="005F6D90">
        <w:rPr>
          <w:rFonts w:ascii="Calibri" w:hAnsi="Calibri"/>
        </w:rPr>
        <w:t xml:space="preserve"> = Students miss one or more classes</w:t>
      </w:r>
      <w:r>
        <w:rPr>
          <w:rFonts w:ascii="Calibri" w:hAnsi="Calibri"/>
        </w:rPr>
        <w:t xml:space="preserve"> without prior arrangement</w:t>
      </w:r>
      <w:r w:rsidRPr="005F6D90">
        <w:rPr>
          <w:rFonts w:ascii="Calibri" w:hAnsi="Calibri"/>
        </w:rPr>
        <w:t xml:space="preserve">, do not always read the material, and fail to critically engage </w:t>
      </w:r>
      <w:r>
        <w:rPr>
          <w:rFonts w:ascii="Calibri" w:hAnsi="Calibri"/>
        </w:rPr>
        <w:t xml:space="preserve">with </w:t>
      </w:r>
      <w:r w:rsidRPr="005F6D90">
        <w:rPr>
          <w:rFonts w:ascii="Calibri" w:hAnsi="Calibri"/>
        </w:rPr>
        <w:t>it.</w:t>
      </w:r>
    </w:p>
    <w:p w:rsidR="00B702A1" w:rsidRPr="005F6D90" w:rsidRDefault="00B702A1" w:rsidP="00B702A1">
      <w:pPr>
        <w:ind w:left="360"/>
        <w:rPr>
          <w:rFonts w:ascii="Calibri" w:hAnsi="Calibri"/>
        </w:rPr>
      </w:pPr>
    </w:p>
    <w:p w:rsidR="00B702A1" w:rsidRPr="005F6D90" w:rsidRDefault="00B702A1" w:rsidP="00B702A1">
      <w:pPr>
        <w:rPr>
          <w:rFonts w:ascii="Calibri" w:hAnsi="Calibri"/>
        </w:rPr>
      </w:pPr>
      <w:r w:rsidRPr="005F6D90">
        <w:rPr>
          <w:rFonts w:ascii="Calibri" w:hAnsi="Calibri"/>
          <w:b/>
        </w:rPr>
        <w:t>Academic integrity</w:t>
      </w:r>
      <w:r w:rsidRPr="005F6D90">
        <w:rPr>
          <w:rFonts w:ascii="Calibri" w:hAnsi="Calibri"/>
        </w:rPr>
        <w:t xml:space="preserve">: As UNC-CH students, you are required to adhere to the UNC Honor Code, which prohibits lying, cheating, or stealing when these actions involve academic processes or University, student, or academic personnel acting in an official capacity; and the Campus Code, which prohibits students from significantly impairing the welfare or educational opportunities of others in the University community. Haven’t read it recently? You may refresh your memory at </w:t>
      </w:r>
      <w:hyperlink r:id="rId10" w:history="1">
        <w:r w:rsidRPr="005F6D90">
          <w:rPr>
            <w:rStyle w:val="Hyperlink"/>
            <w:rFonts w:ascii="Calibri" w:hAnsi="Calibri"/>
          </w:rPr>
          <w:t>http://honor.unc.edu/</w:t>
        </w:r>
      </w:hyperlink>
      <w:r w:rsidRPr="005F6D90">
        <w:rPr>
          <w:rFonts w:ascii="Calibri" w:hAnsi="Calibri"/>
        </w:rPr>
        <w:t xml:space="preserve">. </w:t>
      </w:r>
    </w:p>
    <w:p w:rsidR="00B702A1" w:rsidRPr="005F6D90" w:rsidRDefault="00B702A1" w:rsidP="00B702A1">
      <w:pPr>
        <w:rPr>
          <w:rFonts w:ascii="Calibri" w:hAnsi="Calibri"/>
          <w:b/>
        </w:rPr>
      </w:pPr>
    </w:p>
    <w:p w:rsidR="00B702A1" w:rsidRPr="00CE3BE1" w:rsidRDefault="00B702A1" w:rsidP="00B702A1">
      <w:pPr>
        <w:rPr>
          <w:rFonts w:ascii="Calibri" w:hAnsi="Calibri"/>
          <w:b/>
        </w:rPr>
      </w:pPr>
      <w:r w:rsidRPr="00CE3BE1">
        <w:rPr>
          <w:rFonts w:ascii="Calibri" w:hAnsi="Calibri"/>
          <w:b/>
        </w:rPr>
        <w:t>S</w:t>
      </w:r>
      <w:r>
        <w:rPr>
          <w:rFonts w:ascii="Calibri" w:hAnsi="Calibri"/>
          <w:b/>
        </w:rPr>
        <w:t xml:space="preserve">pecial accommodations: </w:t>
      </w:r>
      <w:r w:rsidRPr="00CE3BE1">
        <w:rPr>
          <w:rFonts w:ascii="Calibri" w:hAnsi="Calibri"/>
        </w:rPr>
        <w:t xml:space="preserve">If you require special accommodations to attend or participate in this course, please let me know as soon as possible. If you need information about disabilities, visit the Accessibility Services website at </w:t>
      </w:r>
      <w:hyperlink r:id="rId11" w:tgtFrame="_blank" w:history="1">
        <w:r w:rsidRPr="00CE3BE1">
          <w:rPr>
            <w:rStyle w:val="Hyperlink"/>
            <w:rFonts w:ascii="Calibri" w:hAnsi="Calibri"/>
          </w:rPr>
          <w:t>https://accessibility.unc.edu/</w:t>
        </w:r>
      </w:hyperlink>
    </w:p>
    <w:p w:rsidR="00B702A1" w:rsidRPr="005F6D90" w:rsidRDefault="00B702A1" w:rsidP="00B702A1">
      <w:pPr>
        <w:rPr>
          <w:rFonts w:ascii="Calibri" w:hAnsi="Calibri"/>
        </w:rPr>
      </w:pPr>
    </w:p>
    <w:p w:rsidR="00B702A1" w:rsidRPr="005F6D90" w:rsidRDefault="00B702A1" w:rsidP="00B702A1">
      <w:pPr>
        <w:rPr>
          <w:rFonts w:ascii="Calibri" w:hAnsi="Calibri"/>
        </w:rPr>
      </w:pPr>
      <w:r w:rsidRPr="005F6D90">
        <w:rPr>
          <w:rFonts w:ascii="Calibri" w:hAnsi="Calibri"/>
          <w:b/>
        </w:rPr>
        <w:t>Diversity</w:t>
      </w:r>
      <w:r>
        <w:rPr>
          <w:rFonts w:ascii="Calibri" w:hAnsi="Calibri"/>
          <w:b/>
        </w:rPr>
        <w:t xml:space="preserve">:  </w:t>
      </w:r>
      <w:r w:rsidRPr="005F6D90">
        <w:rPr>
          <w:rFonts w:ascii="Calibri" w:hAnsi="Calibri"/>
        </w:rPr>
        <w:t>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p>
    <w:p w:rsidR="00B702A1" w:rsidRDefault="00B702A1" w:rsidP="00242735">
      <w:pPr>
        <w:rPr>
          <w:rFonts w:ascii="Calibri" w:hAnsi="Calibri" w:cs="Calibri"/>
          <w:b/>
          <w:szCs w:val="24"/>
        </w:rPr>
      </w:pPr>
    </w:p>
    <w:p w:rsidR="009E74FF" w:rsidRPr="00A33E05" w:rsidRDefault="009E74FF" w:rsidP="009E74FF">
      <w:pPr>
        <w:rPr>
          <w:rFonts w:ascii="Calibri" w:hAnsi="Calibri" w:cs="Calibri"/>
          <w:b/>
          <w:szCs w:val="24"/>
        </w:rPr>
      </w:pPr>
      <w:r w:rsidRPr="00A33E05">
        <w:rPr>
          <w:rFonts w:ascii="Calibri" w:hAnsi="Calibri" w:cs="Calibri"/>
          <w:b/>
          <w:szCs w:val="24"/>
        </w:rPr>
        <w:t>Professionalism</w:t>
      </w:r>
    </w:p>
    <w:p w:rsidR="009E74FF" w:rsidRPr="00A33E05" w:rsidRDefault="009E74FF" w:rsidP="009E74FF">
      <w:pPr>
        <w:rPr>
          <w:rFonts w:ascii="Calibri" w:hAnsi="Calibri" w:cs="Calibri"/>
          <w:szCs w:val="24"/>
        </w:rPr>
      </w:pPr>
      <w:r w:rsidRPr="00A33E05">
        <w:rPr>
          <w:rFonts w:ascii="Calibri" w:hAnsi="Calibri" w:cs="Calibri"/>
          <w:szCs w:val="24"/>
        </w:rPr>
        <w:t>Graduate students must be professional in every sense. Professionalism in this course means:</w:t>
      </w:r>
    </w:p>
    <w:p w:rsidR="009E74FF" w:rsidRPr="00A33E05" w:rsidRDefault="009E74FF" w:rsidP="009E74FF">
      <w:pPr>
        <w:rPr>
          <w:rFonts w:ascii="Calibri" w:hAnsi="Calibri" w:cs="Calibri"/>
          <w:szCs w:val="24"/>
        </w:rPr>
      </w:pPr>
    </w:p>
    <w:p w:rsidR="009E74FF" w:rsidRPr="00A33E05" w:rsidRDefault="009E74FF" w:rsidP="009E74FF">
      <w:pPr>
        <w:numPr>
          <w:ilvl w:val="0"/>
          <w:numId w:val="13"/>
        </w:numPr>
        <w:rPr>
          <w:rFonts w:ascii="Calibri" w:hAnsi="Calibri" w:cs="Calibri"/>
          <w:szCs w:val="24"/>
        </w:rPr>
      </w:pPr>
      <w:r w:rsidRPr="00A33E05">
        <w:rPr>
          <w:rFonts w:ascii="Calibri" w:hAnsi="Calibri" w:cs="Calibri"/>
          <w:szCs w:val="24"/>
        </w:rPr>
        <w:t>Attending class throughout the semester.</w:t>
      </w:r>
    </w:p>
    <w:p w:rsidR="009E74FF" w:rsidRPr="00A33E05" w:rsidRDefault="009E74FF" w:rsidP="009E74FF">
      <w:pPr>
        <w:numPr>
          <w:ilvl w:val="0"/>
          <w:numId w:val="13"/>
        </w:numPr>
        <w:rPr>
          <w:rFonts w:ascii="Calibri" w:hAnsi="Calibri" w:cs="Calibri"/>
          <w:szCs w:val="24"/>
        </w:rPr>
      </w:pPr>
      <w:r w:rsidRPr="00A33E05">
        <w:rPr>
          <w:rFonts w:ascii="Calibri" w:hAnsi="Calibri" w:cs="Calibri"/>
          <w:szCs w:val="24"/>
        </w:rPr>
        <w:t>Being prepared for class (including completion of readings and thoughtful ideas for class discussion)</w:t>
      </w:r>
    </w:p>
    <w:p w:rsidR="009E74FF" w:rsidRPr="00A33E05" w:rsidRDefault="009E74FF" w:rsidP="009E74FF">
      <w:pPr>
        <w:numPr>
          <w:ilvl w:val="0"/>
          <w:numId w:val="13"/>
        </w:numPr>
        <w:rPr>
          <w:rFonts w:ascii="Calibri" w:hAnsi="Calibri" w:cs="Calibri"/>
          <w:szCs w:val="24"/>
        </w:rPr>
      </w:pPr>
      <w:r w:rsidRPr="00A33E05">
        <w:rPr>
          <w:rFonts w:ascii="Calibri" w:hAnsi="Calibri" w:cs="Calibri"/>
          <w:szCs w:val="24"/>
        </w:rPr>
        <w:t>Treating classmates with respect during discussions and other interactions. Discrimination or harassment with regard to race, gender, creed, etc., will not be tolerated.</w:t>
      </w:r>
    </w:p>
    <w:p w:rsidR="009E74FF" w:rsidRPr="00A33E05" w:rsidRDefault="009E74FF" w:rsidP="009E74FF">
      <w:pPr>
        <w:numPr>
          <w:ilvl w:val="0"/>
          <w:numId w:val="13"/>
        </w:numPr>
        <w:rPr>
          <w:rFonts w:ascii="Calibri" w:hAnsi="Calibri" w:cs="Calibri"/>
          <w:szCs w:val="24"/>
        </w:rPr>
      </w:pPr>
      <w:r w:rsidRPr="00A33E05">
        <w:rPr>
          <w:rFonts w:ascii="Calibri" w:hAnsi="Calibri" w:cs="Calibri"/>
          <w:szCs w:val="24"/>
        </w:rPr>
        <w:lastRenderedPageBreak/>
        <w:t xml:space="preserve">Completing class and project assignments on time. Your grade will be reduced by 25 percent for each day it is late.  </w:t>
      </w:r>
    </w:p>
    <w:p w:rsidR="00016474" w:rsidRDefault="00016474" w:rsidP="009E74FF">
      <w:pPr>
        <w:rPr>
          <w:rFonts w:ascii="Calibri" w:hAnsi="Calibri" w:cs="Calibri"/>
          <w:b/>
          <w:bCs/>
          <w:szCs w:val="24"/>
        </w:rPr>
      </w:pPr>
    </w:p>
    <w:p w:rsidR="009E74FF" w:rsidRPr="00A33E05" w:rsidRDefault="009E74FF" w:rsidP="009E74FF">
      <w:pPr>
        <w:rPr>
          <w:rFonts w:ascii="Calibri" w:hAnsi="Calibri" w:cs="Calibri"/>
          <w:szCs w:val="24"/>
        </w:rPr>
      </w:pPr>
      <w:r w:rsidRPr="00A33E05">
        <w:rPr>
          <w:rFonts w:ascii="Calibri" w:hAnsi="Calibri" w:cs="Calibri"/>
          <w:b/>
          <w:bCs/>
          <w:szCs w:val="24"/>
        </w:rPr>
        <w:t>Accuracy</w:t>
      </w:r>
    </w:p>
    <w:p w:rsidR="009E74FF" w:rsidRPr="00A33E05" w:rsidRDefault="009E74FF" w:rsidP="009E74FF">
      <w:pPr>
        <w:rPr>
          <w:rFonts w:ascii="Calibri" w:hAnsi="Calibri" w:cs="Calibri"/>
          <w:szCs w:val="24"/>
        </w:rPr>
      </w:pPr>
      <w:r w:rsidRPr="00A33E05">
        <w:rPr>
          <w:rFonts w:ascii="Calibri" w:hAnsi="Calibri" w:cs="Calibri"/>
          <w:szCs w:val="24"/>
        </w:rPr>
        <w:t>The value of your work and creativity are neutralized by errors.  You will be graded down when your work contains factual errors, grammatical flaws and/or misspelled words.  Refer to the</w:t>
      </w:r>
      <w:r>
        <w:rPr>
          <w:rFonts w:ascii="Calibri" w:hAnsi="Calibri" w:cs="Calibri"/>
          <w:szCs w:val="24"/>
        </w:rPr>
        <w:t xml:space="preserve"> latest edition of</w:t>
      </w:r>
      <w:r w:rsidRPr="00A33E05">
        <w:rPr>
          <w:rFonts w:ascii="Calibri" w:hAnsi="Calibri" w:cs="Calibri"/>
          <w:szCs w:val="24"/>
        </w:rPr>
        <w:t xml:space="preserve"> </w:t>
      </w:r>
      <w:r w:rsidRPr="00A33E05">
        <w:rPr>
          <w:rFonts w:ascii="Calibri" w:hAnsi="Calibri" w:cs="Calibri"/>
          <w:i/>
          <w:szCs w:val="24"/>
        </w:rPr>
        <w:t xml:space="preserve">American Psychological Association Manual </w:t>
      </w:r>
      <w:r w:rsidRPr="00A33E05">
        <w:rPr>
          <w:rFonts w:ascii="Calibri" w:hAnsi="Calibri" w:cs="Calibri"/>
          <w:szCs w:val="24"/>
        </w:rPr>
        <w:t>on all questions relating to correct style.</w:t>
      </w:r>
    </w:p>
    <w:p w:rsidR="009E74FF" w:rsidRPr="00A33E05" w:rsidRDefault="009E74FF" w:rsidP="009E74FF">
      <w:pPr>
        <w:rPr>
          <w:rFonts w:ascii="Calibri" w:hAnsi="Calibri" w:cs="Calibri"/>
          <w:b/>
          <w:szCs w:val="24"/>
        </w:rPr>
      </w:pPr>
    </w:p>
    <w:p w:rsidR="009E74FF" w:rsidRPr="00A33E05" w:rsidRDefault="009E74FF" w:rsidP="009E74FF">
      <w:pPr>
        <w:rPr>
          <w:rFonts w:ascii="Calibri" w:hAnsi="Calibri" w:cs="Calibri"/>
          <w:szCs w:val="24"/>
        </w:rPr>
      </w:pPr>
      <w:r w:rsidRPr="00A33E05">
        <w:rPr>
          <w:rFonts w:ascii="Calibri" w:hAnsi="Calibri" w:cs="Calibri"/>
          <w:b/>
          <w:bCs/>
          <w:szCs w:val="24"/>
        </w:rPr>
        <w:t>Form</w:t>
      </w:r>
      <w:r w:rsidRPr="00A33E05">
        <w:rPr>
          <w:rFonts w:ascii="Calibri" w:hAnsi="Calibri" w:cs="Calibri"/>
          <w:szCs w:val="24"/>
        </w:rPr>
        <w:t xml:space="preserve"> </w:t>
      </w:r>
    </w:p>
    <w:p w:rsidR="009E74FF" w:rsidRPr="00A33E05" w:rsidRDefault="009E74FF" w:rsidP="009E74FF">
      <w:pPr>
        <w:rPr>
          <w:rFonts w:ascii="Calibri" w:hAnsi="Calibri" w:cs="Calibri"/>
          <w:szCs w:val="24"/>
        </w:rPr>
      </w:pPr>
      <w:r w:rsidRPr="00A33E05">
        <w:rPr>
          <w:rFonts w:ascii="Calibri" w:hAnsi="Calibri" w:cs="Calibri"/>
          <w:szCs w:val="24"/>
        </w:rPr>
        <w:t xml:space="preserve">Prepare all work as if it were to be submitted in a professional setting.  No handwritten work will be accepted.  Unless specified otherwise, all writing assignments should be (1) submitted on 8 X </w:t>
      </w:r>
      <w:proofErr w:type="gramStart"/>
      <w:r w:rsidRPr="00A33E05">
        <w:rPr>
          <w:rFonts w:ascii="Calibri" w:hAnsi="Calibri" w:cs="Calibri"/>
          <w:szCs w:val="24"/>
        </w:rPr>
        <w:t>11 inch</w:t>
      </w:r>
      <w:proofErr w:type="gramEnd"/>
      <w:r w:rsidRPr="00A33E05">
        <w:rPr>
          <w:rFonts w:ascii="Calibri" w:hAnsi="Calibri" w:cs="Calibri"/>
          <w:szCs w:val="24"/>
        </w:rPr>
        <w:t xml:space="preserve"> paper; (2) printed on one side of the page only; (3) prepared in a 12-point typeface; and (4) free of handwritten corrections.</w:t>
      </w:r>
    </w:p>
    <w:p w:rsidR="009E74FF" w:rsidRDefault="009E74FF" w:rsidP="00242735">
      <w:pPr>
        <w:rPr>
          <w:rFonts w:ascii="Calibri" w:hAnsi="Calibri" w:cs="Calibri"/>
          <w:b/>
          <w:szCs w:val="24"/>
        </w:rPr>
      </w:pPr>
    </w:p>
    <w:p w:rsidR="00242735" w:rsidRPr="00A33E05" w:rsidRDefault="00242735" w:rsidP="00242735">
      <w:pPr>
        <w:rPr>
          <w:rFonts w:ascii="Calibri" w:hAnsi="Calibri" w:cs="Calibri"/>
          <w:b/>
          <w:szCs w:val="24"/>
        </w:rPr>
      </w:pPr>
      <w:r w:rsidRPr="00A33E05">
        <w:rPr>
          <w:rFonts w:ascii="Calibri" w:hAnsi="Calibri" w:cs="Calibri"/>
          <w:b/>
          <w:szCs w:val="24"/>
        </w:rPr>
        <w:t>Evaluation</w:t>
      </w:r>
    </w:p>
    <w:p w:rsidR="009E74FF" w:rsidRPr="005F6D90" w:rsidRDefault="009E74FF" w:rsidP="009E74FF">
      <w:pPr>
        <w:jc w:val="center"/>
        <w:rPr>
          <w:rFonts w:ascii="Calibri" w:hAnsi="Calibri"/>
          <w:b/>
        </w:rPr>
      </w:pPr>
    </w:p>
    <w:p w:rsidR="009E74FF" w:rsidRPr="005E5334" w:rsidRDefault="009E74FF" w:rsidP="009E74FF">
      <w:pPr>
        <w:numPr>
          <w:ilvl w:val="0"/>
          <w:numId w:val="12"/>
        </w:numPr>
        <w:rPr>
          <w:rFonts w:ascii="Calibri" w:hAnsi="Calibri"/>
          <w:b/>
          <w:u w:val="single"/>
        </w:rPr>
      </w:pPr>
      <w:r w:rsidRPr="005E5334">
        <w:rPr>
          <w:rFonts w:ascii="Calibri" w:hAnsi="Calibri"/>
          <w:b/>
          <w:u w:val="single"/>
        </w:rPr>
        <w:t>Paper Synopsis</w:t>
      </w:r>
      <w:r w:rsidRPr="005E5334">
        <w:rPr>
          <w:rFonts w:ascii="Calibri" w:hAnsi="Calibri"/>
        </w:rPr>
        <w:t xml:space="preserve">: </w:t>
      </w:r>
      <w:r w:rsidRPr="005E5334">
        <w:rPr>
          <w:rFonts w:ascii="Calibri" w:hAnsi="Calibri"/>
          <w:b/>
        </w:rPr>
        <w:t xml:space="preserve">(5%) </w:t>
      </w:r>
      <w:r w:rsidRPr="005E5334">
        <w:rPr>
          <w:rFonts w:ascii="Calibri" w:hAnsi="Calibri"/>
        </w:rPr>
        <w:t xml:space="preserve">This assignment </w:t>
      </w:r>
      <w:r>
        <w:rPr>
          <w:rFonts w:ascii="Calibri" w:hAnsi="Calibri"/>
        </w:rPr>
        <w:t xml:space="preserve">is </w:t>
      </w:r>
      <w:r w:rsidRPr="005E5334">
        <w:rPr>
          <w:rFonts w:ascii="Calibri" w:hAnsi="Calibri"/>
        </w:rPr>
        <w:t>a one-page synopsis or o</w:t>
      </w:r>
      <w:r>
        <w:rPr>
          <w:rFonts w:ascii="Calibri" w:hAnsi="Calibri"/>
        </w:rPr>
        <w:t xml:space="preserve">utline of the topic you plan to </w:t>
      </w:r>
      <w:r w:rsidRPr="005E5334">
        <w:rPr>
          <w:rFonts w:ascii="Calibri" w:hAnsi="Calibri"/>
        </w:rPr>
        <w:t>address in your final paper.</w:t>
      </w:r>
      <w:r>
        <w:rPr>
          <w:rFonts w:ascii="Calibri" w:hAnsi="Calibri"/>
        </w:rPr>
        <w:t xml:space="preserve">  This should convey why you are personally and professionally interested in the topic, as well as what the contribution to the field/organization will be.</w:t>
      </w:r>
    </w:p>
    <w:p w:rsidR="009E74FF" w:rsidRDefault="009E74FF" w:rsidP="009E74FF">
      <w:pPr>
        <w:ind w:left="720"/>
        <w:rPr>
          <w:rFonts w:ascii="Calibri" w:hAnsi="Calibri"/>
          <w:b/>
          <w:u w:val="single"/>
        </w:rPr>
      </w:pPr>
    </w:p>
    <w:p w:rsidR="009E74FF" w:rsidRPr="005E5334" w:rsidRDefault="009E74FF" w:rsidP="009E74FF">
      <w:pPr>
        <w:numPr>
          <w:ilvl w:val="0"/>
          <w:numId w:val="12"/>
        </w:numPr>
        <w:rPr>
          <w:rFonts w:ascii="Calibri" w:hAnsi="Calibri"/>
          <w:b/>
          <w:u w:val="single"/>
        </w:rPr>
      </w:pPr>
      <w:r w:rsidRPr="005E5334">
        <w:rPr>
          <w:rFonts w:ascii="Calibri" w:hAnsi="Calibri"/>
          <w:b/>
          <w:u w:val="single"/>
        </w:rPr>
        <w:t>Annotated bibliography (10%)</w:t>
      </w:r>
      <w:r w:rsidRPr="005E5334">
        <w:rPr>
          <w:rFonts w:ascii="Calibri" w:hAnsi="Calibri"/>
        </w:rPr>
        <w:t xml:space="preserve">: Critical assessment of at least </w:t>
      </w:r>
      <w:r w:rsidRPr="005E5334">
        <w:rPr>
          <w:rFonts w:ascii="Calibri" w:hAnsi="Calibri"/>
          <w:u w:val="single"/>
        </w:rPr>
        <w:t>ten</w:t>
      </w:r>
      <w:r w:rsidRPr="005E5334">
        <w:rPr>
          <w:rFonts w:ascii="Calibri" w:hAnsi="Calibri"/>
        </w:rPr>
        <w:t xml:space="preserve"> sources that will help you develop your final paper. These sources should be academic in nature – books, academic journals (e.g., </w:t>
      </w:r>
      <w:r w:rsidRPr="005E5334">
        <w:rPr>
          <w:rFonts w:ascii="Calibri" w:hAnsi="Calibri"/>
          <w:i/>
        </w:rPr>
        <w:t>Public</w:t>
      </w:r>
      <w:r w:rsidRPr="005E5334">
        <w:rPr>
          <w:rFonts w:ascii="Calibri" w:hAnsi="Calibri"/>
        </w:rPr>
        <w:t xml:space="preserve"> </w:t>
      </w:r>
      <w:r w:rsidRPr="005E5334">
        <w:rPr>
          <w:rFonts w:ascii="Calibri" w:hAnsi="Calibri"/>
          <w:i/>
        </w:rPr>
        <w:t>Relations Review</w:t>
      </w:r>
      <w:r w:rsidRPr="005E5334">
        <w:rPr>
          <w:rFonts w:ascii="Calibri" w:hAnsi="Calibri"/>
        </w:rPr>
        <w:t xml:space="preserve">, </w:t>
      </w:r>
      <w:r w:rsidRPr="005E5334">
        <w:rPr>
          <w:rFonts w:ascii="Calibri" w:hAnsi="Calibri"/>
          <w:i/>
        </w:rPr>
        <w:t>Journal of Public Relations Research</w:t>
      </w:r>
      <w:r w:rsidRPr="005E5334">
        <w:rPr>
          <w:rFonts w:ascii="Calibri" w:hAnsi="Calibri"/>
        </w:rPr>
        <w:t>), etc. Although trade magazines (</w:t>
      </w:r>
      <w:r w:rsidRPr="005E5334">
        <w:rPr>
          <w:rFonts w:ascii="Calibri" w:hAnsi="Calibri"/>
          <w:i/>
        </w:rPr>
        <w:t>PR Week</w:t>
      </w:r>
      <w:r w:rsidRPr="005E5334">
        <w:rPr>
          <w:rFonts w:ascii="Calibri" w:hAnsi="Calibri"/>
        </w:rPr>
        <w:t xml:space="preserve">, </w:t>
      </w:r>
      <w:r w:rsidRPr="005E5334">
        <w:rPr>
          <w:rFonts w:ascii="Calibri" w:hAnsi="Calibri"/>
          <w:i/>
        </w:rPr>
        <w:t>Advertising</w:t>
      </w:r>
      <w:r w:rsidRPr="005E5334">
        <w:rPr>
          <w:rFonts w:ascii="Calibri" w:hAnsi="Calibri"/>
        </w:rPr>
        <w:t xml:space="preserve"> </w:t>
      </w:r>
      <w:r w:rsidRPr="005E5334">
        <w:rPr>
          <w:rFonts w:ascii="Calibri" w:hAnsi="Calibri"/>
          <w:i/>
        </w:rPr>
        <w:t>Age</w:t>
      </w:r>
      <w:r w:rsidRPr="005E5334">
        <w:rPr>
          <w:rFonts w:ascii="Calibri" w:hAnsi="Calibri"/>
        </w:rPr>
        <w:t>) may have useful background, they should not be the focus of this exercise. Instead – get your feet wet in the theoretical lit. Below are a few sources to help guide you in this endeavor.</w:t>
      </w:r>
    </w:p>
    <w:p w:rsidR="009E74FF" w:rsidRPr="005F6D90" w:rsidRDefault="009E74FF" w:rsidP="009E74FF">
      <w:pPr>
        <w:numPr>
          <w:ilvl w:val="1"/>
          <w:numId w:val="11"/>
        </w:numPr>
        <w:rPr>
          <w:rFonts w:ascii="Calibri" w:hAnsi="Calibri"/>
        </w:rPr>
      </w:pPr>
      <w:r w:rsidRPr="005F6D90">
        <w:rPr>
          <w:rFonts w:ascii="Calibri" w:hAnsi="Calibri"/>
        </w:rPr>
        <w:t xml:space="preserve">UCSC Library – How to write an annotated bibliography: </w:t>
      </w:r>
      <w:hyperlink r:id="rId12" w:history="1">
        <w:r w:rsidRPr="005F6D90">
          <w:rPr>
            <w:rStyle w:val="Hyperlink"/>
            <w:rFonts w:ascii="Calibri" w:hAnsi="Calibri"/>
          </w:rPr>
          <w:t>http://library.ucsc.edu/ref/howto/annotated.html</w:t>
        </w:r>
      </w:hyperlink>
      <w:r w:rsidRPr="005F6D90">
        <w:rPr>
          <w:rFonts w:ascii="Calibri" w:hAnsi="Calibri"/>
        </w:rPr>
        <w:t xml:space="preserve"> </w:t>
      </w:r>
    </w:p>
    <w:p w:rsidR="009E74FF" w:rsidRPr="005F6D90" w:rsidRDefault="009E74FF" w:rsidP="009E74FF">
      <w:pPr>
        <w:numPr>
          <w:ilvl w:val="1"/>
          <w:numId w:val="11"/>
        </w:numPr>
        <w:rPr>
          <w:rFonts w:ascii="Calibri" w:hAnsi="Calibri"/>
        </w:rPr>
      </w:pPr>
      <w:r w:rsidRPr="005F6D90">
        <w:rPr>
          <w:rFonts w:ascii="Calibri" w:hAnsi="Calibri"/>
        </w:rPr>
        <w:t xml:space="preserve">Online Writing Lab (OWL) – Annotated bibliographies </w:t>
      </w:r>
      <w:hyperlink r:id="rId13" w:history="1">
        <w:r w:rsidRPr="005F6D90">
          <w:rPr>
            <w:rStyle w:val="Hyperlink"/>
            <w:rFonts w:ascii="Calibri" w:hAnsi="Calibri"/>
          </w:rPr>
          <w:t>http://owl.english.purdue.edu/owl/resource/614/01/</w:t>
        </w:r>
      </w:hyperlink>
      <w:r w:rsidRPr="005F6D90">
        <w:rPr>
          <w:rFonts w:ascii="Calibri" w:hAnsi="Calibri"/>
        </w:rPr>
        <w:t xml:space="preserve"> </w:t>
      </w:r>
    </w:p>
    <w:p w:rsidR="009E74FF" w:rsidRPr="005F6D90" w:rsidRDefault="009E74FF" w:rsidP="009E74FF">
      <w:pPr>
        <w:rPr>
          <w:rFonts w:ascii="Calibri" w:hAnsi="Calibri"/>
        </w:rPr>
      </w:pPr>
    </w:p>
    <w:p w:rsidR="009E74FF" w:rsidRPr="00245D8A" w:rsidRDefault="009E74FF" w:rsidP="009E74FF">
      <w:pPr>
        <w:numPr>
          <w:ilvl w:val="0"/>
          <w:numId w:val="12"/>
        </w:numPr>
        <w:rPr>
          <w:rFonts w:ascii="Calibri" w:hAnsi="Calibri"/>
        </w:rPr>
      </w:pPr>
      <w:r>
        <w:rPr>
          <w:rFonts w:ascii="Calibri" w:hAnsi="Calibri"/>
          <w:b/>
          <w:u w:val="single"/>
        </w:rPr>
        <w:t>First draft (15</w:t>
      </w:r>
      <w:r w:rsidRPr="00245D8A">
        <w:rPr>
          <w:rFonts w:ascii="Calibri" w:hAnsi="Calibri"/>
          <w:b/>
          <w:u w:val="single"/>
        </w:rPr>
        <w:t>%)</w:t>
      </w:r>
      <w:r w:rsidRPr="00245D8A">
        <w:rPr>
          <w:rFonts w:ascii="Calibri" w:hAnsi="Calibri"/>
        </w:rPr>
        <w:t>: This assignment is designed so I can give you feedback on what you’ve accomplished around mid-semester. If you’re doing a literature review for your thesis, you should include as far as you’ve gotten on: (1) Introduction to your topic – what is the purpose of this paper? (2) Critical assessment of relevant literature related to your topic. What have others discussed? What areas could still use some attention? (3) Research questions</w:t>
      </w:r>
      <w:r>
        <w:rPr>
          <w:rFonts w:ascii="Calibri" w:hAnsi="Calibri"/>
        </w:rPr>
        <w:t xml:space="preserve"> and/or Hypotheses</w:t>
      </w:r>
      <w:r w:rsidRPr="00245D8A">
        <w:rPr>
          <w:rFonts w:ascii="Calibri" w:hAnsi="Calibri"/>
        </w:rPr>
        <w:t xml:space="preserve"> – how will you apply the theory/theories you’ve explored in your thesis?  You may access copies of completed </w:t>
      </w:r>
      <w:proofErr w:type="spellStart"/>
      <w:r w:rsidRPr="00245D8A">
        <w:rPr>
          <w:rFonts w:ascii="Calibri" w:hAnsi="Calibri"/>
        </w:rPr>
        <w:t>theses</w:t>
      </w:r>
      <w:proofErr w:type="spellEnd"/>
      <w:r w:rsidRPr="00245D8A">
        <w:rPr>
          <w:rFonts w:ascii="Calibri" w:hAnsi="Calibri"/>
        </w:rPr>
        <w:t xml:space="preserve"> projects and traditional research theses through the Park Library website.</w:t>
      </w:r>
      <w:r>
        <w:rPr>
          <w:rFonts w:ascii="Calibri" w:hAnsi="Calibri"/>
        </w:rPr>
        <w:t xml:space="preserve">  </w:t>
      </w:r>
      <w:r w:rsidRPr="00245D8A">
        <w:rPr>
          <w:rFonts w:ascii="Calibri" w:hAnsi="Calibri"/>
        </w:rPr>
        <w:t>For PhD students</w:t>
      </w:r>
      <w:r>
        <w:rPr>
          <w:rFonts w:ascii="Calibri" w:hAnsi="Calibri"/>
        </w:rPr>
        <w:t xml:space="preserve"> or anyone planning to submit a conference paper</w:t>
      </w:r>
      <w:r w:rsidRPr="00245D8A">
        <w:rPr>
          <w:rFonts w:ascii="Calibri" w:hAnsi="Calibri"/>
        </w:rPr>
        <w:t xml:space="preserve">, </w:t>
      </w:r>
      <w:r>
        <w:rPr>
          <w:rFonts w:ascii="Calibri" w:hAnsi="Calibri"/>
        </w:rPr>
        <w:t xml:space="preserve">outline </w:t>
      </w:r>
      <w:r w:rsidRPr="00245D8A">
        <w:rPr>
          <w:rFonts w:ascii="Calibri" w:hAnsi="Calibri"/>
        </w:rPr>
        <w:t>the methods section, in</w:t>
      </w:r>
      <w:r>
        <w:rPr>
          <w:rFonts w:ascii="Calibri" w:hAnsi="Calibri"/>
        </w:rPr>
        <w:t xml:space="preserve">cluding proposed study design, </w:t>
      </w:r>
      <w:r w:rsidRPr="00245D8A">
        <w:rPr>
          <w:rFonts w:ascii="Calibri" w:hAnsi="Calibri"/>
        </w:rPr>
        <w:t>measures, analysis plan, etc.</w:t>
      </w:r>
    </w:p>
    <w:p w:rsidR="009E74FF" w:rsidRPr="005F6D90" w:rsidRDefault="009E74FF" w:rsidP="009E74FF">
      <w:pPr>
        <w:ind w:left="1440"/>
        <w:rPr>
          <w:rFonts w:ascii="Calibri" w:hAnsi="Calibri"/>
        </w:rPr>
      </w:pPr>
      <w:r w:rsidRPr="005F6D90">
        <w:rPr>
          <w:rFonts w:ascii="Calibri" w:hAnsi="Calibri"/>
        </w:rPr>
        <w:t xml:space="preserve"> </w:t>
      </w:r>
    </w:p>
    <w:p w:rsidR="009E74FF" w:rsidRPr="005F6D90" w:rsidRDefault="009E74FF" w:rsidP="009E74FF">
      <w:pPr>
        <w:numPr>
          <w:ilvl w:val="0"/>
          <w:numId w:val="12"/>
        </w:numPr>
        <w:rPr>
          <w:rFonts w:ascii="Calibri" w:hAnsi="Calibri"/>
        </w:rPr>
      </w:pPr>
      <w:r w:rsidRPr="005F6D90">
        <w:rPr>
          <w:rFonts w:ascii="Calibri" w:hAnsi="Calibri"/>
          <w:b/>
          <w:u w:val="single"/>
        </w:rPr>
        <w:lastRenderedPageBreak/>
        <w:t>Final paper (</w:t>
      </w:r>
      <w:r w:rsidR="00FC0E62">
        <w:rPr>
          <w:rFonts w:ascii="Calibri" w:hAnsi="Calibri"/>
          <w:b/>
          <w:u w:val="single"/>
        </w:rPr>
        <w:t>30</w:t>
      </w:r>
      <w:r w:rsidRPr="005F6D90">
        <w:rPr>
          <w:rFonts w:ascii="Calibri" w:hAnsi="Calibri"/>
          <w:b/>
          <w:u w:val="single"/>
        </w:rPr>
        <w:t>%)</w:t>
      </w:r>
      <w:r w:rsidRPr="005F6D90">
        <w:rPr>
          <w:rFonts w:ascii="Calibri" w:hAnsi="Calibri"/>
        </w:rPr>
        <w:t xml:space="preserve">: This assignment is the </w:t>
      </w:r>
      <w:r>
        <w:rPr>
          <w:rFonts w:ascii="Calibri" w:hAnsi="Calibri"/>
        </w:rPr>
        <w:t>full proposal.  Revise your paper based on comments I made on the first draft.  Anyone aiming for conference submission should now write up the methods and also include as much of the results and discussion as possible.  A deadline is provided, but if you are submitting to a conference, consider turning in your paper early so you have time to receive feedback and incorporate it into your submission.</w:t>
      </w:r>
    </w:p>
    <w:p w:rsidR="009E74FF" w:rsidRPr="005F6D90" w:rsidRDefault="009E74FF" w:rsidP="009E74FF">
      <w:pPr>
        <w:ind w:left="360"/>
        <w:rPr>
          <w:rFonts w:ascii="Calibri" w:hAnsi="Calibri"/>
        </w:rPr>
      </w:pPr>
    </w:p>
    <w:p w:rsidR="009E74FF" w:rsidRPr="005F6D90" w:rsidRDefault="009E74FF" w:rsidP="009E74FF">
      <w:pPr>
        <w:numPr>
          <w:ilvl w:val="0"/>
          <w:numId w:val="12"/>
        </w:numPr>
        <w:rPr>
          <w:rFonts w:ascii="Calibri" w:hAnsi="Calibri"/>
        </w:rPr>
      </w:pPr>
      <w:r>
        <w:rPr>
          <w:rFonts w:ascii="Calibri" w:hAnsi="Calibri"/>
          <w:b/>
          <w:u w:val="single"/>
        </w:rPr>
        <w:t>Final paper presentation</w:t>
      </w:r>
      <w:r w:rsidRPr="005F6D90">
        <w:rPr>
          <w:rFonts w:ascii="Calibri" w:hAnsi="Calibri"/>
          <w:b/>
          <w:u w:val="single"/>
        </w:rPr>
        <w:t xml:space="preserve"> (10%)</w:t>
      </w:r>
      <w:r w:rsidRPr="005F6D90">
        <w:rPr>
          <w:rFonts w:ascii="Calibri" w:hAnsi="Calibri"/>
        </w:rPr>
        <w:t xml:space="preserve">: </w:t>
      </w:r>
      <w:r w:rsidRPr="00E840B5">
        <w:rPr>
          <w:rFonts w:ascii="Calibri" w:hAnsi="Calibri"/>
        </w:rPr>
        <w:t>This assignment is designed to give you practice presenting in a conference-style format and to receive feedback on your work.</w:t>
      </w:r>
    </w:p>
    <w:p w:rsidR="009E74FF" w:rsidRPr="005F6D90" w:rsidRDefault="009E74FF" w:rsidP="009E74FF">
      <w:pPr>
        <w:rPr>
          <w:rFonts w:ascii="Calibri" w:hAnsi="Calibri"/>
        </w:rPr>
      </w:pPr>
    </w:p>
    <w:p w:rsidR="009E74FF" w:rsidRPr="00016474" w:rsidRDefault="009E74FF" w:rsidP="009E74FF">
      <w:pPr>
        <w:numPr>
          <w:ilvl w:val="0"/>
          <w:numId w:val="12"/>
        </w:numPr>
        <w:rPr>
          <w:rFonts w:ascii="Calibri" w:hAnsi="Calibri"/>
        </w:rPr>
      </w:pPr>
      <w:r w:rsidRPr="00016474">
        <w:rPr>
          <w:rFonts w:ascii="Calibri" w:hAnsi="Calibri"/>
          <w:b/>
          <w:u w:val="single"/>
        </w:rPr>
        <w:t xml:space="preserve">Discussion </w:t>
      </w:r>
      <w:r w:rsidR="00FC0E62" w:rsidRPr="00016474">
        <w:rPr>
          <w:rFonts w:ascii="Calibri" w:hAnsi="Calibri"/>
          <w:b/>
          <w:u w:val="single"/>
        </w:rPr>
        <w:t>l</w:t>
      </w:r>
      <w:r w:rsidRPr="00016474">
        <w:rPr>
          <w:rFonts w:ascii="Calibri" w:hAnsi="Calibri"/>
          <w:b/>
          <w:u w:val="single"/>
        </w:rPr>
        <w:t>eader (10%):</w:t>
      </w:r>
      <w:r w:rsidRPr="00016474">
        <w:rPr>
          <w:rFonts w:ascii="Calibri" w:hAnsi="Calibri"/>
        </w:rPr>
        <w:t xml:space="preserve"> </w:t>
      </w:r>
      <w:r w:rsidR="00016474" w:rsidRPr="00016474">
        <w:rPr>
          <w:rFonts w:asciiTheme="minorHAnsi" w:hAnsiTheme="minorHAnsi" w:cstheme="minorHAnsi"/>
        </w:rPr>
        <w:t>You are leading class discussion based on the article assigned. After a brief presentation (10 to 15 minutes) in class, you will lead class discussion.</w:t>
      </w:r>
    </w:p>
    <w:p w:rsidR="00016474" w:rsidRPr="00016474" w:rsidRDefault="00016474" w:rsidP="00016474">
      <w:pPr>
        <w:rPr>
          <w:rFonts w:ascii="Calibri" w:hAnsi="Calibri"/>
        </w:rPr>
      </w:pPr>
    </w:p>
    <w:p w:rsidR="009E74FF" w:rsidRPr="005D5FFA" w:rsidRDefault="009E74FF" w:rsidP="009E74FF">
      <w:pPr>
        <w:numPr>
          <w:ilvl w:val="0"/>
          <w:numId w:val="12"/>
        </w:numPr>
        <w:rPr>
          <w:rFonts w:ascii="Calibri" w:hAnsi="Calibri"/>
        </w:rPr>
      </w:pPr>
      <w:r w:rsidRPr="005D5FFA">
        <w:rPr>
          <w:rFonts w:ascii="Calibri" w:hAnsi="Calibri"/>
          <w:b/>
          <w:u w:val="single"/>
        </w:rPr>
        <w:t>Discussion questions (10%)</w:t>
      </w:r>
      <w:r>
        <w:rPr>
          <w:rFonts w:ascii="Calibri" w:hAnsi="Calibri"/>
          <w:b/>
        </w:rPr>
        <w:t>:</w:t>
      </w:r>
      <w:r w:rsidRPr="005D5FFA">
        <w:rPr>
          <w:rFonts w:ascii="Calibri" w:hAnsi="Calibri"/>
        </w:rPr>
        <w:t xml:space="preserve"> Prior to class, you must </w:t>
      </w:r>
      <w:r w:rsidR="00A1682F">
        <w:rPr>
          <w:rFonts w:ascii="Calibri" w:hAnsi="Calibri"/>
        </w:rPr>
        <w:t>upload</w:t>
      </w:r>
      <w:r w:rsidRPr="005D5FFA">
        <w:rPr>
          <w:rFonts w:ascii="Calibri" w:hAnsi="Calibri"/>
        </w:rPr>
        <w:t xml:space="preserve"> three questions</w:t>
      </w:r>
      <w:r w:rsidR="00A1682F">
        <w:rPr>
          <w:rFonts w:ascii="Calibri" w:hAnsi="Calibri"/>
        </w:rPr>
        <w:t xml:space="preserve"> at Sakai-assignment</w:t>
      </w:r>
      <w:r w:rsidRPr="005D5FFA">
        <w:rPr>
          <w:rFonts w:ascii="Calibri" w:hAnsi="Calibri"/>
        </w:rPr>
        <w:t xml:space="preserve"> from the readings</w:t>
      </w:r>
      <w:r>
        <w:rPr>
          <w:rFonts w:ascii="Calibri" w:hAnsi="Calibri"/>
        </w:rPr>
        <w:t xml:space="preserve"> that are meant to </w:t>
      </w:r>
      <w:r w:rsidRPr="005D5FFA">
        <w:rPr>
          <w:rFonts w:ascii="Calibri" w:hAnsi="Calibri"/>
        </w:rPr>
        <w:t xml:space="preserve">start a discussion in class. Therefore, you should give context to your questions and explain what prompted your questions. Your questions might stem from what the researchers investigated and found, and how that contrasts to what other articles found. </w:t>
      </w:r>
      <w:r>
        <w:rPr>
          <w:rFonts w:ascii="Calibri" w:hAnsi="Calibri"/>
        </w:rPr>
        <w:t xml:space="preserve">You could also ask how topics covered in the readings might apply in other domains.  </w:t>
      </w:r>
      <w:r w:rsidRPr="005D5FFA">
        <w:rPr>
          <w:rFonts w:ascii="Calibri" w:hAnsi="Calibri"/>
        </w:rPr>
        <w:t>Your questions should be broad, not narrowly asking why they studied a specific element. You need to consider the broader implic</w:t>
      </w:r>
      <w:r>
        <w:rPr>
          <w:rFonts w:ascii="Calibri" w:hAnsi="Calibri"/>
        </w:rPr>
        <w:t>ations of the research.</w:t>
      </w:r>
    </w:p>
    <w:p w:rsidR="009E74FF" w:rsidRDefault="009E74FF" w:rsidP="009E74FF">
      <w:pPr>
        <w:pStyle w:val="ListParagraph"/>
        <w:rPr>
          <w:rFonts w:ascii="Calibri" w:hAnsi="Calibri"/>
          <w:b/>
          <w:u w:val="single"/>
        </w:rPr>
      </w:pPr>
    </w:p>
    <w:p w:rsidR="009E74FF" w:rsidRDefault="009E74FF" w:rsidP="009E74FF">
      <w:pPr>
        <w:numPr>
          <w:ilvl w:val="0"/>
          <w:numId w:val="12"/>
        </w:numPr>
        <w:rPr>
          <w:rFonts w:ascii="Calibri" w:hAnsi="Calibri"/>
        </w:rPr>
      </w:pPr>
      <w:r w:rsidRPr="009E74FF">
        <w:rPr>
          <w:rFonts w:ascii="Calibri" w:hAnsi="Calibri"/>
          <w:b/>
          <w:u w:val="single"/>
        </w:rPr>
        <w:t>Class participation (10%)</w:t>
      </w:r>
      <w:r w:rsidRPr="009E74FF">
        <w:rPr>
          <w:rFonts w:ascii="Calibri" w:hAnsi="Calibri"/>
        </w:rPr>
        <w:t xml:space="preserve">: This is a graduate seminar, which means everybody plays every class period! Please keep up with the readings and engage during discussions, etc.  </w:t>
      </w:r>
    </w:p>
    <w:p w:rsidR="009E74FF" w:rsidRPr="009E74FF" w:rsidRDefault="009E74FF" w:rsidP="009E74FF">
      <w:pPr>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810"/>
      </w:tblGrid>
      <w:tr w:rsidR="009E74FF" w:rsidRPr="00A27BD6" w:rsidTr="005D7C12">
        <w:tc>
          <w:tcPr>
            <w:tcW w:w="3348" w:type="dxa"/>
            <w:shd w:val="clear" w:color="auto" w:fill="auto"/>
          </w:tcPr>
          <w:p w:rsidR="009E74FF" w:rsidRPr="00A27BD6" w:rsidRDefault="009E74FF" w:rsidP="005D7C12">
            <w:pPr>
              <w:rPr>
                <w:rFonts w:ascii="Calibri" w:hAnsi="Calibri"/>
              </w:rPr>
            </w:pPr>
            <w:r w:rsidRPr="00A27BD6">
              <w:rPr>
                <w:rFonts w:ascii="Calibri" w:hAnsi="Calibri"/>
              </w:rPr>
              <w:t>Paper synopsis</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5</w:t>
            </w:r>
          </w:p>
        </w:tc>
      </w:tr>
      <w:tr w:rsidR="009E74FF" w:rsidRPr="00A27BD6" w:rsidTr="005D7C12">
        <w:tc>
          <w:tcPr>
            <w:tcW w:w="3348" w:type="dxa"/>
            <w:shd w:val="clear" w:color="auto" w:fill="auto"/>
          </w:tcPr>
          <w:p w:rsidR="009E74FF" w:rsidRPr="00A27BD6" w:rsidRDefault="009E74FF" w:rsidP="005D7C12">
            <w:pPr>
              <w:rPr>
                <w:rFonts w:ascii="Calibri" w:hAnsi="Calibri"/>
              </w:rPr>
            </w:pPr>
            <w:r w:rsidRPr="00A27BD6">
              <w:rPr>
                <w:rFonts w:ascii="Calibri" w:hAnsi="Calibri"/>
              </w:rPr>
              <w:t>Annotated bib</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10</w:t>
            </w:r>
          </w:p>
        </w:tc>
      </w:tr>
      <w:tr w:rsidR="009E74FF" w:rsidRPr="00A27BD6" w:rsidTr="005D7C12">
        <w:tc>
          <w:tcPr>
            <w:tcW w:w="3348" w:type="dxa"/>
            <w:shd w:val="clear" w:color="auto" w:fill="auto"/>
          </w:tcPr>
          <w:p w:rsidR="009E74FF" w:rsidRPr="00A27BD6" w:rsidRDefault="009E74FF" w:rsidP="005D7C12">
            <w:pPr>
              <w:rPr>
                <w:rFonts w:ascii="Calibri" w:hAnsi="Calibri"/>
              </w:rPr>
            </w:pPr>
            <w:r w:rsidRPr="00A27BD6">
              <w:rPr>
                <w:rFonts w:ascii="Calibri" w:hAnsi="Calibri"/>
              </w:rPr>
              <w:t>First draft</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15</w:t>
            </w:r>
          </w:p>
        </w:tc>
      </w:tr>
      <w:tr w:rsidR="009E74FF" w:rsidRPr="00A27BD6" w:rsidTr="005D7C12">
        <w:tc>
          <w:tcPr>
            <w:tcW w:w="3348" w:type="dxa"/>
            <w:shd w:val="clear" w:color="auto" w:fill="auto"/>
          </w:tcPr>
          <w:p w:rsidR="009E74FF" w:rsidRPr="00A27BD6" w:rsidRDefault="009E74FF" w:rsidP="005D7C12">
            <w:pPr>
              <w:rPr>
                <w:rFonts w:ascii="Calibri" w:hAnsi="Calibri"/>
              </w:rPr>
            </w:pPr>
            <w:r w:rsidRPr="00A27BD6">
              <w:rPr>
                <w:rFonts w:ascii="Calibri" w:hAnsi="Calibri"/>
              </w:rPr>
              <w:t>Final paper</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30</w:t>
            </w:r>
          </w:p>
        </w:tc>
      </w:tr>
      <w:tr w:rsidR="009E74FF" w:rsidRPr="00A27BD6" w:rsidTr="005D7C12">
        <w:tc>
          <w:tcPr>
            <w:tcW w:w="3348" w:type="dxa"/>
            <w:shd w:val="clear" w:color="auto" w:fill="auto"/>
          </w:tcPr>
          <w:p w:rsidR="009E74FF" w:rsidRPr="00A27BD6" w:rsidRDefault="009E74FF" w:rsidP="005D7C12">
            <w:pPr>
              <w:rPr>
                <w:rFonts w:ascii="Calibri" w:hAnsi="Calibri"/>
              </w:rPr>
            </w:pPr>
            <w:r w:rsidRPr="00A27BD6">
              <w:rPr>
                <w:rFonts w:ascii="Calibri" w:hAnsi="Calibri"/>
              </w:rPr>
              <w:t>Final paper presentation</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10</w:t>
            </w:r>
          </w:p>
        </w:tc>
      </w:tr>
      <w:tr w:rsidR="009E74FF" w:rsidRPr="00A27BD6" w:rsidTr="005D7C12">
        <w:tc>
          <w:tcPr>
            <w:tcW w:w="3348" w:type="dxa"/>
            <w:shd w:val="clear" w:color="auto" w:fill="auto"/>
          </w:tcPr>
          <w:p w:rsidR="009E74FF" w:rsidRPr="00A27BD6" w:rsidRDefault="009E74FF" w:rsidP="005D7C12">
            <w:pPr>
              <w:rPr>
                <w:rFonts w:ascii="Calibri" w:hAnsi="Calibri"/>
              </w:rPr>
            </w:pPr>
            <w:r>
              <w:rPr>
                <w:rFonts w:ascii="Calibri" w:hAnsi="Calibri"/>
              </w:rPr>
              <w:t>Discussion leader</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10</w:t>
            </w:r>
          </w:p>
        </w:tc>
      </w:tr>
      <w:tr w:rsidR="009E74FF" w:rsidRPr="00A27BD6" w:rsidTr="005D7C12">
        <w:tc>
          <w:tcPr>
            <w:tcW w:w="3348" w:type="dxa"/>
            <w:shd w:val="clear" w:color="auto" w:fill="auto"/>
          </w:tcPr>
          <w:p w:rsidR="009E74FF" w:rsidRPr="00A27BD6" w:rsidRDefault="009E74FF" w:rsidP="005D7C12">
            <w:pPr>
              <w:rPr>
                <w:rFonts w:ascii="Calibri" w:hAnsi="Calibri"/>
              </w:rPr>
            </w:pPr>
            <w:r w:rsidRPr="00A27BD6">
              <w:rPr>
                <w:rFonts w:ascii="Calibri" w:hAnsi="Calibri"/>
              </w:rPr>
              <w:t>Discussion questions</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10</w:t>
            </w:r>
          </w:p>
        </w:tc>
      </w:tr>
      <w:tr w:rsidR="009E74FF" w:rsidRPr="00A27BD6" w:rsidTr="005D7C12">
        <w:tc>
          <w:tcPr>
            <w:tcW w:w="3348" w:type="dxa"/>
            <w:shd w:val="clear" w:color="auto" w:fill="auto"/>
          </w:tcPr>
          <w:p w:rsidR="009E74FF" w:rsidRPr="00A27BD6" w:rsidRDefault="009E74FF" w:rsidP="005D7C12">
            <w:pPr>
              <w:rPr>
                <w:rFonts w:ascii="Calibri" w:hAnsi="Calibri"/>
              </w:rPr>
            </w:pPr>
            <w:r w:rsidRPr="00A27BD6">
              <w:rPr>
                <w:rFonts w:ascii="Calibri" w:hAnsi="Calibri"/>
              </w:rPr>
              <w:t>Class participation</w:t>
            </w:r>
          </w:p>
        </w:tc>
        <w:tc>
          <w:tcPr>
            <w:tcW w:w="810" w:type="dxa"/>
            <w:shd w:val="clear" w:color="auto" w:fill="auto"/>
          </w:tcPr>
          <w:p w:rsidR="009E74FF" w:rsidRPr="00A27BD6" w:rsidRDefault="009E74FF" w:rsidP="005D7C12">
            <w:pPr>
              <w:jc w:val="right"/>
              <w:rPr>
                <w:rFonts w:ascii="Calibri" w:hAnsi="Calibri"/>
              </w:rPr>
            </w:pPr>
            <w:r w:rsidRPr="00A27BD6">
              <w:rPr>
                <w:rFonts w:ascii="Calibri" w:hAnsi="Calibri"/>
              </w:rPr>
              <w:t>10</w:t>
            </w:r>
          </w:p>
        </w:tc>
      </w:tr>
      <w:tr w:rsidR="009E74FF" w:rsidRPr="00A27BD6" w:rsidTr="005D7C12">
        <w:tc>
          <w:tcPr>
            <w:tcW w:w="3348" w:type="dxa"/>
            <w:shd w:val="clear" w:color="auto" w:fill="auto"/>
          </w:tcPr>
          <w:p w:rsidR="009E74FF" w:rsidRPr="00A27BD6" w:rsidRDefault="009E74FF" w:rsidP="005D7C12">
            <w:pPr>
              <w:rPr>
                <w:rFonts w:ascii="Calibri" w:hAnsi="Calibri"/>
                <w:b/>
              </w:rPr>
            </w:pPr>
            <w:r w:rsidRPr="00A27BD6">
              <w:rPr>
                <w:rFonts w:ascii="Calibri" w:hAnsi="Calibri"/>
                <w:b/>
              </w:rPr>
              <w:t>TOTAL</w:t>
            </w:r>
          </w:p>
        </w:tc>
        <w:tc>
          <w:tcPr>
            <w:tcW w:w="810" w:type="dxa"/>
            <w:shd w:val="clear" w:color="auto" w:fill="auto"/>
          </w:tcPr>
          <w:p w:rsidR="009E74FF" w:rsidRPr="00A27BD6" w:rsidRDefault="009E74FF" w:rsidP="005D7C12">
            <w:pPr>
              <w:jc w:val="right"/>
              <w:rPr>
                <w:rFonts w:ascii="Calibri" w:hAnsi="Calibri"/>
                <w:b/>
              </w:rPr>
            </w:pPr>
            <w:r w:rsidRPr="00A27BD6">
              <w:rPr>
                <w:rFonts w:ascii="Calibri" w:hAnsi="Calibri"/>
                <w:b/>
              </w:rPr>
              <w:t>100</w:t>
            </w:r>
          </w:p>
        </w:tc>
      </w:tr>
    </w:tbl>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b/>
          <w:szCs w:val="24"/>
        </w:rPr>
      </w:pPr>
    </w:p>
    <w:p w:rsidR="00242735" w:rsidRPr="00A33E05" w:rsidRDefault="00242735" w:rsidP="00242735">
      <w:pPr>
        <w:rPr>
          <w:rFonts w:ascii="Calibri" w:hAnsi="Calibri" w:cs="Calibri"/>
          <w:b/>
          <w:szCs w:val="24"/>
        </w:rPr>
      </w:pPr>
      <w:r w:rsidRPr="00A33E05">
        <w:rPr>
          <w:rFonts w:ascii="Calibri" w:hAnsi="Calibri" w:cs="Calibri"/>
          <w:b/>
          <w:szCs w:val="24"/>
        </w:rPr>
        <w:t>Course Schedule</w:t>
      </w:r>
    </w:p>
    <w:p w:rsidR="00242735" w:rsidRPr="00A33E05" w:rsidRDefault="00242735" w:rsidP="00242735">
      <w:pPr>
        <w:rPr>
          <w:rFonts w:ascii="Calibri" w:hAnsi="Calibri" w:cs="Calibri"/>
          <w:szCs w:val="24"/>
        </w:rPr>
      </w:pPr>
      <w:r w:rsidRPr="00A33E05">
        <w:rPr>
          <w:rFonts w:ascii="Calibri" w:hAnsi="Calibri" w:cs="Calibri"/>
          <w:szCs w:val="24"/>
        </w:rPr>
        <w:t>The following is a tentative outline of topics over the course of the semester and is subject to change.</w:t>
      </w:r>
    </w:p>
    <w:p w:rsidR="00242735" w:rsidRPr="00A33E05" w:rsidRDefault="00242735" w:rsidP="00242735">
      <w:pPr>
        <w:rPr>
          <w:rFonts w:ascii="Calibri" w:hAnsi="Calibri" w:cs="Calibri"/>
          <w:szCs w:val="24"/>
        </w:rPr>
      </w:pPr>
    </w:p>
    <w:p w:rsidR="00242735" w:rsidRPr="00A33E05" w:rsidRDefault="00106E5B" w:rsidP="00242735">
      <w:pPr>
        <w:rPr>
          <w:rFonts w:ascii="Calibri" w:hAnsi="Calibri" w:cs="Calibri"/>
          <w:i/>
          <w:szCs w:val="24"/>
        </w:rPr>
      </w:pPr>
      <w:r w:rsidRPr="00A33E05">
        <w:rPr>
          <w:rFonts w:ascii="Calibri" w:hAnsi="Calibri" w:cs="Calibri"/>
          <w:b/>
          <w:szCs w:val="24"/>
        </w:rPr>
        <w:t>Week 1 (</w:t>
      </w:r>
      <w:r w:rsidR="00C120B0" w:rsidRPr="00A33E05">
        <w:rPr>
          <w:rFonts w:ascii="Calibri" w:hAnsi="Calibri" w:cs="Calibri"/>
          <w:b/>
          <w:szCs w:val="24"/>
        </w:rPr>
        <w:t>August 2</w:t>
      </w:r>
      <w:r w:rsidR="00831996">
        <w:rPr>
          <w:rFonts w:ascii="Calibri" w:hAnsi="Calibri" w:cs="Calibri"/>
          <w:b/>
          <w:szCs w:val="24"/>
        </w:rPr>
        <w:t>6</w:t>
      </w:r>
      <w:r w:rsidR="00242735" w:rsidRPr="00A33E05">
        <w:rPr>
          <w:rFonts w:ascii="Calibri" w:hAnsi="Calibri" w:cs="Calibri"/>
          <w:b/>
          <w:szCs w:val="24"/>
        </w:rPr>
        <w:t xml:space="preserve">): Course Orientation </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i/>
          <w:szCs w:val="24"/>
        </w:rPr>
      </w:pPr>
      <w:r w:rsidRPr="00A33E05">
        <w:rPr>
          <w:rFonts w:ascii="Calibri" w:hAnsi="Calibri" w:cs="Calibri"/>
          <w:b/>
          <w:szCs w:val="24"/>
        </w:rPr>
        <w:t>Week 2 (</w:t>
      </w:r>
      <w:r w:rsidR="00C120B0" w:rsidRPr="00A33E05">
        <w:rPr>
          <w:rFonts w:ascii="Calibri" w:hAnsi="Calibri" w:cs="Calibri"/>
          <w:b/>
          <w:szCs w:val="24"/>
        </w:rPr>
        <w:t xml:space="preserve">September </w:t>
      </w:r>
      <w:r w:rsidR="00831996">
        <w:rPr>
          <w:rFonts w:ascii="Calibri" w:hAnsi="Calibri" w:cs="Calibri"/>
          <w:b/>
          <w:szCs w:val="24"/>
        </w:rPr>
        <w:t>2</w:t>
      </w:r>
      <w:r w:rsidRPr="00A33E05">
        <w:rPr>
          <w:rFonts w:ascii="Calibri" w:hAnsi="Calibri" w:cs="Calibri"/>
          <w:b/>
          <w:szCs w:val="24"/>
        </w:rPr>
        <w:t xml:space="preserve">): </w:t>
      </w:r>
      <w:r w:rsidR="00C120B0" w:rsidRPr="00A33E05">
        <w:rPr>
          <w:rFonts w:ascii="Calibri" w:hAnsi="Calibri" w:cs="Calibri"/>
          <w:b/>
          <w:szCs w:val="24"/>
        </w:rPr>
        <w:t>Labor Day (No Class)</w:t>
      </w:r>
    </w:p>
    <w:p w:rsidR="00242735" w:rsidRPr="00A33E05" w:rsidRDefault="00242735" w:rsidP="00242735">
      <w:pPr>
        <w:rPr>
          <w:rFonts w:ascii="Calibri" w:hAnsi="Calibri" w:cs="Calibri"/>
          <w:b/>
          <w:szCs w:val="24"/>
        </w:rPr>
      </w:pPr>
    </w:p>
    <w:p w:rsidR="008C54BE" w:rsidRDefault="00242735" w:rsidP="00242735">
      <w:pPr>
        <w:rPr>
          <w:rFonts w:ascii="Calibri" w:hAnsi="Calibri" w:cs="Calibri"/>
          <w:b/>
          <w:szCs w:val="24"/>
        </w:rPr>
      </w:pPr>
      <w:r w:rsidRPr="00A33E05">
        <w:rPr>
          <w:rFonts w:ascii="Calibri" w:hAnsi="Calibri" w:cs="Calibri"/>
          <w:b/>
          <w:szCs w:val="24"/>
        </w:rPr>
        <w:t>Week 3 (</w:t>
      </w:r>
      <w:r w:rsidR="00C120B0" w:rsidRPr="00C120B0">
        <w:rPr>
          <w:rFonts w:ascii="Calibri" w:hAnsi="Calibri" w:cs="Calibri"/>
          <w:b/>
          <w:szCs w:val="24"/>
        </w:rPr>
        <w:t xml:space="preserve">September </w:t>
      </w:r>
      <w:r w:rsidR="00831996">
        <w:rPr>
          <w:rFonts w:ascii="Calibri" w:hAnsi="Calibri" w:cs="Calibri"/>
          <w:b/>
          <w:szCs w:val="24"/>
        </w:rPr>
        <w:t>9</w:t>
      </w:r>
      <w:r w:rsidRPr="00A33E05">
        <w:rPr>
          <w:rFonts w:ascii="Calibri" w:hAnsi="Calibri" w:cs="Calibri"/>
          <w:b/>
          <w:szCs w:val="24"/>
        </w:rPr>
        <w:t xml:space="preserve">): </w:t>
      </w:r>
      <w:r w:rsidR="008C54BE">
        <w:rPr>
          <w:rFonts w:ascii="Calibri" w:hAnsi="Calibri" w:cs="Calibri"/>
          <w:b/>
          <w:szCs w:val="24"/>
        </w:rPr>
        <w:t>Fundamentals of Social Science</w:t>
      </w:r>
    </w:p>
    <w:p w:rsidR="008C54BE" w:rsidRDefault="008C54BE" w:rsidP="00242735">
      <w:pPr>
        <w:rPr>
          <w:rFonts w:ascii="Calibri" w:hAnsi="Calibri" w:cs="Calibri"/>
          <w:b/>
          <w:szCs w:val="24"/>
        </w:rPr>
      </w:pPr>
    </w:p>
    <w:p w:rsidR="00242735" w:rsidRPr="00A33E05" w:rsidRDefault="008C54BE" w:rsidP="00242735">
      <w:pPr>
        <w:rPr>
          <w:rFonts w:ascii="Calibri" w:hAnsi="Calibri" w:cs="Calibri"/>
          <w:i/>
          <w:szCs w:val="24"/>
        </w:rPr>
      </w:pPr>
      <w:r w:rsidRPr="00A33E05">
        <w:rPr>
          <w:rFonts w:ascii="Calibri" w:hAnsi="Calibri" w:cs="Calibri"/>
          <w:b/>
          <w:szCs w:val="24"/>
        </w:rPr>
        <w:t xml:space="preserve">Week </w:t>
      </w:r>
      <w:r>
        <w:rPr>
          <w:rFonts w:ascii="Calibri" w:hAnsi="Calibri" w:cs="Calibri"/>
          <w:b/>
          <w:szCs w:val="24"/>
        </w:rPr>
        <w:t>4</w:t>
      </w:r>
      <w:r w:rsidRPr="00A33E05">
        <w:rPr>
          <w:rFonts w:ascii="Calibri" w:hAnsi="Calibri" w:cs="Calibri"/>
          <w:b/>
          <w:szCs w:val="24"/>
        </w:rPr>
        <w:t xml:space="preserve"> (</w:t>
      </w:r>
      <w:r w:rsidRPr="00C120B0">
        <w:rPr>
          <w:rFonts w:ascii="Calibri" w:hAnsi="Calibri" w:cs="Calibri"/>
          <w:b/>
          <w:szCs w:val="24"/>
        </w:rPr>
        <w:t xml:space="preserve">September </w:t>
      </w:r>
      <w:r>
        <w:rPr>
          <w:rFonts w:ascii="Calibri" w:hAnsi="Calibri" w:cs="Calibri"/>
          <w:b/>
          <w:szCs w:val="24"/>
        </w:rPr>
        <w:t>1</w:t>
      </w:r>
      <w:r w:rsidR="00831996">
        <w:rPr>
          <w:rFonts w:ascii="Calibri" w:hAnsi="Calibri" w:cs="Calibri"/>
          <w:b/>
          <w:szCs w:val="24"/>
        </w:rPr>
        <w:t>6</w:t>
      </w:r>
      <w:r w:rsidRPr="00A33E05">
        <w:rPr>
          <w:rFonts w:ascii="Calibri" w:hAnsi="Calibri" w:cs="Calibri"/>
          <w:b/>
          <w:szCs w:val="24"/>
        </w:rPr>
        <w:t xml:space="preserve">): </w:t>
      </w:r>
      <w:r w:rsidR="004B3083" w:rsidRPr="00A33E05">
        <w:rPr>
          <w:rFonts w:ascii="Calibri" w:hAnsi="Calibri" w:cs="Calibri"/>
          <w:b/>
          <w:szCs w:val="24"/>
        </w:rPr>
        <w:t>Research Paper Meeting</w:t>
      </w:r>
      <w:r>
        <w:rPr>
          <w:rFonts w:ascii="Calibri" w:hAnsi="Calibri" w:cs="Calibri"/>
          <w:b/>
          <w:szCs w:val="24"/>
        </w:rPr>
        <w:t>/</w:t>
      </w:r>
      <w:r w:rsidRPr="008C54BE">
        <w:rPr>
          <w:rFonts w:ascii="Calibri" w:hAnsi="Calibri" w:cs="Calibri"/>
          <w:b/>
          <w:szCs w:val="24"/>
          <w:highlight w:val="yellow"/>
        </w:rPr>
        <w:t>Paper Synopsis Due</w:t>
      </w:r>
      <w:r w:rsidR="00242735" w:rsidRPr="00A33E05">
        <w:rPr>
          <w:rFonts w:ascii="Calibri" w:hAnsi="Calibri" w:cs="Calibri"/>
          <w:i/>
          <w:szCs w:val="24"/>
        </w:rPr>
        <w:t xml:space="preserve"> </w:t>
      </w:r>
    </w:p>
    <w:p w:rsidR="005F1BB6" w:rsidRPr="00A33E05" w:rsidRDefault="005F1BB6" w:rsidP="00242735">
      <w:pPr>
        <w:rPr>
          <w:rFonts w:ascii="Calibri" w:hAnsi="Calibri" w:cs="Calibri"/>
          <w:szCs w:val="24"/>
        </w:rPr>
      </w:pPr>
    </w:p>
    <w:p w:rsidR="00242735" w:rsidRPr="00A33E05" w:rsidRDefault="00242735" w:rsidP="00242735">
      <w:pPr>
        <w:rPr>
          <w:rFonts w:ascii="Calibri" w:hAnsi="Calibri" w:cs="Calibri"/>
          <w:i/>
          <w:szCs w:val="24"/>
        </w:rPr>
      </w:pPr>
      <w:r w:rsidRPr="00A33E05">
        <w:rPr>
          <w:rFonts w:ascii="Calibri" w:hAnsi="Calibri" w:cs="Calibri"/>
          <w:b/>
          <w:szCs w:val="24"/>
        </w:rPr>
        <w:t xml:space="preserve">Week </w:t>
      </w:r>
      <w:r w:rsidR="008C54BE">
        <w:rPr>
          <w:rFonts w:ascii="Calibri" w:hAnsi="Calibri" w:cs="Calibri"/>
          <w:b/>
          <w:szCs w:val="24"/>
        </w:rPr>
        <w:t>5</w:t>
      </w:r>
      <w:r w:rsidRPr="00A33E05">
        <w:rPr>
          <w:rFonts w:ascii="Calibri" w:hAnsi="Calibri" w:cs="Calibri"/>
          <w:b/>
          <w:szCs w:val="24"/>
        </w:rPr>
        <w:t xml:space="preserve"> (</w:t>
      </w:r>
      <w:r w:rsidR="00C120B0" w:rsidRPr="00C120B0">
        <w:rPr>
          <w:rFonts w:ascii="Calibri" w:hAnsi="Calibri" w:cs="Calibri"/>
          <w:b/>
          <w:szCs w:val="24"/>
        </w:rPr>
        <w:t xml:space="preserve">September </w:t>
      </w:r>
      <w:r w:rsidR="008C54BE">
        <w:rPr>
          <w:rFonts w:ascii="Calibri" w:hAnsi="Calibri" w:cs="Calibri"/>
          <w:b/>
          <w:szCs w:val="24"/>
        </w:rPr>
        <w:t>2</w:t>
      </w:r>
      <w:r w:rsidR="00831996">
        <w:rPr>
          <w:rFonts w:ascii="Calibri" w:hAnsi="Calibri" w:cs="Calibri"/>
          <w:b/>
          <w:szCs w:val="24"/>
        </w:rPr>
        <w:t>3</w:t>
      </w:r>
      <w:r w:rsidRPr="00A33E05">
        <w:rPr>
          <w:rFonts w:ascii="Calibri" w:hAnsi="Calibri" w:cs="Calibri"/>
          <w:b/>
          <w:szCs w:val="24"/>
        </w:rPr>
        <w:t>): Public Relations Models</w:t>
      </w:r>
    </w:p>
    <w:p w:rsidR="00242735" w:rsidRPr="00A33E05" w:rsidRDefault="00242735" w:rsidP="00242735">
      <w:pPr>
        <w:rPr>
          <w:rFonts w:ascii="Calibri" w:hAnsi="Calibri" w:cs="Calibri"/>
          <w:b/>
          <w:i/>
          <w:szCs w:val="24"/>
        </w:rPr>
      </w:pPr>
    </w:p>
    <w:p w:rsidR="00F3091B" w:rsidRPr="00A33E05" w:rsidRDefault="00F3091B" w:rsidP="00F3091B">
      <w:pPr>
        <w:rPr>
          <w:rFonts w:ascii="Calibri" w:hAnsi="Calibri" w:cs="Calibri"/>
          <w:szCs w:val="24"/>
        </w:rPr>
      </w:pPr>
      <w:proofErr w:type="spellStart"/>
      <w:r w:rsidRPr="00A33E05">
        <w:rPr>
          <w:rFonts w:ascii="Calibri" w:hAnsi="Calibri" w:cs="Calibri"/>
          <w:szCs w:val="24"/>
        </w:rPr>
        <w:t>Grunig</w:t>
      </w:r>
      <w:proofErr w:type="spellEnd"/>
      <w:r w:rsidRPr="00A33E05">
        <w:rPr>
          <w:rFonts w:ascii="Calibri" w:hAnsi="Calibri" w:cs="Calibri"/>
          <w:szCs w:val="24"/>
        </w:rPr>
        <w:t>, J. E. (2006</w:t>
      </w:r>
      <w:r w:rsidR="00242735" w:rsidRPr="00A33E05">
        <w:rPr>
          <w:rFonts w:ascii="Calibri" w:hAnsi="Calibri" w:cs="Calibri"/>
          <w:szCs w:val="24"/>
        </w:rPr>
        <w:t xml:space="preserve">). </w:t>
      </w:r>
      <w:r w:rsidRPr="00A33E05">
        <w:rPr>
          <w:rFonts w:ascii="Calibri" w:hAnsi="Calibri" w:cs="Calibri"/>
          <w:szCs w:val="24"/>
        </w:rPr>
        <w:t>Furnishing the edifice: Ongoing research on public relations as a strategic management function</w:t>
      </w:r>
      <w:r w:rsidR="00242735" w:rsidRPr="00A33E05">
        <w:rPr>
          <w:rFonts w:ascii="Calibri" w:hAnsi="Calibri" w:cs="Calibri"/>
          <w:szCs w:val="24"/>
        </w:rPr>
        <w:t xml:space="preserve">. </w:t>
      </w:r>
      <w:r w:rsidRPr="00A33E05">
        <w:rPr>
          <w:rFonts w:ascii="Calibri" w:hAnsi="Calibri" w:cs="Calibri"/>
          <w:i/>
          <w:szCs w:val="24"/>
        </w:rPr>
        <w:t xml:space="preserve">Journal of Public Relations Research, 18, </w:t>
      </w:r>
      <w:r w:rsidRPr="00A33E05">
        <w:rPr>
          <w:rFonts w:ascii="Calibri" w:hAnsi="Calibri" w:cs="Calibri"/>
          <w:szCs w:val="24"/>
        </w:rPr>
        <w:t>151-176.</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Cancel, A. E., Cameron, G. T., </w:t>
      </w:r>
      <w:proofErr w:type="spellStart"/>
      <w:r w:rsidRPr="00A33E05">
        <w:rPr>
          <w:rFonts w:ascii="Calibri" w:hAnsi="Calibri" w:cs="Calibri"/>
          <w:szCs w:val="24"/>
        </w:rPr>
        <w:t>Sallot</w:t>
      </w:r>
      <w:proofErr w:type="spellEnd"/>
      <w:r w:rsidRPr="00A33E05">
        <w:rPr>
          <w:rFonts w:ascii="Calibri" w:hAnsi="Calibri" w:cs="Calibri"/>
          <w:szCs w:val="24"/>
        </w:rPr>
        <w:t xml:space="preserve">, L. M., &amp; </w:t>
      </w:r>
      <w:proofErr w:type="spellStart"/>
      <w:r w:rsidRPr="00A33E05">
        <w:rPr>
          <w:rFonts w:ascii="Calibri" w:hAnsi="Calibri" w:cs="Calibri"/>
          <w:szCs w:val="24"/>
        </w:rPr>
        <w:t>Mitrook</w:t>
      </w:r>
      <w:proofErr w:type="spellEnd"/>
      <w:r w:rsidRPr="00A33E05">
        <w:rPr>
          <w:rFonts w:ascii="Calibri" w:hAnsi="Calibri" w:cs="Calibri"/>
          <w:szCs w:val="24"/>
        </w:rPr>
        <w:t xml:space="preserve">, M. A. (1997). It depends: A contingency theory of accommodation in public relations. </w:t>
      </w:r>
      <w:r w:rsidRPr="00A33E05">
        <w:rPr>
          <w:rFonts w:ascii="Calibri" w:hAnsi="Calibri" w:cs="Calibri"/>
          <w:i/>
          <w:szCs w:val="24"/>
        </w:rPr>
        <w:t xml:space="preserve">Journal of Public Relations Research, 9, </w:t>
      </w:r>
      <w:r w:rsidRPr="00A33E05">
        <w:rPr>
          <w:rFonts w:ascii="Calibri" w:hAnsi="Calibri" w:cs="Calibri"/>
          <w:szCs w:val="24"/>
        </w:rPr>
        <w:t>31-64.</w:t>
      </w:r>
    </w:p>
    <w:p w:rsidR="004B3083" w:rsidRPr="00A33E05" w:rsidRDefault="004B3083" w:rsidP="00242735">
      <w:pPr>
        <w:rPr>
          <w:rFonts w:ascii="Calibri" w:hAnsi="Calibri" w:cs="Calibri"/>
          <w:szCs w:val="24"/>
        </w:rPr>
      </w:pPr>
    </w:p>
    <w:p w:rsidR="004B3083" w:rsidRPr="00A33E05" w:rsidRDefault="00B45777" w:rsidP="00242735">
      <w:pPr>
        <w:rPr>
          <w:rFonts w:ascii="Calibri" w:hAnsi="Calibri" w:cs="Calibri"/>
          <w:szCs w:val="24"/>
        </w:rPr>
      </w:pPr>
      <w:r w:rsidRPr="00A33E05">
        <w:rPr>
          <w:rFonts w:ascii="Calibri" w:hAnsi="Calibri" w:cs="Calibri"/>
          <w:szCs w:val="24"/>
        </w:rPr>
        <w:t xml:space="preserve">Lee, S. (2012). Co-acculturation in multinational organizations. In G. M. Broom &amp; B. Sha, </w:t>
      </w:r>
      <w:proofErr w:type="spellStart"/>
      <w:r w:rsidRPr="00A33E05">
        <w:rPr>
          <w:rFonts w:ascii="Calibri" w:hAnsi="Calibri" w:cs="Calibri"/>
          <w:szCs w:val="24"/>
        </w:rPr>
        <w:t>C</w:t>
      </w:r>
      <w:r w:rsidRPr="00A33E05">
        <w:rPr>
          <w:rFonts w:ascii="Calibri" w:hAnsi="Calibri" w:cs="Calibri"/>
          <w:i/>
          <w:szCs w:val="24"/>
        </w:rPr>
        <w:t>ultip</w:t>
      </w:r>
      <w:proofErr w:type="spellEnd"/>
      <w:r w:rsidRPr="00A33E05">
        <w:rPr>
          <w:rFonts w:ascii="Calibri" w:hAnsi="Calibri" w:cs="Calibri"/>
          <w:i/>
          <w:szCs w:val="24"/>
        </w:rPr>
        <w:t xml:space="preserve"> &amp; Center’s</w:t>
      </w:r>
      <w:r w:rsidRPr="00A33E05">
        <w:rPr>
          <w:rFonts w:ascii="Calibri" w:hAnsi="Calibri" w:cs="Calibri"/>
          <w:szCs w:val="24"/>
        </w:rPr>
        <w:t xml:space="preserve"> </w:t>
      </w:r>
      <w:r w:rsidRPr="00A33E05">
        <w:rPr>
          <w:rFonts w:ascii="Calibri" w:hAnsi="Calibri" w:cs="Calibri"/>
          <w:i/>
          <w:szCs w:val="24"/>
        </w:rPr>
        <w:t>Effective public relations, 11</w:t>
      </w:r>
      <w:r w:rsidRPr="00A33E05">
        <w:rPr>
          <w:rFonts w:ascii="Calibri" w:hAnsi="Calibri" w:cs="Calibri"/>
          <w:i/>
          <w:szCs w:val="24"/>
          <w:vertAlign w:val="superscript"/>
        </w:rPr>
        <w:t>th</w:t>
      </w:r>
      <w:r w:rsidRPr="00A33E05">
        <w:rPr>
          <w:rFonts w:ascii="Calibri" w:hAnsi="Calibri" w:cs="Calibri"/>
          <w:i/>
          <w:szCs w:val="24"/>
        </w:rPr>
        <w:t xml:space="preserve"> ed.</w:t>
      </w:r>
      <w:r w:rsidRPr="00A33E05">
        <w:rPr>
          <w:rFonts w:ascii="Calibri" w:hAnsi="Calibri" w:cs="Calibri"/>
          <w:szCs w:val="24"/>
        </w:rPr>
        <w:t xml:space="preserve"> (p. 220). Upper Saddle River, NJ: Prentice Hall.</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i/>
          <w:szCs w:val="24"/>
        </w:rPr>
      </w:pPr>
      <w:r w:rsidRPr="00A33E05">
        <w:rPr>
          <w:rFonts w:ascii="Calibri" w:hAnsi="Calibri" w:cs="Calibri"/>
          <w:b/>
          <w:szCs w:val="24"/>
        </w:rPr>
        <w:t xml:space="preserve">Week </w:t>
      </w:r>
      <w:r w:rsidR="008C54BE">
        <w:rPr>
          <w:rFonts w:ascii="Calibri" w:hAnsi="Calibri" w:cs="Calibri"/>
          <w:b/>
          <w:szCs w:val="24"/>
        </w:rPr>
        <w:t>6</w:t>
      </w:r>
      <w:r w:rsidRPr="00A33E05">
        <w:rPr>
          <w:rFonts w:ascii="Calibri" w:hAnsi="Calibri" w:cs="Calibri"/>
          <w:b/>
          <w:szCs w:val="24"/>
        </w:rPr>
        <w:t xml:space="preserve"> (</w:t>
      </w:r>
      <w:r w:rsidR="00831996" w:rsidRPr="00C120B0">
        <w:rPr>
          <w:rFonts w:ascii="Calibri" w:hAnsi="Calibri" w:cs="Calibri"/>
          <w:b/>
          <w:szCs w:val="24"/>
        </w:rPr>
        <w:t xml:space="preserve">September </w:t>
      </w:r>
      <w:r w:rsidR="00831996">
        <w:rPr>
          <w:rFonts w:ascii="Calibri" w:hAnsi="Calibri" w:cs="Calibri"/>
          <w:b/>
          <w:szCs w:val="24"/>
        </w:rPr>
        <w:t>30</w:t>
      </w:r>
      <w:r w:rsidRPr="00A33E05">
        <w:rPr>
          <w:rFonts w:ascii="Calibri" w:hAnsi="Calibri" w:cs="Calibri"/>
          <w:b/>
          <w:szCs w:val="24"/>
        </w:rPr>
        <w:t>): Defining Publics</w:t>
      </w:r>
    </w:p>
    <w:p w:rsidR="00242735" w:rsidRPr="00A33E05" w:rsidRDefault="00242735" w:rsidP="00242735">
      <w:pPr>
        <w:rPr>
          <w:rFonts w:ascii="Calibri" w:hAnsi="Calibri" w:cs="Calibri"/>
          <w:szCs w:val="24"/>
        </w:rPr>
      </w:pPr>
    </w:p>
    <w:p w:rsidR="00242735" w:rsidRPr="00A33E05" w:rsidRDefault="004D48E2" w:rsidP="00242735">
      <w:pPr>
        <w:rPr>
          <w:rFonts w:ascii="Calibri" w:hAnsi="Calibri" w:cs="Calibri"/>
          <w:szCs w:val="24"/>
        </w:rPr>
      </w:pPr>
      <w:r w:rsidRPr="00A33E05">
        <w:rPr>
          <w:rFonts w:ascii="Calibri" w:hAnsi="Calibri" w:cs="Calibri"/>
          <w:szCs w:val="24"/>
        </w:rPr>
        <w:t xml:space="preserve">Kim, J. N., &amp; </w:t>
      </w:r>
      <w:proofErr w:type="spellStart"/>
      <w:r w:rsidRPr="00A33E05">
        <w:rPr>
          <w:rFonts w:ascii="Calibri" w:hAnsi="Calibri" w:cs="Calibri"/>
          <w:szCs w:val="24"/>
        </w:rPr>
        <w:t>Grunig</w:t>
      </w:r>
      <w:proofErr w:type="spellEnd"/>
      <w:r w:rsidRPr="00A33E05">
        <w:rPr>
          <w:rFonts w:ascii="Calibri" w:hAnsi="Calibri" w:cs="Calibri"/>
          <w:szCs w:val="24"/>
        </w:rPr>
        <w:t>, J. E. (2011</w:t>
      </w:r>
      <w:r w:rsidR="00242735" w:rsidRPr="00A33E05">
        <w:rPr>
          <w:rFonts w:ascii="Calibri" w:hAnsi="Calibri" w:cs="Calibri"/>
          <w:szCs w:val="24"/>
        </w:rPr>
        <w:t xml:space="preserve">). </w:t>
      </w:r>
      <w:r w:rsidRPr="00A33E05">
        <w:rPr>
          <w:rFonts w:ascii="Calibri" w:hAnsi="Calibri" w:cs="Calibri"/>
          <w:szCs w:val="24"/>
        </w:rPr>
        <w:t xml:space="preserve">Problem solving and communicative action: A situational theory of problem solving. </w:t>
      </w:r>
      <w:r w:rsidRPr="00A33E05">
        <w:rPr>
          <w:rFonts w:ascii="Calibri" w:hAnsi="Calibri" w:cs="Calibri"/>
          <w:i/>
          <w:szCs w:val="24"/>
        </w:rPr>
        <w:t>Journal of Communication, 61,</w:t>
      </w:r>
      <w:r w:rsidRPr="00A33E05">
        <w:rPr>
          <w:rFonts w:ascii="Calibri" w:hAnsi="Calibri" w:cs="Calibri"/>
          <w:szCs w:val="24"/>
        </w:rPr>
        <w:t xml:space="preserve"> 120-149.</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Hallahan, K. (2000). Inactive publics: The forgotten publics in public relations. </w:t>
      </w:r>
      <w:r w:rsidRPr="00A33E05">
        <w:rPr>
          <w:rFonts w:ascii="Calibri" w:hAnsi="Calibri" w:cs="Calibri"/>
          <w:i/>
          <w:szCs w:val="24"/>
        </w:rPr>
        <w:t>Public Relations Review, 26,</w:t>
      </w:r>
      <w:r w:rsidRPr="00A33E05">
        <w:rPr>
          <w:rFonts w:ascii="Calibri" w:hAnsi="Calibri" w:cs="Calibri"/>
          <w:szCs w:val="24"/>
        </w:rPr>
        <w:t xml:space="preserve"> 499-515.</w:t>
      </w:r>
      <w:r w:rsidR="00904AA0">
        <w:rPr>
          <w:rFonts w:ascii="Calibri" w:hAnsi="Calibri" w:cs="Calibri"/>
          <w:szCs w:val="24"/>
        </w:rPr>
        <w:t xml:space="preserve"> </w:t>
      </w:r>
    </w:p>
    <w:p w:rsidR="00242735" w:rsidRPr="00A33E05" w:rsidRDefault="00242735" w:rsidP="00242735">
      <w:pPr>
        <w:rPr>
          <w:rFonts w:ascii="Calibri" w:hAnsi="Calibri" w:cs="Calibri"/>
          <w:szCs w:val="24"/>
        </w:rPr>
      </w:pPr>
    </w:p>
    <w:p w:rsidR="00A01FB0" w:rsidRPr="00A33E05" w:rsidRDefault="00A01FB0" w:rsidP="00A01FB0">
      <w:pPr>
        <w:rPr>
          <w:rFonts w:ascii="Calibri" w:hAnsi="Calibri" w:cs="Calibri"/>
          <w:b/>
          <w:szCs w:val="24"/>
        </w:rPr>
      </w:pPr>
      <w:r w:rsidRPr="00A33E05">
        <w:rPr>
          <w:rFonts w:ascii="Calibri" w:hAnsi="Calibri" w:cs="Calibri"/>
          <w:b/>
          <w:szCs w:val="24"/>
        </w:rPr>
        <w:t xml:space="preserve">Week </w:t>
      </w:r>
      <w:r w:rsidR="008C54BE">
        <w:rPr>
          <w:rFonts w:ascii="Calibri" w:hAnsi="Calibri" w:cs="Calibri"/>
          <w:b/>
          <w:szCs w:val="24"/>
        </w:rPr>
        <w:t>7</w:t>
      </w:r>
      <w:r w:rsidRPr="00A33E05">
        <w:rPr>
          <w:rFonts w:ascii="Calibri" w:hAnsi="Calibri" w:cs="Calibri"/>
          <w:b/>
          <w:szCs w:val="24"/>
        </w:rPr>
        <w:t xml:space="preserve"> (</w:t>
      </w:r>
      <w:r w:rsidR="00C120B0" w:rsidRPr="00A33E05">
        <w:rPr>
          <w:rFonts w:ascii="Calibri" w:hAnsi="Calibri" w:cs="Calibri"/>
          <w:b/>
          <w:szCs w:val="24"/>
        </w:rPr>
        <w:t>October</w:t>
      </w:r>
      <w:r w:rsidR="00F13DE8" w:rsidRPr="00A33E05">
        <w:rPr>
          <w:rFonts w:ascii="Calibri" w:hAnsi="Calibri" w:cs="Calibri"/>
          <w:b/>
          <w:szCs w:val="24"/>
        </w:rPr>
        <w:t xml:space="preserve"> </w:t>
      </w:r>
      <w:r w:rsidR="00831996">
        <w:rPr>
          <w:rFonts w:ascii="Calibri" w:hAnsi="Calibri" w:cs="Calibri"/>
          <w:b/>
          <w:szCs w:val="24"/>
        </w:rPr>
        <w:t>7</w:t>
      </w:r>
      <w:r w:rsidRPr="00A33E05">
        <w:rPr>
          <w:rFonts w:ascii="Calibri" w:hAnsi="Calibri" w:cs="Calibri"/>
          <w:b/>
          <w:szCs w:val="24"/>
        </w:rPr>
        <w:t xml:space="preserve">): </w:t>
      </w:r>
      <w:r w:rsidR="00C13334" w:rsidRPr="00A33E05">
        <w:rPr>
          <w:rFonts w:ascii="Calibri" w:hAnsi="Calibri" w:cs="Calibri"/>
          <w:b/>
          <w:szCs w:val="24"/>
        </w:rPr>
        <w:t>Focusing Relationship</w:t>
      </w:r>
      <w:r w:rsidR="008C54BE">
        <w:rPr>
          <w:rFonts w:ascii="Calibri" w:hAnsi="Calibri" w:cs="Calibri"/>
          <w:b/>
          <w:szCs w:val="24"/>
        </w:rPr>
        <w:t>/</w:t>
      </w:r>
      <w:r w:rsidR="008C54BE" w:rsidRPr="008C54BE">
        <w:rPr>
          <w:rFonts w:ascii="Calibri" w:hAnsi="Calibri"/>
          <w:b/>
          <w:highlight w:val="yellow"/>
        </w:rPr>
        <w:t>Annotated Bibliography Due</w:t>
      </w:r>
    </w:p>
    <w:p w:rsidR="00A01FB0" w:rsidRPr="00A33E05" w:rsidRDefault="00A01FB0" w:rsidP="00A01FB0">
      <w:pPr>
        <w:rPr>
          <w:rFonts w:ascii="Calibri" w:hAnsi="Calibri" w:cs="Calibri"/>
          <w:szCs w:val="24"/>
        </w:rPr>
      </w:pPr>
    </w:p>
    <w:p w:rsidR="00C13334" w:rsidRPr="00A33E05" w:rsidRDefault="00C13334" w:rsidP="00C13334">
      <w:pPr>
        <w:rPr>
          <w:rFonts w:ascii="Calibri" w:hAnsi="Calibri" w:cs="Calibri"/>
          <w:szCs w:val="24"/>
        </w:rPr>
      </w:pPr>
      <w:r w:rsidRPr="00A33E05">
        <w:rPr>
          <w:rFonts w:ascii="Calibri" w:hAnsi="Calibri" w:cs="Calibri"/>
          <w:szCs w:val="24"/>
        </w:rPr>
        <w:t xml:space="preserve">Broom, G. M., Casey, S., &amp; Ritchey, J. (1997). Toward a concept and theory of organization-public relationships. </w:t>
      </w:r>
      <w:r w:rsidRPr="00A33E05">
        <w:rPr>
          <w:rFonts w:ascii="Calibri" w:hAnsi="Calibri" w:cs="Calibri"/>
          <w:i/>
          <w:szCs w:val="24"/>
        </w:rPr>
        <w:t xml:space="preserve">Journal of Public Relations Research, 9, </w:t>
      </w:r>
      <w:r w:rsidRPr="00A33E05">
        <w:rPr>
          <w:rFonts w:ascii="Calibri" w:hAnsi="Calibri" w:cs="Calibri"/>
          <w:szCs w:val="24"/>
        </w:rPr>
        <w:t>83-98.</w:t>
      </w:r>
      <w:r w:rsidR="00882821">
        <w:rPr>
          <w:rFonts w:ascii="Calibri" w:hAnsi="Calibri" w:cs="Calibri"/>
          <w:szCs w:val="24"/>
        </w:rPr>
        <w:t xml:space="preserve"> </w:t>
      </w:r>
    </w:p>
    <w:p w:rsidR="00C13334" w:rsidRPr="00A33E05" w:rsidRDefault="00C13334" w:rsidP="00C13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4"/>
          <w:lang w:bidi="x-none"/>
        </w:rPr>
      </w:pPr>
    </w:p>
    <w:p w:rsidR="00C13334" w:rsidRPr="00A33E05" w:rsidRDefault="00C13334" w:rsidP="00C13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4"/>
          <w:lang w:bidi="x-none"/>
        </w:rPr>
      </w:pPr>
      <w:r w:rsidRPr="00A33E05">
        <w:rPr>
          <w:rFonts w:ascii="Calibri" w:hAnsi="Calibri" w:cs="Calibri"/>
          <w:szCs w:val="24"/>
          <w:lang w:bidi="x-none"/>
        </w:rPr>
        <w:t xml:space="preserve">Kim, Y. (2002). Searching for the organizational-public relationship: A valid and reliable instrument. </w:t>
      </w:r>
      <w:r w:rsidRPr="00A33E05">
        <w:rPr>
          <w:rFonts w:ascii="Calibri" w:hAnsi="Calibri" w:cs="Calibri"/>
          <w:i/>
          <w:szCs w:val="24"/>
          <w:lang w:bidi="x-none"/>
        </w:rPr>
        <w:t>Journalism &amp; Mass Communication Quarterly, 78(4)</w:t>
      </w:r>
      <w:r w:rsidRPr="00A33E05">
        <w:rPr>
          <w:rFonts w:ascii="Calibri" w:hAnsi="Calibri" w:cs="Calibri"/>
          <w:szCs w:val="24"/>
          <w:lang w:bidi="x-none"/>
        </w:rPr>
        <w:t>, 799-815.</w:t>
      </w:r>
    </w:p>
    <w:p w:rsidR="00C13334" w:rsidRPr="00A33E05" w:rsidRDefault="00C13334" w:rsidP="00A01FB0">
      <w:pPr>
        <w:rPr>
          <w:rFonts w:ascii="Calibri" w:hAnsi="Calibri" w:cs="Calibri"/>
          <w:szCs w:val="24"/>
        </w:rPr>
      </w:pPr>
    </w:p>
    <w:p w:rsidR="00242735" w:rsidRPr="00A33E05" w:rsidRDefault="00242735" w:rsidP="00242735">
      <w:pPr>
        <w:rPr>
          <w:rFonts w:ascii="Calibri" w:hAnsi="Calibri" w:cs="Calibri"/>
          <w:i/>
          <w:szCs w:val="24"/>
        </w:rPr>
      </w:pPr>
      <w:r w:rsidRPr="00A33E05">
        <w:rPr>
          <w:rFonts w:ascii="Calibri" w:hAnsi="Calibri" w:cs="Calibri"/>
          <w:b/>
          <w:szCs w:val="24"/>
        </w:rPr>
        <w:t xml:space="preserve">Week </w:t>
      </w:r>
      <w:r w:rsidR="008C54BE">
        <w:rPr>
          <w:rFonts w:ascii="Calibri" w:hAnsi="Calibri" w:cs="Calibri"/>
          <w:b/>
          <w:szCs w:val="24"/>
        </w:rPr>
        <w:t>8</w:t>
      </w:r>
      <w:r w:rsidRPr="00A33E05">
        <w:rPr>
          <w:rFonts w:ascii="Calibri" w:hAnsi="Calibri" w:cs="Calibri"/>
          <w:b/>
          <w:szCs w:val="24"/>
        </w:rPr>
        <w:t xml:space="preserve"> (</w:t>
      </w:r>
      <w:r w:rsidR="00C120B0" w:rsidRPr="00C120B0">
        <w:rPr>
          <w:rFonts w:ascii="Calibri" w:hAnsi="Calibri" w:cs="Calibri"/>
          <w:b/>
          <w:szCs w:val="24"/>
        </w:rPr>
        <w:t xml:space="preserve">October </w:t>
      </w:r>
      <w:r w:rsidR="008C54BE">
        <w:rPr>
          <w:rFonts w:ascii="Calibri" w:hAnsi="Calibri" w:cs="Calibri"/>
          <w:b/>
          <w:szCs w:val="24"/>
        </w:rPr>
        <w:t>1</w:t>
      </w:r>
      <w:r w:rsidR="00831996">
        <w:rPr>
          <w:rFonts w:ascii="Calibri" w:hAnsi="Calibri" w:cs="Calibri"/>
          <w:b/>
          <w:szCs w:val="24"/>
        </w:rPr>
        <w:t>4</w:t>
      </w:r>
      <w:r w:rsidRPr="00A33E05">
        <w:rPr>
          <w:rFonts w:ascii="Calibri" w:hAnsi="Calibri" w:cs="Calibri"/>
          <w:b/>
          <w:szCs w:val="24"/>
        </w:rPr>
        <w:t xml:space="preserve">): </w:t>
      </w:r>
      <w:r w:rsidR="00C13334" w:rsidRPr="00A33E05">
        <w:rPr>
          <w:rFonts w:ascii="Calibri" w:hAnsi="Calibri" w:cs="Calibri"/>
          <w:b/>
          <w:szCs w:val="24"/>
        </w:rPr>
        <w:t>Rumor Psychology</w:t>
      </w:r>
    </w:p>
    <w:p w:rsidR="00242735" w:rsidRPr="00A33E05" w:rsidRDefault="00242735" w:rsidP="00242735">
      <w:pPr>
        <w:rPr>
          <w:rFonts w:ascii="Calibri" w:hAnsi="Calibri" w:cs="Calibri"/>
          <w:szCs w:val="24"/>
        </w:rPr>
      </w:pPr>
      <w:r w:rsidRPr="00A33E05">
        <w:rPr>
          <w:rFonts w:ascii="Calibri" w:hAnsi="Calibri" w:cs="Calibri"/>
          <w:szCs w:val="24"/>
        </w:rPr>
        <w:t xml:space="preserve"> </w:t>
      </w:r>
    </w:p>
    <w:p w:rsidR="00C13334" w:rsidRPr="00A33E05" w:rsidRDefault="00C13334" w:rsidP="00C13334">
      <w:pPr>
        <w:rPr>
          <w:rFonts w:ascii="Calibri" w:hAnsi="Calibri" w:cs="Calibri"/>
          <w:szCs w:val="24"/>
        </w:rPr>
      </w:pPr>
      <w:proofErr w:type="spellStart"/>
      <w:r w:rsidRPr="00A33E05">
        <w:rPr>
          <w:rFonts w:ascii="Calibri" w:hAnsi="Calibri" w:cs="Calibri"/>
          <w:szCs w:val="24"/>
        </w:rPr>
        <w:t>Difonzo</w:t>
      </w:r>
      <w:proofErr w:type="spellEnd"/>
      <w:r w:rsidRPr="00A33E05">
        <w:rPr>
          <w:rFonts w:ascii="Calibri" w:hAnsi="Calibri" w:cs="Calibri"/>
          <w:szCs w:val="24"/>
        </w:rPr>
        <w:t xml:space="preserve">, N., &amp; Bordia, P. (2007). Rumor, gossip, and urban legends. </w:t>
      </w:r>
      <w:r w:rsidRPr="00A33E05">
        <w:rPr>
          <w:rFonts w:ascii="Calibri" w:hAnsi="Calibri" w:cs="Calibri"/>
          <w:i/>
          <w:szCs w:val="24"/>
        </w:rPr>
        <w:t>Diogenes, 54,</w:t>
      </w:r>
      <w:r w:rsidRPr="00A33E05">
        <w:rPr>
          <w:rFonts w:ascii="Calibri" w:hAnsi="Calibri" w:cs="Calibri"/>
          <w:szCs w:val="24"/>
        </w:rPr>
        <w:t xml:space="preserve"> 19-35.</w:t>
      </w:r>
    </w:p>
    <w:p w:rsidR="00C13334" w:rsidRPr="00A33E05" w:rsidRDefault="00C13334" w:rsidP="00C13334">
      <w:pPr>
        <w:rPr>
          <w:rFonts w:ascii="Calibri" w:hAnsi="Calibri" w:cs="Calibri"/>
          <w:szCs w:val="24"/>
        </w:rPr>
      </w:pPr>
    </w:p>
    <w:p w:rsidR="00C13334" w:rsidRPr="00882821" w:rsidRDefault="00C13334" w:rsidP="00C13334">
      <w:pPr>
        <w:rPr>
          <w:rFonts w:ascii="Calibri" w:hAnsi="Calibri" w:cs="Calibri"/>
          <w:b/>
          <w:szCs w:val="24"/>
        </w:rPr>
      </w:pPr>
      <w:proofErr w:type="spellStart"/>
      <w:r w:rsidRPr="00A33E05">
        <w:rPr>
          <w:rFonts w:ascii="Calibri" w:hAnsi="Calibri" w:cs="Calibri"/>
          <w:szCs w:val="24"/>
        </w:rPr>
        <w:t>Difonzo</w:t>
      </w:r>
      <w:proofErr w:type="spellEnd"/>
      <w:r w:rsidRPr="00A33E05">
        <w:rPr>
          <w:rFonts w:ascii="Calibri" w:hAnsi="Calibri" w:cs="Calibri"/>
          <w:szCs w:val="24"/>
        </w:rPr>
        <w:t xml:space="preserve">, N., &amp; Bordia, P. (2000). How top PR professionals handle hearsay: Corporate rumors, their effects, and strategies to manage them. </w:t>
      </w:r>
      <w:r w:rsidRPr="00A33E05">
        <w:rPr>
          <w:rFonts w:ascii="Calibri" w:hAnsi="Calibri" w:cs="Calibri"/>
          <w:i/>
          <w:szCs w:val="24"/>
        </w:rPr>
        <w:t>Public Relations Review, 26,</w:t>
      </w:r>
      <w:r w:rsidRPr="00A33E05">
        <w:rPr>
          <w:rFonts w:ascii="Calibri" w:hAnsi="Calibri" w:cs="Calibri"/>
          <w:szCs w:val="24"/>
        </w:rPr>
        <w:t xml:space="preserve"> 173-190.</w:t>
      </w:r>
      <w:r w:rsidR="00882821">
        <w:rPr>
          <w:rFonts w:ascii="Calibri" w:hAnsi="Calibri" w:cs="Calibri"/>
          <w:szCs w:val="24"/>
        </w:rPr>
        <w:t xml:space="preserve"> </w:t>
      </w:r>
    </w:p>
    <w:p w:rsidR="00C13334" w:rsidRPr="00A33E05" w:rsidRDefault="00C13334" w:rsidP="002427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4"/>
          <w:lang w:bidi="x-none"/>
        </w:rPr>
      </w:pP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i/>
          <w:szCs w:val="24"/>
        </w:rPr>
      </w:pPr>
      <w:r w:rsidRPr="00A33E05">
        <w:rPr>
          <w:rFonts w:ascii="Calibri" w:hAnsi="Calibri" w:cs="Calibri"/>
          <w:b/>
          <w:szCs w:val="24"/>
        </w:rPr>
        <w:t xml:space="preserve">Week </w:t>
      </w:r>
      <w:r w:rsidR="008C54BE">
        <w:rPr>
          <w:rFonts w:ascii="Calibri" w:hAnsi="Calibri" w:cs="Calibri"/>
          <w:b/>
          <w:szCs w:val="24"/>
        </w:rPr>
        <w:t>9</w:t>
      </w:r>
      <w:r w:rsidRPr="00A33E05">
        <w:rPr>
          <w:rFonts w:ascii="Calibri" w:hAnsi="Calibri" w:cs="Calibri"/>
          <w:b/>
          <w:szCs w:val="24"/>
        </w:rPr>
        <w:t xml:space="preserve"> (</w:t>
      </w:r>
      <w:r w:rsidR="00C120B0" w:rsidRPr="00C120B0">
        <w:rPr>
          <w:rFonts w:ascii="Calibri" w:hAnsi="Calibri" w:cs="Calibri"/>
          <w:b/>
          <w:szCs w:val="24"/>
        </w:rPr>
        <w:t xml:space="preserve">October </w:t>
      </w:r>
      <w:r w:rsidR="008C54BE">
        <w:rPr>
          <w:rFonts w:ascii="Calibri" w:hAnsi="Calibri" w:cs="Calibri"/>
          <w:b/>
          <w:szCs w:val="24"/>
        </w:rPr>
        <w:t>2</w:t>
      </w:r>
      <w:r w:rsidR="00831996">
        <w:rPr>
          <w:rFonts w:ascii="Calibri" w:hAnsi="Calibri" w:cs="Calibri"/>
          <w:b/>
          <w:szCs w:val="24"/>
        </w:rPr>
        <w:t>1</w:t>
      </w:r>
      <w:r w:rsidRPr="00A33E05">
        <w:rPr>
          <w:rFonts w:ascii="Calibri" w:hAnsi="Calibri" w:cs="Calibri"/>
          <w:b/>
          <w:szCs w:val="24"/>
        </w:rPr>
        <w:t>): International Public Relations/Public Diplomacy</w:t>
      </w:r>
    </w:p>
    <w:p w:rsidR="00242735" w:rsidRPr="00A33E05" w:rsidRDefault="00242735" w:rsidP="00242735">
      <w:pPr>
        <w:rPr>
          <w:rFonts w:ascii="Calibri" w:hAnsi="Calibri" w:cs="Calibri"/>
          <w:szCs w:val="24"/>
        </w:rPr>
      </w:pPr>
    </w:p>
    <w:p w:rsidR="00242735" w:rsidRPr="00A33E05" w:rsidRDefault="004F1A4B" w:rsidP="00242735">
      <w:pPr>
        <w:rPr>
          <w:rFonts w:ascii="Calibri" w:hAnsi="Calibri" w:cs="Calibri"/>
          <w:szCs w:val="24"/>
        </w:rPr>
      </w:pPr>
      <w:r w:rsidRPr="00A33E05">
        <w:rPr>
          <w:rFonts w:ascii="Calibri" w:hAnsi="Calibri" w:cs="Calibri"/>
          <w:szCs w:val="24"/>
        </w:rPr>
        <w:lastRenderedPageBreak/>
        <w:t>Gaither, T. K., &amp; Curtin, P</w:t>
      </w:r>
      <w:r w:rsidR="00242735" w:rsidRPr="00A33E05">
        <w:rPr>
          <w:rFonts w:ascii="Calibri" w:hAnsi="Calibri" w:cs="Calibri"/>
          <w:szCs w:val="24"/>
        </w:rPr>
        <w:t xml:space="preserve">. </w:t>
      </w:r>
      <w:r w:rsidRPr="00A33E05">
        <w:rPr>
          <w:rFonts w:ascii="Calibri" w:hAnsi="Calibri" w:cs="Calibri"/>
          <w:szCs w:val="24"/>
        </w:rPr>
        <w:t>A. (2008</w:t>
      </w:r>
      <w:r w:rsidR="00242735" w:rsidRPr="00A33E05">
        <w:rPr>
          <w:rFonts w:ascii="Calibri" w:hAnsi="Calibri" w:cs="Calibri"/>
          <w:szCs w:val="24"/>
        </w:rPr>
        <w:t xml:space="preserve">). </w:t>
      </w:r>
      <w:r w:rsidRPr="00A33E05">
        <w:rPr>
          <w:rFonts w:ascii="Calibri" w:hAnsi="Calibri" w:cs="Calibri"/>
          <w:szCs w:val="24"/>
        </w:rPr>
        <w:t xml:space="preserve">Examining the heuristic value of models of international public relations practice: A case study of the </w:t>
      </w:r>
      <w:proofErr w:type="spellStart"/>
      <w:r w:rsidRPr="00A33E05">
        <w:rPr>
          <w:rFonts w:ascii="Calibri" w:hAnsi="Calibri" w:cs="Calibri"/>
          <w:szCs w:val="24"/>
        </w:rPr>
        <w:t>Arla</w:t>
      </w:r>
      <w:proofErr w:type="spellEnd"/>
      <w:r w:rsidRPr="00A33E05">
        <w:rPr>
          <w:rFonts w:ascii="Calibri" w:hAnsi="Calibri" w:cs="Calibri"/>
          <w:szCs w:val="24"/>
        </w:rPr>
        <w:t xml:space="preserve"> Foods crisis. </w:t>
      </w:r>
      <w:r w:rsidRPr="00A33E05">
        <w:rPr>
          <w:rFonts w:ascii="Calibri" w:hAnsi="Calibri" w:cs="Calibri"/>
          <w:i/>
          <w:szCs w:val="24"/>
        </w:rPr>
        <w:t>Journal of Public Relations Research, 20,</w:t>
      </w:r>
      <w:r w:rsidRPr="00A33E05">
        <w:rPr>
          <w:rFonts w:ascii="Calibri" w:hAnsi="Calibri" w:cs="Calibri"/>
          <w:szCs w:val="24"/>
        </w:rPr>
        <w:t xml:space="preserve"> 115-137.</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Lee, S. (2007). International public relations as a predictor of prominence of US news coverage. </w:t>
      </w:r>
      <w:r w:rsidRPr="00A33E05">
        <w:rPr>
          <w:rFonts w:ascii="Calibri" w:hAnsi="Calibri" w:cs="Calibri"/>
          <w:i/>
          <w:szCs w:val="24"/>
        </w:rPr>
        <w:t>Public Relations Review, 33,</w:t>
      </w:r>
      <w:r w:rsidRPr="00A33E05">
        <w:rPr>
          <w:rFonts w:ascii="Calibri" w:hAnsi="Calibri" w:cs="Calibri"/>
          <w:szCs w:val="24"/>
        </w:rPr>
        <w:t xml:space="preserve"> 158-165.</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Manheim, J. B., &amp; Albritton, R. B. (1984). Changing national images: International public relations and media agenda setting. </w:t>
      </w:r>
      <w:r w:rsidRPr="00A33E05">
        <w:rPr>
          <w:rFonts w:ascii="Calibri" w:hAnsi="Calibri" w:cs="Calibri"/>
          <w:i/>
          <w:szCs w:val="24"/>
        </w:rPr>
        <w:t>The American Political Science Review, 78,</w:t>
      </w:r>
      <w:r w:rsidRPr="00A33E05">
        <w:rPr>
          <w:rFonts w:ascii="Calibri" w:hAnsi="Calibri" w:cs="Calibri"/>
          <w:szCs w:val="24"/>
        </w:rPr>
        <w:t xml:space="preserve"> 641-657.</w:t>
      </w:r>
      <w:r w:rsidR="00882821">
        <w:rPr>
          <w:rFonts w:ascii="Calibri" w:hAnsi="Calibri" w:cs="Calibri"/>
          <w:szCs w:val="24"/>
        </w:rPr>
        <w:t xml:space="preserve"> </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i/>
          <w:szCs w:val="24"/>
        </w:rPr>
      </w:pPr>
      <w:r w:rsidRPr="00A33E05">
        <w:rPr>
          <w:rFonts w:ascii="Calibri" w:hAnsi="Calibri" w:cs="Calibri"/>
          <w:b/>
          <w:szCs w:val="24"/>
        </w:rPr>
        <w:t xml:space="preserve">Week </w:t>
      </w:r>
      <w:r w:rsidR="008C54BE">
        <w:rPr>
          <w:rFonts w:ascii="Calibri" w:hAnsi="Calibri" w:cs="Calibri"/>
          <w:b/>
          <w:szCs w:val="24"/>
        </w:rPr>
        <w:t>10</w:t>
      </w:r>
      <w:r w:rsidRPr="00A33E05">
        <w:rPr>
          <w:rFonts w:ascii="Calibri" w:hAnsi="Calibri" w:cs="Calibri"/>
          <w:b/>
          <w:szCs w:val="24"/>
        </w:rPr>
        <w:t xml:space="preserve"> (</w:t>
      </w:r>
      <w:r w:rsidR="00C120B0" w:rsidRPr="00C120B0">
        <w:rPr>
          <w:rFonts w:ascii="Calibri" w:hAnsi="Calibri" w:cs="Calibri"/>
          <w:b/>
          <w:szCs w:val="24"/>
        </w:rPr>
        <w:t xml:space="preserve">October </w:t>
      </w:r>
      <w:r w:rsidR="00C120B0">
        <w:rPr>
          <w:rFonts w:ascii="Calibri" w:hAnsi="Calibri" w:cs="Calibri"/>
          <w:b/>
          <w:szCs w:val="24"/>
        </w:rPr>
        <w:t>2</w:t>
      </w:r>
      <w:r w:rsidR="00831996">
        <w:rPr>
          <w:rFonts w:ascii="Calibri" w:hAnsi="Calibri" w:cs="Calibri"/>
          <w:b/>
          <w:szCs w:val="24"/>
        </w:rPr>
        <w:t>8</w:t>
      </w:r>
      <w:r w:rsidRPr="00A33E05">
        <w:rPr>
          <w:rFonts w:ascii="Calibri" w:hAnsi="Calibri" w:cs="Calibri"/>
          <w:b/>
          <w:szCs w:val="24"/>
        </w:rPr>
        <w:t>): Effectiveness of Public Relations</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Hon, L. C. (1997). What have you done for me lately? Exploring effectiveness in public relations. </w:t>
      </w:r>
      <w:r w:rsidRPr="00A33E05">
        <w:rPr>
          <w:rFonts w:ascii="Calibri" w:hAnsi="Calibri" w:cs="Calibri"/>
          <w:i/>
          <w:szCs w:val="24"/>
        </w:rPr>
        <w:t>Journal of Public Relations Research, 9,</w:t>
      </w:r>
      <w:r w:rsidRPr="00A33E05">
        <w:rPr>
          <w:rFonts w:ascii="Calibri" w:hAnsi="Calibri" w:cs="Calibri"/>
          <w:szCs w:val="24"/>
        </w:rPr>
        <w:t xml:space="preserve"> 1-30.</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Kim, Y. (2001). Measuring the economic value of public relations. </w:t>
      </w:r>
      <w:r w:rsidRPr="00A33E05">
        <w:rPr>
          <w:rFonts w:ascii="Calibri" w:hAnsi="Calibri" w:cs="Calibri"/>
          <w:i/>
          <w:szCs w:val="24"/>
        </w:rPr>
        <w:t>Journal of Public Relations Research, 13,</w:t>
      </w:r>
      <w:r w:rsidRPr="00A33E05">
        <w:rPr>
          <w:rFonts w:ascii="Calibri" w:hAnsi="Calibri" w:cs="Calibri"/>
          <w:szCs w:val="24"/>
        </w:rPr>
        <w:t xml:space="preserve"> 3-26.</w:t>
      </w:r>
    </w:p>
    <w:p w:rsidR="009D523C" w:rsidRPr="00A33E05" w:rsidRDefault="009D523C" w:rsidP="00242735">
      <w:pPr>
        <w:rPr>
          <w:rFonts w:ascii="Calibri" w:hAnsi="Calibri" w:cs="Calibri"/>
          <w:szCs w:val="24"/>
        </w:rPr>
      </w:pPr>
    </w:p>
    <w:p w:rsidR="00242735" w:rsidRDefault="009D523C" w:rsidP="00242735">
      <w:pPr>
        <w:rPr>
          <w:rFonts w:ascii="Calibri" w:hAnsi="Calibri" w:cs="Calibri"/>
          <w:b/>
          <w:color w:val="000000"/>
          <w:szCs w:val="24"/>
        </w:rPr>
      </w:pPr>
      <w:r w:rsidRPr="00A33E05">
        <w:rPr>
          <w:rFonts w:ascii="Calibri" w:hAnsi="Calibri" w:cs="Calibri"/>
          <w:color w:val="000000"/>
          <w:szCs w:val="24"/>
        </w:rPr>
        <w:t>Lee, S.,</w:t>
      </w:r>
      <w:r w:rsidRPr="00A33E05">
        <w:rPr>
          <w:rFonts w:ascii="Calibri" w:hAnsi="Calibri" w:cs="Calibri"/>
          <w:b/>
          <w:color w:val="000000"/>
          <w:szCs w:val="24"/>
        </w:rPr>
        <w:t xml:space="preserve"> </w:t>
      </w:r>
      <w:r w:rsidRPr="00A33E05">
        <w:rPr>
          <w:rFonts w:ascii="Calibri" w:hAnsi="Calibri" w:cs="Calibri"/>
          <w:color w:val="000000"/>
          <w:szCs w:val="24"/>
        </w:rPr>
        <w:t>&amp;</w:t>
      </w:r>
      <w:r w:rsidRPr="00A33E05">
        <w:rPr>
          <w:rFonts w:ascii="Calibri" w:hAnsi="Calibri" w:cs="Calibri"/>
          <w:b/>
          <w:color w:val="000000"/>
          <w:szCs w:val="24"/>
        </w:rPr>
        <w:t xml:space="preserve"> </w:t>
      </w:r>
      <w:r w:rsidRPr="00A33E05">
        <w:rPr>
          <w:rFonts w:ascii="Calibri" w:hAnsi="Calibri" w:cs="Calibri"/>
          <w:color w:val="000000"/>
          <w:szCs w:val="24"/>
        </w:rPr>
        <w:t>Yoon, Y.</w:t>
      </w:r>
      <w:r w:rsidRPr="00A33E05">
        <w:rPr>
          <w:rFonts w:ascii="Calibri" w:hAnsi="Calibri" w:cs="Calibri"/>
          <w:b/>
          <w:color w:val="000000"/>
          <w:szCs w:val="24"/>
        </w:rPr>
        <w:t xml:space="preserve"> </w:t>
      </w:r>
      <w:r w:rsidRPr="00A33E05">
        <w:rPr>
          <w:rFonts w:ascii="Calibri" w:hAnsi="Calibri" w:cs="Calibri"/>
          <w:color w:val="000000"/>
          <w:szCs w:val="24"/>
        </w:rPr>
        <w:t>(2010).</w:t>
      </w:r>
      <w:r w:rsidRPr="00A33E05">
        <w:rPr>
          <w:rFonts w:ascii="Calibri" w:hAnsi="Calibri" w:cs="Calibri"/>
          <w:b/>
          <w:color w:val="000000"/>
          <w:szCs w:val="24"/>
        </w:rPr>
        <w:t xml:space="preserve"> </w:t>
      </w:r>
      <w:r w:rsidRPr="00A33E05">
        <w:rPr>
          <w:rFonts w:ascii="Calibri" w:hAnsi="Calibri" w:cs="Calibri"/>
          <w:color w:val="000000"/>
          <w:szCs w:val="24"/>
        </w:rPr>
        <w:t xml:space="preserve">The return on investment (ROI) of international public relations: A country-level analysis. </w:t>
      </w:r>
      <w:r w:rsidRPr="00A33E05">
        <w:rPr>
          <w:rFonts w:ascii="Calibri" w:hAnsi="Calibri" w:cs="Calibri"/>
          <w:i/>
          <w:color w:val="000000"/>
          <w:szCs w:val="24"/>
        </w:rPr>
        <w:t xml:space="preserve">Public Relations Review, 36, </w:t>
      </w:r>
      <w:r w:rsidRPr="00A33E05">
        <w:rPr>
          <w:rFonts w:ascii="Calibri" w:hAnsi="Calibri" w:cs="Calibri"/>
          <w:color w:val="000000"/>
          <w:szCs w:val="24"/>
        </w:rPr>
        <w:t>15-20.</w:t>
      </w:r>
      <w:r w:rsidR="00882821">
        <w:rPr>
          <w:rFonts w:ascii="Calibri" w:hAnsi="Calibri" w:cs="Calibri"/>
          <w:color w:val="000000"/>
          <w:szCs w:val="24"/>
        </w:rPr>
        <w:t xml:space="preserve"> </w:t>
      </w:r>
    </w:p>
    <w:p w:rsidR="00831996" w:rsidRPr="00A33E05" w:rsidRDefault="00831996" w:rsidP="00242735">
      <w:pPr>
        <w:rPr>
          <w:rFonts w:ascii="Calibri" w:hAnsi="Calibri" w:cs="Calibri"/>
          <w:szCs w:val="24"/>
        </w:rPr>
      </w:pPr>
    </w:p>
    <w:p w:rsidR="00242735" w:rsidRPr="00A33E05" w:rsidRDefault="00242735" w:rsidP="00242735">
      <w:pPr>
        <w:rPr>
          <w:rFonts w:ascii="Calibri" w:hAnsi="Calibri" w:cs="Calibri"/>
          <w:i/>
          <w:szCs w:val="24"/>
        </w:rPr>
      </w:pPr>
      <w:r w:rsidRPr="00A33E05">
        <w:rPr>
          <w:rFonts w:ascii="Calibri" w:hAnsi="Calibri" w:cs="Calibri"/>
          <w:b/>
          <w:szCs w:val="24"/>
        </w:rPr>
        <w:t>Week 1</w:t>
      </w:r>
      <w:r w:rsidR="00E60192" w:rsidRPr="00A33E05">
        <w:rPr>
          <w:rFonts w:ascii="Calibri" w:hAnsi="Calibri" w:cs="Calibri"/>
          <w:b/>
          <w:szCs w:val="24"/>
        </w:rPr>
        <w:t>1</w:t>
      </w:r>
      <w:r w:rsidRPr="00A33E05">
        <w:rPr>
          <w:rFonts w:ascii="Calibri" w:hAnsi="Calibri" w:cs="Calibri"/>
          <w:b/>
          <w:szCs w:val="24"/>
        </w:rPr>
        <w:t xml:space="preserve"> (</w:t>
      </w:r>
      <w:r w:rsidR="00C120B0" w:rsidRPr="00A33E05">
        <w:rPr>
          <w:rFonts w:ascii="Calibri" w:hAnsi="Calibri" w:cs="Calibri"/>
          <w:b/>
          <w:szCs w:val="24"/>
        </w:rPr>
        <w:t>November</w:t>
      </w:r>
      <w:r w:rsidR="00F13DE8" w:rsidRPr="00A33E05">
        <w:rPr>
          <w:rFonts w:ascii="Calibri" w:hAnsi="Calibri" w:cs="Calibri"/>
          <w:b/>
          <w:szCs w:val="24"/>
        </w:rPr>
        <w:t xml:space="preserve"> </w:t>
      </w:r>
      <w:r w:rsidR="00831996">
        <w:rPr>
          <w:rFonts w:ascii="Calibri" w:hAnsi="Calibri" w:cs="Calibri"/>
          <w:b/>
          <w:szCs w:val="24"/>
        </w:rPr>
        <w:t>4</w:t>
      </w:r>
      <w:r w:rsidRPr="00A33E05">
        <w:rPr>
          <w:rFonts w:ascii="Calibri" w:hAnsi="Calibri" w:cs="Calibri"/>
          <w:b/>
          <w:szCs w:val="24"/>
        </w:rPr>
        <w:t>): Corporate Social Responsibility</w:t>
      </w:r>
      <w:r w:rsidR="008C54BE">
        <w:rPr>
          <w:rFonts w:ascii="Calibri" w:hAnsi="Calibri" w:cs="Calibri"/>
          <w:b/>
          <w:szCs w:val="24"/>
        </w:rPr>
        <w:t>/</w:t>
      </w:r>
      <w:r w:rsidR="008C54BE" w:rsidRPr="008C54BE">
        <w:rPr>
          <w:rFonts w:ascii="Calibri" w:hAnsi="Calibri" w:cs="Calibri"/>
          <w:b/>
          <w:szCs w:val="24"/>
          <w:highlight w:val="yellow"/>
        </w:rPr>
        <w:t xml:space="preserve">First </w:t>
      </w:r>
      <w:r w:rsidR="002F623F" w:rsidRPr="008C54BE">
        <w:rPr>
          <w:rFonts w:ascii="Calibri" w:hAnsi="Calibri" w:cs="Calibri"/>
          <w:b/>
          <w:szCs w:val="24"/>
          <w:highlight w:val="yellow"/>
        </w:rPr>
        <w:t>Draft Due</w:t>
      </w:r>
      <w:r w:rsidRPr="00A33E05">
        <w:rPr>
          <w:rFonts w:ascii="Calibri" w:hAnsi="Calibri" w:cs="Calibri"/>
          <w:i/>
          <w:szCs w:val="24"/>
        </w:rPr>
        <w:t xml:space="preserve"> </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David, P., Kline, S., &amp; Dai, Y. (2005). Corporate social responsibility practices, corporate identity, and purchase intention. </w:t>
      </w:r>
      <w:r w:rsidRPr="00A33E05">
        <w:rPr>
          <w:rFonts w:ascii="Calibri" w:hAnsi="Calibri" w:cs="Calibri"/>
          <w:i/>
          <w:szCs w:val="24"/>
        </w:rPr>
        <w:t>Journal of Public Relations Research, 17,</w:t>
      </w:r>
      <w:r w:rsidRPr="00A33E05">
        <w:rPr>
          <w:rFonts w:ascii="Calibri" w:hAnsi="Calibri" w:cs="Calibri"/>
          <w:szCs w:val="24"/>
        </w:rPr>
        <w:t xml:space="preserve"> 291-313.</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szCs w:val="24"/>
        </w:rPr>
      </w:pPr>
      <w:r w:rsidRPr="00A33E05">
        <w:rPr>
          <w:rFonts w:ascii="Calibri" w:hAnsi="Calibri" w:cs="Calibri"/>
          <w:szCs w:val="24"/>
        </w:rPr>
        <w:t xml:space="preserve">Hall, M. R. (2006). Corporate philanthropy and corporate community relations: Measuring relationship-building results. </w:t>
      </w:r>
      <w:r w:rsidRPr="00A33E05">
        <w:rPr>
          <w:rFonts w:ascii="Calibri" w:hAnsi="Calibri" w:cs="Calibri"/>
          <w:i/>
          <w:szCs w:val="24"/>
        </w:rPr>
        <w:t>Journal of Public Relations Research, 18,</w:t>
      </w:r>
      <w:r w:rsidRPr="00A33E05">
        <w:rPr>
          <w:rFonts w:ascii="Calibri" w:hAnsi="Calibri" w:cs="Calibri"/>
          <w:szCs w:val="24"/>
        </w:rPr>
        <w:t xml:space="preserve"> 1-21.</w:t>
      </w:r>
      <w:r w:rsidR="00882821">
        <w:rPr>
          <w:rFonts w:ascii="Calibri" w:hAnsi="Calibri" w:cs="Calibri"/>
          <w:szCs w:val="24"/>
        </w:rPr>
        <w:t xml:space="preserve"> </w:t>
      </w:r>
    </w:p>
    <w:p w:rsidR="00242735" w:rsidRPr="00A33E05" w:rsidRDefault="00242735" w:rsidP="00242735">
      <w:pPr>
        <w:rPr>
          <w:rFonts w:ascii="Calibri" w:hAnsi="Calibri" w:cs="Calibri"/>
          <w:b/>
          <w:szCs w:val="24"/>
        </w:rPr>
      </w:pPr>
    </w:p>
    <w:p w:rsidR="00242735" w:rsidRPr="00A33E05" w:rsidRDefault="00242735" w:rsidP="00242735">
      <w:pPr>
        <w:rPr>
          <w:rFonts w:ascii="Calibri" w:hAnsi="Calibri" w:cs="Calibri"/>
          <w:i/>
          <w:szCs w:val="24"/>
        </w:rPr>
      </w:pPr>
      <w:r w:rsidRPr="00A33E05">
        <w:rPr>
          <w:rFonts w:ascii="Calibri" w:hAnsi="Calibri" w:cs="Calibri"/>
          <w:b/>
          <w:szCs w:val="24"/>
        </w:rPr>
        <w:t>Week 1</w:t>
      </w:r>
      <w:r w:rsidR="00E60192" w:rsidRPr="00A33E05">
        <w:rPr>
          <w:rFonts w:ascii="Calibri" w:hAnsi="Calibri" w:cs="Calibri"/>
          <w:b/>
          <w:szCs w:val="24"/>
        </w:rPr>
        <w:t>2</w:t>
      </w:r>
      <w:r w:rsidRPr="00A33E05">
        <w:rPr>
          <w:rFonts w:ascii="Calibri" w:hAnsi="Calibri" w:cs="Calibri"/>
          <w:b/>
          <w:szCs w:val="24"/>
        </w:rPr>
        <w:t xml:space="preserve"> (</w:t>
      </w:r>
      <w:r w:rsidR="00C120B0" w:rsidRPr="00C120B0">
        <w:rPr>
          <w:rFonts w:ascii="Calibri" w:hAnsi="Calibri" w:cs="Calibri"/>
          <w:b/>
          <w:szCs w:val="24"/>
        </w:rPr>
        <w:t xml:space="preserve">November </w:t>
      </w:r>
      <w:r w:rsidR="00C120B0">
        <w:rPr>
          <w:rFonts w:ascii="Calibri" w:hAnsi="Calibri" w:cs="Calibri"/>
          <w:b/>
          <w:szCs w:val="24"/>
        </w:rPr>
        <w:t>1</w:t>
      </w:r>
      <w:r w:rsidR="00831996">
        <w:rPr>
          <w:rFonts w:ascii="Calibri" w:hAnsi="Calibri" w:cs="Calibri"/>
          <w:b/>
          <w:szCs w:val="24"/>
        </w:rPr>
        <w:t>1</w:t>
      </w:r>
      <w:r w:rsidRPr="00A33E05">
        <w:rPr>
          <w:rFonts w:ascii="Calibri" w:hAnsi="Calibri" w:cs="Calibri"/>
          <w:b/>
          <w:szCs w:val="24"/>
        </w:rPr>
        <w:t>): Public Relations and Social Media</w:t>
      </w:r>
      <w:r w:rsidRPr="00A33E05">
        <w:rPr>
          <w:rFonts w:ascii="Calibri" w:hAnsi="Calibri" w:cs="Calibri"/>
          <w:i/>
          <w:szCs w:val="24"/>
        </w:rPr>
        <w:t xml:space="preserve"> </w:t>
      </w:r>
    </w:p>
    <w:p w:rsidR="00242735" w:rsidRPr="00A33E05" w:rsidRDefault="00242735" w:rsidP="00242735">
      <w:pPr>
        <w:rPr>
          <w:rFonts w:ascii="Calibri" w:hAnsi="Calibri" w:cs="Calibri"/>
          <w:szCs w:val="24"/>
        </w:rPr>
      </w:pPr>
    </w:p>
    <w:p w:rsidR="00242735" w:rsidRPr="00A33E05" w:rsidRDefault="00E73C82" w:rsidP="00242735">
      <w:pPr>
        <w:rPr>
          <w:rFonts w:ascii="Calibri" w:hAnsi="Calibri" w:cs="Calibri"/>
          <w:szCs w:val="24"/>
        </w:rPr>
      </w:pPr>
      <w:r w:rsidRPr="00A33E05">
        <w:rPr>
          <w:rFonts w:ascii="Calibri" w:hAnsi="Calibri" w:cs="Calibri"/>
          <w:szCs w:val="24"/>
        </w:rPr>
        <w:t xml:space="preserve">Briones, R. L., </w:t>
      </w:r>
      <w:proofErr w:type="spellStart"/>
      <w:r w:rsidRPr="00A33E05">
        <w:rPr>
          <w:rFonts w:ascii="Calibri" w:hAnsi="Calibri" w:cs="Calibri"/>
          <w:szCs w:val="24"/>
        </w:rPr>
        <w:t>Kuch</w:t>
      </w:r>
      <w:proofErr w:type="spellEnd"/>
      <w:r w:rsidRPr="00A33E05">
        <w:rPr>
          <w:rFonts w:ascii="Calibri" w:hAnsi="Calibri" w:cs="Calibri"/>
          <w:szCs w:val="24"/>
        </w:rPr>
        <w:t xml:space="preserve">, B., Liu, B. F., &amp; Jin, Y. (2011). Keeping up with the digital age: How the American Red Cross uses social media to build relationships. </w:t>
      </w:r>
      <w:r w:rsidRPr="00A33E05">
        <w:rPr>
          <w:rFonts w:ascii="Calibri" w:hAnsi="Calibri" w:cs="Calibri"/>
          <w:i/>
          <w:szCs w:val="24"/>
        </w:rPr>
        <w:t>Public Relations Review, 37,</w:t>
      </w:r>
      <w:r w:rsidRPr="00A33E05">
        <w:rPr>
          <w:rFonts w:ascii="Calibri" w:hAnsi="Calibri" w:cs="Calibri"/>
          <w:szCs w:val="24"/>
        </w:rPr>
        <w:t xml:space="preserve"> 37-43.</w:t>
      </w:r>
      <w:r w:rsidR="00882821">
        <w:rPr>
          <w:rFonts w:ascii="Calibri" w:hAnsi="Calibri" w:cs="Calibri"/>
          <w:szCs w:val="24"/>
        </w:rPr>
        <w:t xml:space="preserve"> </w:t>
      </w:r>
    </w:p>
    <w:p w:rsidR="00E73C82" w:rsidRPr="00A33E05" w:rsidRDefault="00E73C82" w:rsidP="00242735">
      <w:pPr>
        <w:rPr>
          <w:rFonts w:ascii="Calibri" w:hAnsi="Calibri" w:cs="Calibri"/>
          <w:szCs w:val="24"/>
        </w:rPr>
      </w:pPr>
    </w:p>
    <w:p w:rsidR="00E27775" w:rsidRPr="00A33E05" w:rsidRDefault="00984C15" w:rsidP="00E27775">
      <w:pPr>
        <w:rPr>
          <w:rFonts w:ascii="Calibri" w:hAnsi="Calibri" w:cs="Calibri"/>
          <w:szCs w:val="24"/>
        </w:rPr>
      </w:pPr>
      <w:proofErr w:type="spellStart"/>
      <w:r w:rsidRPr="00A33E05">
        <w:rPr>
          <w:rFonts w:ascii="Calibri" w:hAnsi="Calibri" w:cs="Calibri"/>
          <w:szCs w:val="24"/>
        </w:rPr>
        <w:t>Grunig</w:t>
      </w:r>
      <w:proofErr w:type="spellEnd"/>
      <w:r w:rsidRPr="00A33E05">
        <w:rPr>
          <w:rFonts w:ascii="Calibri" w:hAnsi="Calibri" w:cs="Calibri"/>
          <w:szCs w:val="24"/>
        </w:rPr>
        <w:t xml:space="preserve">, J. E. (2009). Paradigms of global public relations in an age of digitalization. </w:t>
      </w:r>
      <w:proofErr w:type="spellStart"/>
      <w:r w:rsidRPr="00A33E05">
        <w:rPr>
          <w:rFonts w:ascii="Calibri" w:hAnsi="Calibri" w:cs="Calibri"/>
          <w:szCs w:val="24"/>
        </w:rPr>
        <w:t>PRism</w:t>
      </w:r>
      <w:proofErr w:type="spellEnd"/>
      <w:r w:rsidRPr="00A33E05">
        <w:rPr>
          <w:rFonts w:ascii="Calibri" w:hAnsi="Calibri" w:cs="Calibri"/>
          <w:szCs w:val="24"/>
        </w:rPr>
        <w:t xml:space="preserve"> 6(2): on-line.</w:t>
      </w:r>
    </w:p>
    <w:p w:rsidR="00E27775" w:rsidRPr="00A33E05" w:rsidRDefault="00E27775" w:rsidP="00242735">
      <w:pPr>
        <w:rPr>
          <w:rFonts w:ascii="Calibri" w:hAnsi="Calibri" w:cs="Calibri"/>
          <w:szCs w:val="24"/>
        </w:rPr>
      </w:pPr>
    </w:p>
    <w:p w:rsidR="00993127" w:rsidRPr="00A33E05" w:rsidRDefault="00242735" w:rsidP="00993127">
      <w:pPr>
        <w:rPr>
          <w:rFonts w:ascii="Calibri" w:hAnsi="Calibri" w:cs="Calibri"/>
          <w:b/>
          <w:szCs w:val="24"/>
        </w:rPr>
      </w:pPr>
      <w:r w:rsidRPr="00A33E05">
        <w:rPr>
          <w:rFonts w:ascii="Calibri" w:hAnsi="Calibri" w:cs="Calibri"/>
          <w:b/>
          <w:szCs w:val="24"/>
        </w:rPr>
        <w:t>Week 13 (</w:t>
      </w:r>
      <w:r w:rsidR="00C120B0" w:rsidRPr="00C120B0">
        <w:rPr>
          <w:rFonts w:ascii="Calibri" w:hAnsi="Calibri" w:cs="Calibri"/>
          <w:b/>
          <w:szCs w:val="24"/>
        </w:rPr>
        <w:t xml:space="preserve">November </w:t>
      </w:r>
      <w:r w:rsidR="00C120B0">
        <w:rPr>
          <w:rFonts w:ascii="Calibri" w:hAnsi="Calibri" w:cs="Calibri"/>
          <w:b/>
          <w:szCs w:val="24"/>
        </w:rPr>
        <w:t>1</w:t>
      </w:r>
      <w:r w:rsidR="00831996">
        <w:rPr>
          <w:rFonts w:ascii="Calibri" w:hAnsi="Calibri" w:cs="Calibri"/>
          <w:b/>
          <w:szCs w:val="24"/>
        </w:rPr>
        <w:t>8</w:t>
      </w:r>
      <w:r w:rsidRPr="00A33E05">
        <w:rPr>
          <w:rFonts w:ascii="Calibri" w:hAnsi="Calibri" w:cs="Calibri"/>
          <w:b/>
          <w:szCs w:val="24"/>
        </w:rPr>
        <w:t xml:space="preserve">): </w:t>
      </w:r>
      <w:r w:rsidR="00993127" w:rsidRPr="00A33E05">
        <w:rPr>
          <w:rFonts w:ascii="Calibri" w:hAnsi="Calibri" w:cs="Calibri"/>
          <w:b/>
          <w:szCs w:val="24"/>
        </w:rPr>
        <w:t>Crisis Communication and Reputation Management</w:t>
      </w:r>
    </w:p>
    <w:p w:rsidR="00993127" w:rsidRPr="00A33E05" w:rsidRDefault="00993127" w:rsidP="00993127">
      <w:pPr>
        <w:rPr>
          <w:rFonts w:ascii="Calibri" w:eastAsia="Malgun Gothic" w:hAnsi="Calibri" w:cs="Calibri"/>
          <w:kern w:val="2"/>
          <w:szCs w:val="24"/>
          <w:lang w:eastAsia="ko-KR"/>
        </w:rPr>
      </w:pPr>
    </w:p>
    <w:p w:rsidR="00993127" w:rsidRPr="00A33E05" w:rsidRDefault="00993127" w:rsidP="00993127">
      <w:pPr>
        <w:rPr>
          <w:rFonts w:ascii="Calibri" w:eastAsia="Malgun Gothic" w:hAnsi="Calibri" w:cs="Calibri"/>
          <w:kern w:val="2"/>
          <w:szCs w:val="24"/>
          <w:lang w:eastAsia="ko-KR"/>
        </w:rPr>
      </w:pPr>
      <w:r w:rsidRPr="00A33E05">
        <w:rPr>
          <w:rFonts w:ascii="Calibri" w:eastAsia="Malgun Gothic" w:hAnsi="Calibri" w:cs="Calibri"/>
          <w:kern w:val="2"/>
          <w:szCs w:val="24"/>
          <w:lang w:eastAsia="ko-KR"/>
        </w:rPr>
        <w:t xml:space="preserve">Coombs, W. T., &amp; Holladay, S. J. (2008). Comparing apology to equivalent crisis response strategies: Clarifying apology’s role and value in crisis communication. </w:t>
      </w:r>
      <w:r w:rsidRPr="00A33E05">
        <w:rPr>
          <w:rFonts w:ascii="Calibri" w:eastAsia="Malgun Gothic" w:hAnsi="Calibri" w:cs="Calibri"/>
          <w:i/>
          <w:kern w:val="2"/>
          <w:szCs w:val="24"/>
          <w:lang w:eastAsia="ko-KR"/>
        </w:rPr>
        <w:t>Public Relations Review, 34</w:t>
      </w:r>
      <w:r w:rsidRPr="00A33E05">
        <w:rPr>
          <w:rFonts w:ascii="Calibri" w:eastAsia="Malgun Gothic" w:hAnsi="Calibri" w:cs="Calibri"/>
          <w:kern w:val="2"/>
          <w:szCs w:val="24"/>
          <w:lang w:eastAsia="ko-KR"/>
        </w:rPr>
        <w:t>, 252-257.</w:t>
      </w:r>
      <w:r w:rsidR="00882821">
        <w:rPr>
          <w:rFonts w:ascii="Calibri" w:eastAsia="Malgun Gothic" w:hAnsi="Calibri" w:cs="Calibri"/>
          <w:kern w:val="2"/>
          <w:szCs w:val="24"/>
          <w:lang w:eastAsia="ko-KR"/>
        </w:rPr>
        <w:t xml:space="preserve"> </w:t>
      </w:r>
    </w:p>
    <w:p w:rsidR="00993127" w:rsidRPr="00A33E05" w:rsidRDefault="00993127" w:rsidP="00993127">
      <w:pPr>
        <w:rPr>
          <w:rFonts w:ascii="Calibri" w:hAnsi="Calibri" w:cs="Calibri"/>
          <w:szCs w:val="24"/>
        </w:rPr>
      </w:pPr>
    </w:p>
    <w:p w:rsidR="00993127" w:rsidRPr="00A33E05" w:rsidRDefault="00993127" w:rsidP="00993127">
      <w:pPr>
        <w:rPr>
          <w:rFonts w:ascii="Calibri" w:eastAsia="Malgun Gothic" w:hAnsi="Calibri" w:cs="Calibri"/>
          <w:kern w:val="2"/>
          <w:szCs w:val="24"/>
          <w:lang w:eastAsia="ko-KR"/>
        </w:rPr>
      </w:pPr>
      <w:proofErr w:type="spellStart"/>
      <w:r w:rsidRPr="00A33E05">
        <w:rPr>
          <w:rFonts w:ascii="Calibri" w:eastAsia="Malgun Gothic" w:hAnsi="Calibri" w:cs="Calibri"/>
          <w:kern w:val="2"/>
          <w:szCs w:val="24"/>
          <w:lang w:eastAsia="ko-KR"/>
        </w:rPr>
        <w:lastRenderedPageBreak/>
        <w:t>Holtzhausen</w:t>
      </w:r>
      <w:proofErr w:type="spellEnd"/>
      <w:r w:rsidRPr="00A33E05">
        <w:rPr>
          <w:rFonts w:ascii="Calibri" w:eastAsia="Malgun Gothic" w:hAnsi="Calibri" w:cs="Calibri"/>
          <w:kern w:val="2"/>
          <w:szCs w:val="24"/>
          <w:lang w:eastAsia="ko-KR"/>
        </w:rPr>
        <w:t xml:space="preserve">, D. R., &amp; Roberts, G. F. (2009). An investigation into the role of image repair theory in strategic conflict management. </w:t>
      </w:r>
      <w:r w:rsidRPr="00A33E05">
        <w:rPr>
          <w:rFonts w:ascii="Calibri" w:eastAsia="Malgun Gothic" w:hAnsi="Calibri" w:cs="Calibri"/>
          <w:i/>
          <w:kern w:val="2"/>
          <w:szCs w:val="24"/>
          <w:lang w:eastAsia="ko-KR"/>
        </w:rPr>
        <w:t>Journal of Public Relations Research, 21,</w:t>
      </w:r>
      <w:r w:rsidRPr="00A33E05">
        <w:rPr>
          <w:rFonts w:ascii="Calibri" w:eastAsia="Malgun Gothic" w:hAnsi="Calibri" w:cs="Calibri"/>
          <w:kern w:val="2"/>
          <w:szCs w:val="24"/>
          <w:lang w:eastAsia="ko-KR"/>
        </w:rPr>
        <w:t xml:space="preserve"> 165-186.</w:t>
      </w:r>
    </w:p>
    <w:p w:rsidR="00993127" w:rsidRPr="00A33E05" w:rsidRDefault="00993127" w:rsidP="00993127">
      <w:pPr>
        <w:rPr>
          <w:rFonts w:ascii="Calibri" w:eastAsia="Malgun Gothic" w:hAnsi="Calibri" w:cs="Calibri"/>
          <w:kern w:val="2"/>
          <w:szCs w:val="24"/>
          <w:lang w:eastAsia="ko-KR"/>
        </w:rPr>
      </w:pPr>
    </w:p>
    <w:p w:rsidR="00993127" w:rsidRPr="00A33E05" w:rsidRDefault="00993127" w:rsidP="00993127">
      <w:pPr>
        <w:rPr>
          <w:rFonts w:ascii="Calibri" w:eastAsia="Malgun Gothic" w:hAnsi="Calibri" w:cs="Calibri"/>
          <w:kern w:val="2"/>
          <w:szCs w:val="24"/>
          <w:lang w:eastAsia="ko-KR"/>
        </w:rPr>
      </w:pPr>
      <w:r w:rsidRPr="00A33E05">
        <w:rPr>
          <w:rFonts w:ascii="Calibri" w:eastAsia="Malgun Gothic" w:hAnsi="Calibri" w:cs="Calibri"/>
          <w:kern w:val="2"/>
          <w:szCs w:val="24"/>
          <w:lang w:eastAsia="ko-KR"/>
        </w:rPr>
        <w:t xml:space="preserve">Choi, Y., &amp; Lin, Y. H. (2009). Consumer responses to Mattel product recalls posted online bulletin boards: Exploring two types of emotion. </w:t>
      </w:r>
      <w:r w:rsidRPr="00A33E05">
        <w:rPr>
          <w:rFonts w:ascii="Calibri" w:eastAsia="Malgun Gothic" w:hAnsi="Calibri" w:cs="Calibri"/>
          <w:i/>
          <w:kern w:val="2"/>
          <w:szCs w:val="24"/>
          <w:lang w:eastAsia="ko-KR"/>
        </w:rPr>
        <w:t>Journal of Public Relations Research, 21</w:t>
      </w:r>
      <w:r w:rsidRPr="00A33E05">
        <w:rPr>
          <w:rFonts w:ascii="Calibri" w:eastAsia="Malgun Gothic" w:hAnsi="Calibri" w:cs="Calibri"/>
          <w:kern w:val="2"/>
          <w:szCs w:val="24"/>
          <w:lang w:eastAsia="ko-KR"/>
        </w:rPr>
        <w:t>, 198-207.</w:t>
      </w:r>
    </w:p>
    <w:p w:rsidR="00242735" w:rsidRPr="00A33E05" w:rsidRDefault="00242735" w:rsidP="00242735">
      <w:pPr>
        <w:rPr>
          <w:rFonts w:ascii="Calibri" w:hAnsi="Calibri" w:cs="Calibri"/>
          <w:szCs w:val="24"/>
        </w:rPr>
      </w:pPr>
    </w:p>
    <w:p w:rsidR="00242735" w:rsidRPr="00A33E05" w:rsidRDefault="00242735" w:rsidP="00242735">
      <w:pPr>
        <w:rPr>
          <w:rFonts w:ascii="Calibri" w:hAnsi="Calibri" w:cs="Calibri"/>
          <w:b/>
          <w:szCs w:val="24"/>
        </w:rPr>
      </w:pPr>
      <w:r w:rsidRPr="00A33E05">
        <w:rPr>
          <w:rFonts w:ascii="Calibri" w:hAnsi="Calibri" w:cs="Calibri"/>
          <w:b/>
          <w:szCs w:val="24"/>
        </w:rPr>
        <w:t>Week 14 (</w:t>
      </w:r>
      <w:r w:rsidR="00C120B0" w:rsidRPr="00C120B0">
        <w:rPr>
          <w:rFonts w:ascii="Calibri" w:hAnsi="Calibri" w:cs="Calibri"/>
          <w:b/>
          <w:szCs w:val="24"/>
        </w:rPr>
        <w:t xml:space="preserve">November </w:t>
      </w:r>
      <w:r w:rsidR="00C120B0">
        <w:rPr>
          <w:rFonts w:ascii="Calibri" w:hAnsi="Calibri" w:cs="Calibri"/>
          <w:b/>
          <w:szCs w:val="24"/>
        </w:rPr>
        <w:t>2</w:t>
      </w:r>
      <w:r w:rsidR="00831996">
        <w:rPr>
          <w:rFonts w:ascii="Calibri" w:hAnsi="Calibri" w:cs="Calibri"/>
          <w:b/>
          <w:szCs w:val="24"/>
        </w:rPr>
        <w:t>5</w:t>
      </w:r>
      <w:r w:rsidR="009A5351" w:rsidRPr="00A33E05">
        <w:rPr>
          <w:rFonts w:ascii="Calibri" w:hAnsi="Calibri" w:cs="Calibri"/>
          <w:b/>
          <w:szCs w:val="24"/>
        </w:rPr>
        <w:t xml:space="preserve">): </w:t>
      </w:r>
      <w:r w:rsidR="008C54BE" w:rsidRPr="00A33E05">
        <w:rPr>
          <w:rFonts w:ascii="Calibri" w:hAnsi="Calibri" w:cs="Calibri"/>
          <w:b/>
          <w:szCs w:val="24"/>
        </w:rPr>
        <w:t xml:space="preserve">Final Paper </w:t>
      </w:r>
      <w:r w:rsidR="008C54BE">
        <w:rPr>
          <w:rFonts w:ascii="Calibri" w:hAnsi="Calibri" w:cs="Calibri"/>
          <w:b/>
          <w:szCs w:val="24"/>
        </w:rPr>
        <w:t>Meetings</w:t>
      </w:r>
    </w:p>
    <w:p w:rsidR="00993127" w:rsidRPr="00A33E05" w:rsidRDefault="00993127" w:rsidP="00242735">
      <w:pPr>
        <w:rPr>
          <w:rFonts w:ascii="Calibri" w:hAnsi="Calibri" w:cs="Calibri"/>
          <w:b/>
          <w:szCs w:val="24"/>
        </w:rPr>
      </w:pPr>
    </w:p>
    <w:p w:rsidR="00242735" w:rsidRPr="00A33E05" w:rsidRDefault="00242735" w:rsidP="00242735">
      <w:pPr>
        <w:rPr>
          <w:rFonts w:ascii="Calibri" w:hAnsi="Calibri" w:cs="Calibri"/>
          <w:i/>
          <w:szCs w:val="24"/>
        </w:rPr>
      </w:pPr>
      <w:r w:rsidRPr="00A33E05">
        <w:rPr>
          <w:rFonts w:ascii="Calibri" w:hAnsi="Calibri" w:cs="Calibri"/>
          <w:b/>
          <w:szCs w:val="24"/>
        </w:rPr>
        <w:t>Week 15 (</w:t>
      </w:r>
      <w:r w:rsidR="00C120B0" w:rsidRPr="00C120B0">
        <w:rPr>
          <w:rFonts w:ascii="Calibri" w:hAnsi="Calibri" w:cs="Calibri"/>
          <w:b/>
          <w:szCs w:val="24"/>
        </w:rPr>
        <w:t xml:space="preserve">December </w:t>
      </w:r>
      <w:r w:rsidR="00831996">
        <w:rPr>
          <w:rFonts w:ascii="Calibri" w:hAnsi="Calibri" w:cs="Calibri"/>
          <w:b/>
          <w:szCs w:val="24"/>
        </w:rPr>
        <w:t>2</w:t>
      </w:r>
      <w:r w:rsidRPr="00A33E05">
        <w:rPr>
          <w:rFonts w:ascii="Calibri" w:hAnsi="Calibri" w:cs="Calibri"/>
          <w:b/>
          <w:szCs w:val="24"/>
        </w:rPr>
        <w:t xml:space="preserve">): </w:t>
      </w:r>
      <w:r w:rsidR="00C120B0" w:rsidRPr="00C120B0">
        <w:rPr>
          <w:rFonts w:ascii="Calibri" w:hAnsi="Calibri" w:cs="Calibri"/>
          <w:b/>
          <w:szCs w:val="24"/>
        </w:rPr>
        <w:t>Paper presentations</w:t>
      </w:r>
    </w:p>
    <w:p w:rsidR="00242735" w:rsidRPr="00A33E05" w:rsidRDefault="00242735" w:rsidP="00242735">
      <w:pPr>
        <w:rPr>
          <w:rFonts w:ascii="Calibri" w:hAnsi="Calibri" w:cs="Calibri"/>
          <w:szCs w:val="24"/>
        </w:rPr>
      </w:pPr>
    </w:p>
    <w:p w:rsidR="00C120B0" w:rsidRPr="00C120B0" w:rsidRDefault="00242735" w:rsidP="00C120B0">
      <w:pPr>
        <w:rPr>
          <w:rFonts w:ascii="Calibri" w:hAnsi="Calibri" w:cs="Calibri"/>
          <w:b/>
          <w:i/>
          <w:szCs w:val="24"/>
        </w:rPr>
      </w:pPr>
      <w:r w:rsidRPr="00A33E05">
        <w:rPr>
          <w:rFonts w:ascii="Calibri" w:hAnsi="Calibri" w:cs="Calibri"/>
          <w:b/>
          <w:szCs w:val="24"/>
        </w:rPr>
        <w:t xml:space="preserve">Week 16 </w:t>
      </w:r>
      <w:r w:rsidR="00C120B0" w:rsidRPr="00C120B0">
        <w:rPr>
          <w:rFonts w:ascii="Calibri" w:hAnsi="Calibri" w:cs="Calibri"/>
          <w:b/>
          <w:szCs w:val="24"/>
        </w:rPr>
        <w:t xml:space="preserve">(December </w:t>
      </w:r>
      <w:r w:rsidR="00993A29">
        <w:rPr>
          <w:rFonts w:ascii="Calibri" w:hAnsi="Calibri" w:cs="Calibri"/>
          <w:b/>
          <w:szCs w:val="24"/>
        </w:rPr>
        <w:t>7</w:t>
      </w:r>
      <w:r w:rsidR="00C120B0" w:rsidRPr="00C120B0">
        <w:rPr>
          <w:rFonts w:ascii="Calibri" w:hAnsi="Calibri" w:cs="Calibri"/>
          <w:b/>
          <w:szCs w:val="24"/>
        </w:rPr>
        <w:t xml:space="preserve">): </w:t>
      </w:r>
      <w:r w:rsidR="00C120B0" w:rsidRPr="008C54BE">
        <w:rPr>
          <w:rFonts w:ascii="Calibri" w:hAnsi="Calibri" w:cs="Calibri"/>
          <w:b/>
          <w:szCs w:val="24"/>
          <w:highlight w:val="yellow"/>
        </w:rPr>
        <w:t xml:space="preserve">Final </w:t>
      </w:r>
      <w:r w:rsidR="008C54BE" w:rsidRPr="008C54BE">
        <w:rPr>
          <w:rFonts w:ascii="Calibri" w:hAnsi="Calibri" w:cs="Calibri"/>
          <w:b/>
          <w:szCs w:val="24"/>
          <w:highlight w:val="yellow"/>
        </w:rPr>
        <w:t>Paper</w:t>
      </w:r>
      <w:r w:rsidR="00C120B0" w:rsidRPr="00C120B0">
        <w:rPr>
          <w:rFonts w:ascii="Calibri" w:hAnsi="Calibri" w:cs="Calibri"/>
          <w:b/>
          <w:szCs w:val="24"/>
        </w:rPr>
        <w:t xml:space="preserve"> (</w:t>
      </w:r>
      <w:r w:rsidR="00993A29">
        <w:rPr>
          <w:rFonts w:ascii="Calibri" w:hAnsi="Calibri" w:cs="Calibri"/>
          <w:b/>
          <w:szCs w:val="24"/>
        </w:rPr>
        <w:t>Sat</w:t>
      </w:r>
      <w:r w:rsidR="00C120B0" w:rsidRPr="00C120B0">
        <w:rPr>
          <w:rFonts w:ascii="Calibri" w:hAnsi="Calibri" w:cs="Calibri"/>
          <w:b/>
          <w:szCs w:val="24"/>
        </w:rPr>
        <w:t>urday 8:00 a.m. in class)</w:t>
      </w:r>
    </w:p>
    <w:p w:rsidR="00242735" w:rsidRPr="00A33E05" w:rsidRDefault="00242735" w:rsidP="00242735">
      <w:pPr>
        <w:rPr>
          <w:rFonts w:ascii="Calibri" w:hAnsi="Calibri" w:cs="Calibri"/>
          <w:i/>
          <w:szCs w:val="24"/>
        </w:rPr>
      </w:pPr>
      <w:r w:rsidRPr="00A33E05">
        <w:rPr>
          <w:rFonts w:ascii="Calibri" w:hAnsi="Calibri" w:cs="Calibri"/>
          <w:b/>
          <w:szCs w:val="24"/>
        </w:rPr>
        <w:t xml:space="preserve"> </w:t>
      </w:r>
    </w:p>
    <w:p w:rsidR="00242735" w:rsidRPr="00A33E05" w:rsidRDefault="00242735" w:rsidP="00242735">
      <w:pPr>
        <w:rPr>
          <w:rFonts w:ascii="Calibri" w:hAnsi="Calibri" w:cs="Calibri"/>
          <w:i/>
          <w:szCs w:val="24"/>
        </w:rPr>
      </w:pPr>
    </w:p>
    <w:sectPr w:rsidR="00242735" w:rsidRPr="00A33E05">
      <w:footerReference w:type="default" r:id="rId14"/>
      <w:footnotePr>
        <w:numFmt w:val="lowerRoman"/>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AA" w:rsidRDefault="00487EAA">
      <w:r>
        <w:separator/>
      </w:r>
    </w:p>
  </w:endnote>
  <w:endnote w:type="continuationSeparator" w:id="0">
    <w:p w:rsidR="00487EAA" w:rsidRDefault="0048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157" w:rsidRDefault="00540157">
    <w:pPr>
      <w:pStyle w:val="Footer"/>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AA" w:rsidRDefault="00487EAA">
      <w:r>
        <w:separator/>
      </w:r>
    </w:p>
  </w:footnote>
  <w:footnote w:type="continuationSeparator" w:id="0">
    <w:p w:rsidR="00487EAA" w:rsidRDefault="0048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1461"/>
    <w:multiLevelType w:val="hybridMultilevel"/>
    <w:tmpl w:val="37180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5238F3"/>
    <w:multiLevelType w:val="hybridMultilevel"/>
    <w:tmpl w:val="0A1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22AD2"/>
    <w:multiLevelType w:val="hybridMultilevel"/>
    <w:tmpl w:val="B2167EF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D6005"/>
    <w:multiLevelType w:val="multilevel"/>
    <w:tmpl w:val="EFECB79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1CB0380"/>
    <w:multiLevelType w:val="hybridMultilevel"/>
    <w:tmpl w:val="8F6EE9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470D8"/>
    <w:multiLevelType w:val="hybridMultilevel"/>
    <w:tmpl w:val="BBA418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1212C0"/>
    <w:multiLevelType w:val="hybridMultilevel"/>
    <w:tmpl w:val="8E70F1CC"/>
    <w:lvl w:ilvl="0" w:tplc="CD908AD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330529"/>
    <w:multiLevelType w:val="hybridMultilevel"/>
    <w:tmpl w:val="3BAEF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5635F"/>
    <w:multiLevelType w:val="hybridMultilevel"/>
    <w:tmpl w:val="FA12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E67AB"/>
    <w:multiLevelType w:val="hybridMultilevel"/>
    <w:tmpl w:val="9BB2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0B14D2"/>
    <w:multiLevelType w:val="hybridMultilevel"/>
    <w:tmpl w:val="BCA8F2EA"/>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2"/>
  </w:num>
  <w:num w:numId="5">
    <w:abstractNumId w:val="0"/>
  </w:num>
  <w:num w:numId="6">
    <w:abstractNumId w:val="1"/>
  </w:num>
  <w:num w:numId="7">
    <w:abstractNumId w:val="10"/>
  </w:num>
  <w:num w:numId="8">
    <w:abstractNumId w:val="9"/>
  </w:num>
  <w:num w:numId="9">
    <w:abstractNumId w:val="5"/>
  </w:num>
  <w:num w:numId="10">
    <w:abstractNumId w:val="12"/>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Roman"/>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47"/>
    <w:rsid w:val="00016474"/>
    <w:rsid w:val="0002358F"/>
    <w:rsid w:val="00064F03"/>
    <w:rsid w:val="00090BCB"/>
    <w:rsid w:val="000D46AA"/>
    <w:rsid w:val="000F15C9"/>
    <w:rsid w:val="00106E5B"/>
    <w:rsid w:val="0011642A"/>
    <w:rsid w:val="0012002A"/>
    <w:rsid w:val="001305BF"/>
    <w:rsid w:val="00153006"/>
    <w:rsid w:val="001A6DA2"/>
    <w:rsid w:val="002347DC"/>
    <w:rsid w:val="00242735"/>
    <w:rsid w:val="00244300"/>
    <w:rsid w:val="002518BB"/>
    <w:rsid w:val="00276806"/>
    <w:rsid w:val="002B2D89"/>
    <w:rsid w:val="002B7EBE"/>
    <w:rsid w:val="002D07C7"/>
    <w:rsid w:val="002F623F"/>
    <w:rsid w:val="00336CF3"/>
    <w:rsid w:val="00345EAF"/>
    <w:rsid w:val="003955DB"/>
    <w:rsid w:val="003E5255"/>
    <w:rsid w:val="00416D4C"/>
    <w:rsid w:val="00457F71"/>
    <w:rsid w:val="00464F9E"/>
    <w:rsid w:val="00487EAA"/>
    <w:rsid w:val="00493989"/>
    <w:rsid w:val="004B3083"/>
    <w:rsid w:val="004C774A"/>
    <w:rsid w:val="004D2B97"/>
    <w:rsid w:val="004D48E2"/>
    <w:rsid w:val="004F1A4B"/>
    <w:rsid w:val="00521248"/>
    <w:rsid w:val="00540157"/>
    <w:rsid w:val="005432BE"/>
    <w:rsid w:val="005B0F56"/>
    <w:rsid w:val="005E04B0"/>
    <w:rsid w:val="005E3023"/>
    <w:rsid w:val="005F1BB6"/>
    <w:rsid w:val="007219D3"/>
    <w:rsid w:val="00787241"/>
    <w:rsid w:val="00800890"/>
    <w:rsid w:val="008037A2"/>
    <w:rsid w:val="00831996"/>
    <w:rsid w:val="0087444E"/>
    <w:rsid w:val="00882821"/>
    <w:rsid w:val="008A01CB"/>
    <w:rsid w:val="008C54BE"/>
    <w:rsid w:val="008F0C79"/>
    <w:rsid w:val="00904AA0"/>
    <w:rsid w:val="00984C15"/>
    <w:rsid w:val="00993127"/>
    <w:rsid w:val="00993A29"/>
    <w:rsid w:val="009A04C0"/>
    <w:rsid w:val="009A5351"/>
    <w:rsid w:val="009A7D46"/>
    <w:rsid w:val="009B17B7"/>
    <w:rsid w:val="009C7360"/>
    <w:rsid w:val="009D523C"/>
    <w:rsid w:val="009E74FF"/>
    <w:rsid w:val="00A01FB0"/>
    <w:rsid w:val="00A061D2"/>
    <w:rsid w:val="00A1682F"/>
    <w:rsid w:val="00A33E05"/>
    <w:rsid w:val="00A56AE5"/>
    <w:rsid w:val="00A57A47"/>
    <w:rsid w:val="00A70BF0"/>
    <w:rsid w:val="00AB17AA"/>
    <w:rsid w:val="00AB337C"/>
    <w:rsid w:val="00AB4153"/>
    <w:rsid w:val="00AC5C50"/>
    <w:rsid w:val="00B04402"/>
    <w:rsid w:val="00B044CF"/>
    <w:rsid w:val="00B45777"/>
    <w:rsid w:val="00B5766C"/>
    <w:rsid w:val="00B63FD6"/>
    <w:rsid w:val="00B66FA1"/>
    <w:rsid w:val="00B702A1"/>
    <w:rsid w:val="00B706A0"/>
    <w:rsid w:val="00B70A56"/>
    <w:rsid w:val="00B84295"/>
    <w:rsid w:val="00BB786A"/>
    <w:rsid w:val="00BC6A30"/>
    <w:rsid w:val="00BE7049"/>
    <w:rsid w:val="00C120B0"/>
    <w:rsid w:val="00C13334"/>
    <w:rsid w:val="00C1574F"/>
    <w:rsid w:val="00C20AA5"/>
    <w:rsid w:val="00C96127"/>
    <w:rsid w:val="00CD43A9"/>
    <w:rsid w:val="00CD65BF"/>
    <w:rsid w:val="00DE3FB0"/>
    <w:rsid w:val="00DF72E2"/>
    <w:rsid w:val="00E27775"/>
    <w:rsid w:val="00E60192"/>
    <w:rsid w:val="00E61FE7"/>
    <w:rsid w:val="00E73C82"/>
    <w:rsid w:val="00EB14A6"/>
    <w:rsid w:val="00F13DE8"/>
    <w:rsid w:val="00F17222"/>
    <w:rsid w:val="00F3091B"/>
    <w:rsid w:val="00F93B7B"/>
    <w:rsid w:val="00FA7F9B"/>
    <w:rsid w:val="00FC0E62"/>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1A49A"/>
  <w14:defaultImageDpi w14:val="300"/>
  <w15:chartTrackingRefBased/>
  <w15:docId w15:val="{50021347-6CCD-7949-AB2E-EA1A88E3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Batang" w:hAnsi="New York"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u w:val="single"/>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720"/>
      <w:outlineLvl w:val="3"/>
    </w:pPr>
    <w:rPr>
      <w:b/>
      <w:i/>
      <w:sz w:val="22"/>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left="360" w:hanging="360"/>
      <w:outlineLvl w:val="6"/>
    </w:pPr>
    <w:rPr>
      <w:rFonts w:ascii="Garamond" w:hAnsi="Garamond"/>
      <w:i/>
    </w:rPr>
  </w:style>
  <w:style w:type="paragraph" w:styleId="Heading8">
    <w:name w:val="heading 8"/>
    <w:basedOn w:val="Normal"/>
    <w:next w:val="Normal"/>
    <w:qFormat/>
    <w:pPr>
      <w:keepNext/>
      <w:jc w:val="center"/>
      <w:outlineLvl w:val="7"/>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rPr>
      <w:rFonts w:ascii="Palatino" w:hAnsi="Palatino"/>
    </w:rPr>
  </w:style>
  <w:style w:type="paragraph" w:styleId="Header">
    <w:name w:val="header"/>
    <w:basedOn w:val="Normal"/>
    <w:pPr>
      <w:tabs>
        <w:tab w:val="center" w:pos="4320"/>
        <w:tab w:val="right" w:pos="8640"/>
      </w:tabs>
    </w:pPr>
  </w:style>
  <w:style w:type="paragraph" w:styleId="FootnoteText">
    <w:name w:val="footnote text"/>
    <w:basedOn w:val="Normal"/>
    <w:semiHidden/>
    <w:rPr>
      <w:rFonts w:ascii="Palatino" w:hAnsi="Palatino"/>
      <w:sz w:val="20"/>
    </w:rPr>
  </w:style>
  <w:style w:type="paragraph" w:customStyle="1" w:styleId="MacroText1">
    <w:name w:val="Macro Text1"/>
    <w:basedOn w:val="Normal"/>
    <w:rPr>
      <w:sz w:val="20"/>
    </w:rPr>
  </w:style>
  <w:style w:type="paragraph" w:customStyle="1" w:styleId="Index81">
    <w:name w:val="Index 81"/>
    <w:basedOn w:val="Normal"/>
    <w:rPr>
      <w:sz w:val="20"/>
    </w:rPr>
  </w:style>
  <w:style w:type="paragraph" w:customStyle="1" w:styleId="TOAHeading1">
    <w:name w:val="TOA Heading1"/>
    <w:basedOn w:val="Normal"/>
    <w:rPr>
      <w:sz w:val="20"/>
    </w:rPr>
  </w:style>
  <w:style w:type="paragraph" w:customStyle="1" w:styleId="CommentText1">
    <w:name w:val="Comment Text1"/>
    <w:basedOn w:val="Normal"/>
    <w:rPr>
      <w:sz w:val="20"/>
    </w:rPr>
  </w:style>
  <w:style w:type="paragraph" w:customStyle="1" w:styleId="EndnoteText1">
    <w:name w:val="Endnote Text1"/>
    <w:basedOn w:val="Normal"/>
    <w:rPr>
      <w:sz w:val="20"/>
    </w:rPr>
  </w:style>
  <w:style w:type="paragraph" w:customStyle="1" w:styleId="MacroText2">
    <w:name w:val="Macro Text2"/>
    <w:basedOn w:val="Normal"/>
    <w:rPr>
      <w:sz w:val="20"/>
    </w:rPr>
  </w:style>
  <w:style w:type="paragraph" w:customStyle="1" w:styleId="Index82">
    <w:name w:val="Index 82"/>
    <w:basedOn w:val="Normal"/>
    <w:rPr>
      <w:sz w:val="20"/>
    </w:rPr>
  </w:style>
  <w:style w:type="paragraph" w:customStyle="1" w:styleId="TOAHeading2">
    <w:name w:val="TOA Heading2"/>
    <w:basedOn w:val="Normal"/>
    <w:rPr>
      <w:sz w:val="20"/>
    </w:rPr>
  </w:style>
  <w:style w:type="paragraph" w:customStyle="1" w:styleId="CommentText2">
    <w:name w:val="Comment Text2"/>
    <w:basedOn w:val="Normal"/>
    <w:rPr>
      <w:sz w:val="20"/>
    </w:rPr>
  </w:style>
  <w:style w:type="paragraph" w:customStyle="1" w:styleId="EndnoteText2">
    <w:name w:val="Endnote Text2"/>
    <w:basedOn w:val="Normal"/>
    <w:rPr>
      <w:sz w:val="20"/>
    </w:rPr>
  </w:style>
  <w:style w:type="paragraph" w:customStyle="1" w:styleId="MacroText3">
    <w:name w:val="Macro Text3"/>
    <w:basedOn w:val="Normal"/>
    <w:rPr>
      <w:sz w:val="20"/>
    </w:rPr>
  </w:style>
  <w:style w:type="paragraph" w:customStyle="1" w:styleId="Index83">
    <w:name w:val="Index 83"/>
    <w:basedOn w:val="Normal"/>
    <w:rPr>
      <w:sz w:val="20"/>
    </w:rPr>
  </w:style>
  <w:style w:type="paragraph" w:customStyle="1" w:styleId="TOAHeading3">
    <w:name w:val="TOA Heading3"/>
    <w:basedOn w:val="Normal"/>
    <w:rPr>
      <w:sz w:val="20"/>
    </w:rPr>
  </w:style>
  <w:style w:type="paragraph" w:styleId="BodyText2">
    <w:name w:val="Body Text 2"/>
    <w:basedOn w:val="Normal"/>
    <w:rPr>
      <w:sz w:val="22"/>
    </w:rPr>
  </w:style>
  <w:style w:type="character" w:styleId="Hyperlink">
    <w:name w:val="Hyperlink"/>
    <w:uiPriority w:val="99"/>
    <w:rsid w:val="00993BC4"/>
    <w:rPr>
      <w:color w:val="0000FF"/>
      <w:u w:val="single"/>
    </w:rPr>
  </w:style>
  <w:style w:type="paragraph" w:styleId="BodyTextIndent">
    <w:name w:val="Body Text Indent"/>
    <w:basedOn w:val="Normal"/>
    <w:rsid w:val="001D5001"/>
    <w:pPr>
      <w:spacing w:after="120"/>
      <w:ind w:left="360"/>
    </w:pPr>
  </w:style>
  <w:style w:type="paragraph" w:styleId="BodyText">
    <w:name w:val="Body Text"/>
    <w:basedOn w:val="Normal"/>
    <w:rsid w:val="001D5001"/>
    <w:pPr>
      <w:spacing w:after="120"/>
    </w:pPr>
  </w:style>
  <w:style w:type="character" w:styleId="PageNumber">
    <w:name w:val="page number"/>
    <w:basedOn w:val="DefaultParagraphFont"/>
    <w:rsid w:val="001D5001"/>
  </w:style>
  <w:style w:type="paragraph" w:styleId="NormalWeb">
    <w:name w:val="Normal (Web)"/>
    <w:basedOn w:val="Normal"/>
    <w:rsid w:val="001D5001"/>
    <w:pPr>
      <w:spacing w:before="100" w:beforeAutospacing="1" w:after="100" w:afterAutospacing="1"/>
    </w:pPr>
    <w:rPr>
      <w:rFonts w:ascii="Times New Roman" w:hAnsi="Times New Roman"/>
      <w:szCs w:val="24"/>
    </w:rPr>
  </w:style>
  <w:style w:type="table" w:styleId="TableGrid">
    <w:name w:val="Table Grid"/>
    <w:basedOn w:val="TableNormal"/>
    <w:rsid w:val="00A57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C7C9C"/>
    <w:pPr>
      <w:spacing w:after="120" w:line="480" w:lineRule="auto"/>
      <w:ind w:left="360"/>
    </w:pPr>
  </w:style>
  <w:style w:type="paragraph" w:styleId="List2">
    <w:name w:val="List 2"/>
    <w:basedOn w:val="Normal"/>
    <w:rsid w:val="007766D0"/>
    <w:pPr>
      <w:widowControl w:val="0"/>
      <w:spacing w:line="240" w:lineRule="atLeast"/>
      <w:ind w:left="720" w:hanging="360"/>
    </w:pPr>
  </w:style>
  <w:style w:type="paragraph" w:styleId="ListParagraph">
    <w:name w:val="List Paragraph"/>
    <w:basedOn w:val="Normal"/>
    <w:uiPriority w:val="34"/>
    <w:qFormat/>
    <w:rsid w:val="009E74FF"/>
    <w:pPr>
      <w:ind w:left="720"/>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ku.edu/~acejmc/PROGRAM/PRINCIPLES.SHTML" TargetMode="External"/><Relationship Id="rId13" Type="http://schemas.openxmlformats.org/officeDocument/2006/relationships/hyperlink" Target="http://owl.english.purdue.edu/owl/resource/614/01/" TargetMode="External"/><Relationship Id="rId3" Type="http://schemas.openxmlformats.org/officeDocument/2006/relationships/settings" Target="settings.xml"/><Relationship Id="rId7" Type="http://schemas.openxmlformats.org/officeDocument/2006/relationships/hyperlink" Target="mailto:suman@unc.edu" TargetMode="External"/><Relationship Id="rId12" Type="http://schemas.openxmlformats.org/officeDocument/2006/relationships/hyperlink" Target="http://library.ucsc.edu/ref/howto/annotate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unc.edu/owa/redir.aspx?SURL=JO45WrxQokyh0LJ91CuugFytofEC1BDX5kVsLticLFEwH9BcpKHSCGgAdAB0AHAAcwA6AC8ALwBhAGMAYwBlAHMAcwBpAGIAaQBsAGkAdAB5AC4AdQBuAGMALgBlAGQAdQAvAA..&amp;URL=https%3a%2f%2faccessibility.unc.edu%2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onor.unc.edu/" TargetMode="External"/><Relationship Id="rId4" Type="http://schemas.openxmlformats.org/officeDocument/2006/relationships/webSettings" Target="webSettings.xml"/><Relationship Id="rId9" Type="http://schemas.openxmlformats.org/officeDocument/2006/relationships/hyperlink" Target="http://parklibrary.mj.un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Syllabus_</vt:lpstr>
    </vt:vector>
  </TitlesOfParts>
  <Company>Syracuse University</Company>
  <LinksUpToDate>false</LinksUpToDate>
  <CharactersWithSpaces>16610</CharactersWithSpaces>
  <SharedDoc>false</SharedDoc>
  <HLinks>
    <vt:vector size="42" baseType="variant">
      <vt:variant>
        <vt:i4>6357119</vt:i4>
      </vt:variant>
      <vt:variant>
        <vt:i4>18</vt:i4>
      </vt:variant>
      <vt:variant>
        <vt:i4>0</vt:i4>
      </vt:variant>
      <vt:variant>
        <vt:i4>5</vt:i4>
      </vt:variant>
      <vt:variant>
        <vt:lpwstr>http://owl.english.purdue.edu/owl/resource/614/01/</vt:lpwstr>
      </vt:variant>
      <vt:variant>
        <vt:lpwstr/>
      </vt:variant>
      <vt:variant>
        <vt:i4>1245268</vt:i4>
      </vt:variant>
      <vt:variant>
        <vt:i4>15</vt:i4>
      </vt:variant>
      <vt:variant>
        <vt:i4>0</vt:i4>
      </vt:variant>
      <vt:variant>
        <vt:i4>5</vt:i4>
      </vt:variant>
      <vt:variant>
        <vt:lpwstr>http://library.ucsc.edu/ref/howto/annotated.html</vt:lpwstr>
      </vt:variant>
      <vt:variant>
        <vt:lpwstr/>
      </vt:variant>
      <vt:variant>
        <vt:i4>2359416</vt:i4>
      </vt:variant>
      <vt:variant>
        <vt:i4>12</vt:i4>
      </vt:variant>
      <vt:variant>
        <vt:i4>0</vt:i4>
      </vt:variant>
      <vt:variant>
        <vt:i4>5</vt:i4>
      </vt:variant>
      <vt:variant>
        <vt:lpwstr>https://outlook.unc.edu/owa/redir.aspx?SURL=JO45WrxQokyh0LJ91CuugFytofEC1BDX5kVsLticLFEwH9BcpKHSCGgAdAB0AHAAcwA6AC8ALwBhAGMAYwBlAHMAcwBpAGIAaQBsAGkAdAB5AC4AdQBuAGMALgBlAGQAdQAvAA..&amp;URL=https%3a%2f%2faccessibility.unc.edu%2f</vt:lpwstr>
      </vt:variant>
      <vt:variant>
        <vt:lpwstr/>
      </vt:variant>
      <vt:variant>
        <vt:i4>5832707</vt:i4>
      </vt:variant>
      <vt:variant>
        <vt:i4>9</vt:i4>
      </vt:variant>
      <vt:variant>
        <vt:i4>0</vt:i4>
      </vt:variant>
      <vt:variant>
        <vt:i4>5</vt:i4>
      </vt:variant>
      <vt:variant>
        <vt:lpwstr>http://honor.unc.edu/</vt:lpwstr>
      </vt:variant>
      <vt:variant>
        <vt:lpwstr/>
      </vt:variant>
      <vt:variant>
        <vt:i4>7798824</vt:i4>
      </vt:variant>
      <vt:variant>
        <vt:i4>6</vt:i4>
      </vt:variant>
      <vt:variant>
        <vt:i4>0</vt:i4>
      </vt:variant>
      <vt:variant>
        <vt:i4>5</vt:i4>
      </vt:variant>
      <vt:variant>
        <vt:lpwstr>http://parklibrary.mj.unc.edu/</vt:lpwstr>
      </vt:variant>
      <vt:variant>
        <vt:lpwstr/>
      </vt:variant>
      <vt:variant>
        <vt:i4>6225937</vt:i4>
      </vt:variant>
      <vt:variant>
        <vt:i4>3</vt:i4>
      </vt:variant>
      <vt:variant>
        <vt:i4>0</vt:i4>
      </vt:variant>
      <vt:variant>
        <vt:i4>5</vt:i4>
      </vt:variant>
      <vt:variant>
        <vt:lpwstr>http://www2.ku.edu/~acejmc/PROGRAM/PRINCIPLES.SHTML</vt:lpwstr>
      </vt:variant>
      <vt:variant>
        <vt:lpwstr>vals&amp;comps</vt:lpwstr>
      </vt: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Syllabus_</dc:title>
  <dc:subject/>
  <dc:creator>Dixie Evatt</dc:creator>
  <cp:keywords/>
  <cp:lastModifiedBy>Lee, Suman</cp:lastModifiedBy>
  <cp:revision>6</cp:revision>
  <cp:lastPrinted>2018-10-01T13:23:00Z</cp:lastPrinted>
  <dcterms:created xsi:type="dcterms:W3CDTF">2019-07-11T03:12:00Z</dcterms:created>
  <dcterms:modified xsi:type="dcterms:W3CDTF">2019-08-12T16:12:00Z</dcterms:modified>
</cp:coreProperties>
</file>