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BA367" w14:textId="3F62B5FD" w:rsidR="000F50C0" w:rsidRPr="00A25545" w:rsidRDefault="000F50C0" w:rsidP="000F50C0">
      <w:pPr>
        <w:tabs>
          <w:tab w:val="left" w:pos="9260"/>
        </w:tabs>
        <w:spacing w:line="360" w:lineRule="atLeast"/>
        <w:jc w:val="center"/>
        <w:rPr>
          <w:rFonts w:ascii="Arial" w:hAnsi="Arial" w:cs="Arial"/>
          <w:sz w:val="22"/>
        </w:rPr>
      </w:pPr>
      <w:r w:rsidRPr="00A25545">
        <w:rPr>
          <w:rFonts w:ascii="Arial" w:hAnsi="Arial" w:cs="Arial"/>
          <w:b/>
          <w:sz w:val="28"/>
        </w:rPr>
        <w:t>Seminar in Interdisciplinary Health Communication</w:t>
      </w:r>
      <w:r w:rsidRPr="00A25545">
        <w:rPr>
          <w:rFonts w:ascii="Arial" w:hAnsi="Arial" w:cs="Arial"/>
          <w:b/>
          <w:sz w:val="22"/>
        </w:rPr>
        <w:br/>
      </w:r>
      <w:r w:rsidR="00F27CDC">
        <w:rPr>
          <w:rFonts w:ascii="Arial" w:hAnsi="Arial" w:cs="Arial"/>
          <w:sz w:val="22"/>
        </w:rPr>
        <w:t>JOMC/HBEH</w:t>
      </w:r>
      <w:r w:rsidRPr="00A25545">
        <w:rPr>
          <w:rFonts w:ascii="Arial" w:hAnsi="Arial" w:cs="Arial"/>
          <w:sz w:val="22"/>
        </w:rPr>
        <w:t xml:space="preserve"> 825</w:t>
      </w:r>
      <w:r w:rsidRPr="00A25545">
        <w:rPr>
          <w:rFonts w:ascii="Arial" w:hAnsi="Arial" w:cs="Arial"/>
          <w:sz w:val="22"/>
        </w:rPr>
        <w:br/>
        <w:t>University of North Carolina at Chapel Hill</w:t>
      </w:r>
    </w:p>
    <w:p w14:paraId="7F58868C" w14:textId="4712FFB0" w:rsidR="000F50C0" w:rsidRPr="00A25545" w:rsidRDefault="009A5C17" w:rsidP="004428F5">
      <w:pPr>
        <w:tabs>
          <w:tab w:val="left" w:pos="9260"/>
        </w:tabs>
        <w:jc w:val="center"/>
        <w:rPr>
          <w:rFonts w:ascii="Arial" w:hAnsi="Arial" w:cs="Arial"/>
          <w:sz w:val="22"/>
        </w:rPr>
      </w:pPr>
      <w:r w:rsidRPr="00A25545">
        <w:rPr>
          <w:rFonts w:ascii="Arial" w:hAnsi="Arial" w:cs="Arial"/>
          <w:sz w:val="22"/>
        </w:rPr>
        <w:br/>
      </w:r>
      <w:r w:rsidR="00EC2697">
        <w:rPr>
          <w:rFonts w:ascii="Arial" w:hAnsi="Arial" w:cs="Arial"/>
          <w:sz w:val="22"/>
        </w:rPr>
        <w:t>Fall</w:t>
      </w:r>
      <w:r w:rsidR="00F672CB">
        <w:rPr>
          <w:rFonts w:ascii="Arial" w:hAnsi="Arial" w:cs="Arial"/>
          <w:sz w:val="22"/>
        </w:rPr>
        <w:t xml:space="preserve"> 2014</w:t>
      </w:r>
    </w:p>
    <w:p w14:paraId="022EAACA" w14:textId="11037E67" w:rsidR="000F50C0" w:rsidRPr="00A25545" w:rsidRDefault="009A5C17" w:rsidP="004428F5">
      <w:pPr>
        <w:tabs>
          <w:tab w:val="left" w:pos="9260"/>
        </w:tabs>
        <w:jc w:val="center"/>
        <w:rPr>
          <w:rFonts w:ascii="Arial" w:hAnsi="Arial" w:cs="Arial"/>
          <w:sz w:val="22"/>
        </w:rPr>
      </w:pPr>
      <w:r w:rsidRPr="00A25545">
        <w:rPr>
          <w:rFonts w:ascii="Arial" w:hAnsi="Arial" w:cs="Arial"/>
          <w:sz w:val="22"/>
        </w:rPr>
        <w:t>Fridays</w:t>
      </w:r>
      <w:r w:rsidR="000F50C0" w:rsidRPr="00A25545">
        <w:rPr>
          <w:rFonts w:ascii="Arial" w:hAnsi="Arial" w:cs="Arial"/>
          <w:sz w:val="22"/>
        </w:rPr>
        <w:t xml:space="preserve"> </w:t>
      </w:r>
      <w:r w:rsidR="0055023E" w:rsidRPr="00A25545">
        <w:rPr>
          <w:rFonts w:ascii="Arial" w:hAnsi="Arial" w:cs="Arial"/>
          <w:sz w:val="22"/>
        </w:rPr>
        <w:t>12</w:t>
      </w:r>
      <w:r w:rsidR="001E216A">
        <w:rPr>
          <w:rFonts w:ascii="Arial" w:hAnsi="Arial" w:cs="Arial"/>
          <w:sz w:val="22"/>
        </w:rPr>
        <w:t>:30 – 3:15</w:t>
      </w:r>
      <w:r w:rsidR="000F50C0" w:rsidRPr="00A25545">
        <w:rPr>
          <w:rFonts w:ascii="Arial" w:hAnsi="Arial" w:cs="Arial"/>
          <w:sz w:val="22"/>
        </w:rPr>
        <w:t xml:space="preserve"> p.m.</w:t>
      </w:r>
    </w:p>
    <w:p w14:paraId="535AB9A9" w14:textId="5F61D099" w:rsidR="000F50C0" w:rsidRDefault="00B51D30" w:rsidP="004428F5">
      <w:pPr>
        <w:tabs>
          <w:tab w:val="left" w:pos="9260"/>
        </w:tabs>
        <w:jc w:val="center"/>
        <w:rPr>
          <w:rFonts w:ascii="Arial" w:hAnsi="Arial" w:cs="Arial"/>
          <w:sz w:val="22"/>
        </w:rPr>
      </w:pPr>
      <w:r>
        <w:rPr>
          <w:rFonts w:ascii="Arial" w:hAnsi="Arial" w:cs="Arial"/>
          <w:sz w:val="22"/>
        </w:rPr>
        <w:t>340</w:t>
      </w:r>
      <w:r w:rsidR="0043162B">
        <w:rPr>
          <w:rFonts w:ascii="Arial" w:hAnsi="Arial" w:cs="Arial"/>
          <w:sz w:val="22"/>
        </w:rPr>
        <w:t>A</w:t>
      </w:r>
      <w:r w:rsidR="000F50C0" w:rsidRPr="00A25545">
        <w:rPr>
          <w:rFonts w:ascii="Arial" w:hAnsi="Arial" w:cs="Arial"/>
          <w:sz w:val="22"/>
        </w:rPr>
        <w:t xml:space="preserve"> Carroll Hall</w:t>
      </w:r>
    </w:p>
    <w:p w14:paraId="41FB5D35" w14:textId="77777777" w:rsidR="00066847" w:rsidRPr="00A25545" w:rsidRDefault="00066847" w:rsidP="004428F5">
      <w:pPr>
        <w:tabs>
          <w:tab w:val="left" w:pos="9260"/>
        </w:tabs>
        <w:jc w:val="center"/>
        <w:rPr>
          <w:rFonts w:ascii="Arial" w:hAnsi="Arial" w:cs="Arial"/>
          <w:sz w:val="22"/>
        </w:rPr>
      </w:pPr>
    </w:p>
    <w:p w14:paraId="5A915DAA" w14:textId="2BD5E9DE" w:rsidR="000F50C0" w:rsidRPr="00066847" w:rsidRDefault="000F50C0" w:rsidP="00066847">
      <w:pPr>
        <w:tabs>
          <w:tab w:val="left" w:pos="9260"/>
        </w:tabs>
        <w:jc w:val="center"/>
        <w:rPr>
          <w:rFonts w:ascii="Arial" w:hAnsi="Arial" w:cs="Arial"/>
          <w:b/>
          <w:sz w:val="28"/>
          <w:szCs w:val="28"/>
        </w:rPr>
      </w:pPr>
    </w:p>
    <w:tbl>
      <w:tblPr>
        <w:tblW w:w="9536" w:type="dxa"/>
        <w:tblInd w:w="547" w:type="dxa"/>
        <w:tblCellMar>
          <w:left w:w="115" w:type="dxa"/>
          <w:right w:w="115" w:type="dxa"/>
        </w:tblCellMar>
        <w:tblLook w:val="00A0" w:firstRow="1" w:lastRow="0" w:firstColumn="1" w:lastColumn="0" w:noHBand="0" w:noVBand="0"/>
      </w:tblPr>
      <w:tblGrid>
        <w:gridCol w:w="5314"/>
        <w:gridCol w:w="4222"/>
      </w:tblGrid>
      <w:tr w:rsidR="007D302A" w:rsidRPr="00A25545" w14:paraId="0BAEECDA" w14:textId="77777777" w:rsidTr="007D302A">
        <w:trPr>
          <w:trHeight w:val="60"/>
        </w:trPr>
        <w:tc>
          <w:tcPr>
            <w:tcW w:w="5314" w:type="dxa"/>
          </w:tcPr>
          <w:p w14:paraId="7AFCBCFC" w14:textId="64B35A11" w:rsidR="007D302A" w:rsidRDefault="007D302A" w:rsidP="004A6CA9">
            <w:pPr>
              <w:rPr>
                <w:rFonts w:ascii="Arial" w:hAnsi="Arial" w:cs="Arial"/>
                <w:b/>
                <w:sz w:val="22"/>
              </w:rPr>
            </w:pPr>
            <w:r w:rsidRPr="007D302A">
              <w:rPr>
                <w:rFonts w:ascii="Arial" w:hAnsi="Arial" w:cs="Arial"/>
                <w:b/>
                <w:sz w:val="22"/>
              </w:rPr>
              <w:t>Seth M. Noar, Ph.D</w:t>
            </w:r>
            <w:r w:rsidR="00E313AF">
              <w:rPr>
                <w:rFonts w:ascii="Arial" w:hAnsi="Arial" w:cs="Arial"/>
                <w:b/>
                <w:sz w:val="22"/>
              </w:rPr>
              <w:t>.</w:t>
            </w:r>
          </w:p>
          <w:p w14:paraId="017A9D6B" w14:textId="02933207" w:rsidR="007D302A" w:rsidRPr="007D302A" w:rsidRDefault="007D302A" w:rsidP="004A6CA9">
            <w:pPr>
              <w:rPr>
                <w:rFonts w:ascii="Arial" w:hAnsi="Arial" w:cs="Arial"/>
                <w:b/>
                <w:sz w:val="22"/>
              </w:rPr>
            </w:pPr>
          </w:p>
        </w:tc>
        <w:tc>
          <w:tcPr>
            <w:tcW w:w="4222" w:type="dxa"/>
          </w:tcPr>
          <w:p w14:paraId="57F5CC64" w14:textId="63F2F70E" w:rsidR="007D302A" w:rsidRPr="007D302A" w:rsidRDefault="007D302A" w:rsidP="004A6CA9">
            <w:pPr>
              <w:rPr>
                <w:rFonts w:ascii="Arial" w:hAnsi="Arial" w:cs="Arial"/>
                <w:b/>
                <w:sz w:val="22"/>
              </w:rPr>
            </w:pPr>
            <w:r w:rsidRPr="007D302A">
              <w:rPr>
                <w:rFonts w:ascii="Arial" w:hAnsi="Arial" w:cs="Arial"/>
                <w:b/>
                <w:sz w:val="22"/>
              </w:rPr>
              <w:t>Office Hours:</w:t>
            </w:r>
          </w:p>
        </w:tc>
      </w:tr>
      <w:tr w:rsidR="007D302A" w:rsidRPr="00A25545" w14:paraId="59259950" w14:textId="77777777" w:rsidTr="007D302A">
        <w:trPr>
          <w:trHeight w:val="60"/>
        </w:trPr>
        <w:tc>
          <w:tcPr>
            <w:tcW w:w="5314" w:type="dxa"/>
          </w:tcPr>
          <w:p w14:paraId="50C121F0" w14:textId="3EE7E2B2" w:rsidR="007D302A" w:rsidRPr="00A25545" w:rsidRDefault="007D302A" w:rsidP="004A6CA9">
            <w:pPr>
              <w:rPr>
                <w:rFonts w:ascii="Arial" w:hAnsi="Arial" w:cs="Arial"/>
                <w:sz w:val="22"/>
              </w:rPr>
            </w:pPr>
            <w:r>
              <w:rPr>
                <w:rFonts w:ascii="Arial" w:hAnsi="Arial" w:cs="Arial"/>
                <w:sz w:val="22"/>
              </w:rPr>
              <w:t>Professor</w:t>
            </w:r>
          </w:p>
        </w:tc>
        <w:tc>
          <w:tcPr>
            <w:tcW w:w="4222" w:type="dxa"/>
          </w:tcPr>
          <w:p w14:paraId="1C3FDD9D" w14:textId="0B137D7C" w:rsidR="007D302A" w:rsidRPr="00A25545" w:rsidRDefault="00F672CB" w:rsidP="004A6CA9">
            <w:pPr>
              <w:rPr>
                <w:rFonts w:ascii="Arial" w:hAnsi="Arial" w:cs="Arial"/>
                <w:sz w:val="22"/>
              </w:rPr>
            </w:pPr>
            <w:r>
              <w:rPr>
                <w:rFonts w:ascii="Arial" w:hAnsi="Arial" w:cs="Arial"/>
                <w:sz w:val="22"/>
              </w:rPr>
              <w:t>382</w:t>
            </w:r>
            <w:r w:rsidR="007D302A">
              <w:rPr>
                <w:rFonts w:ascii="Arial" w:hAnsi="Arial" w:cs="Arial"/>
                <w:sz w:val="22"/>
              </w:rPr>
              <w:t xml:space="preserve"> Carroll Hall</w:t>
            </w:r>
          </w:p>
        </w:tc>
      </w:tr>
      <w:tr w:rsidR="000F50C0" w:rsidRPr="00A25545" w14:paraId="28AE249C" w14:textId="77777777" w:rsidTr="007D302A">
        <w:trPr>
          <w:trHeight w:val="60"/>
        </w:trPr>
        <w:tc>
          <w:tcPr>
            <w:tcW w:w="5314" w:type="dxa"/>
          </w:tcPr>
          <w:p w14:paraId="705FBF53" w14:textId="7C158D92" w:rsidR="000F50C0" w:rsidRPr="00A25545" w:rsidRDefault="000F50C0" w:rsidP="004A6CA9">
            <w:pPr>
              <w:rPr>
                <w:rFonts w:ascii="Arial" w:hAnsi="Arial" w:cs="Arial"/>
                <w:sz w:val="22"/>
              </w:rPr>
            </w:pPr>
            <w:r w:rsidRPr="00A25545">
              <w:rPr>
                <w:rFonts w:ascii="Arial" w:hAnsi="Arial" w:cs="Arial"/>
                <w:sz w:val="22"/>
              </w:rPr>
              <w:t>School of Journalism and Mass Communication</w:t>
            </w:r>
          </w:p>
          <w:p w14:paraId="0B35E59B" w14:textId="243BBA2E" w:rsidR="00EB7DCA" w:rsidRPr="00A25545" w:rsidRDefault="00EB7DCA" w:rsidP="004A6CA9">
            <w:pPr>
              <w:rPr>
                <w:rFonts w:ascii="Arial" w:hAnsi="Arial" w:cs="Arial"/>
                <w:sz w:val="22"/>
              </w:rPr>
            </w:pPr>
            <w:r w:rsidRPr="00A25545">
              <w:rPr>
                <w:rFonts w:ascii="Arial" w:hAnsi="Arial" w:cs="Arial"/>
                <w:sz w:val="22"/>
              </w:rPr>
              <w:t>Lineberger Comprehensive Cancer Center</w:t>
            </w:r>
          </w:p>
        </w:tc>
        <w:tc>
          <w:tcPr>
            <w:tcW w:w="4222" w:type="dxa"/>
          </w:tcPr>
          <w:p w14:paraId="2DB632B7" w14:textId="3EAE6BEF" w:rsidR="000F50C0" w:rsidRPr="00A25545" w:rsidRDefault="00CA4DCB" w:rsidP="004A6CA9">
            <w:pPr>
              <w:rPr>
                <w:rFonts w:ascii="Arial" w:hAnsi="Arial" w:cs="Arial"/>
                <w:sz w:val="22"/>
              </w:rPr>
            </w:pPr>
            <w:r>
              <w:rPr>
                <w:rFonts w:ascii="Arial" w:hAnsi="Arial" w:cs="Arial"/>
                <w:sz w:val="22"/>
              </w:rPr>
              <w:t>Tuesdays</w:t>
            </w:r>
            <w:r w:rsidR="000F50C0" w:rsidRPr="00A25545">
              <w:rPr>
                <w:rFonts w:ascii="Arial" w:hAnsi="Arial" w:cs="Arial"/>
                <w:sz w:val="22"/>
              </w:rPr>
              <w:t xml:space="preserve"> </w:t>
            </w:r>
            <w:r w:rsidR="006505B4">
              <w:rPr>
                <w:rFonts w:ascii="Arial" w:hAnsi="Arial" w:cs="Arial"/>
                <w:sz w:val="22"/>
              </w:rPr>
              <w:t>2-4</w:t>
            </w:r>
          </w:p>
          <w:p w14:paraId="41C4744A" w14:textId="77777777" w:rsidR="000F50C0" w:rsidRPr="00A25545" w:rsidRDefault="000F50C0" w:rsidP="004A6CA9">
            <w:pPr>
              <w:rPr>
                <w:rFonts w:ascii="Arial" w:hAnsi="Arial" w:cs="Arial"/>
                <w:sz w:val="22"/>
              </w:rPr>
            </w:pPr>
            <w:r w:rsidRPr="00A25545">
              <w:rPr>
                <w:rFonts w:ascii="Arial" w:hAnsi="Arial" w:cs="Arial"/>
                <w:sz w:val="22"/>
              </w:rPr>
              <w:t>and by appointment</w:t>
            </w:r>
          </w:p>
        </w:tc>
      </w:tr>
      <w:tr w:rsidR="000F50C0" w:rsidRPr="00A25545" w14:paraId="1D719634" w14:textId="77777777" w:rsidTr="007D302A">
        <w:trPr>
          <w:trHeight w:val="625"/>
        </w:trPr>
        <w:tc>
          <w:tcPr>
            <w:tcW w:w="5314" w:type="dxa"/>
          </w:tcPr>
          <w:p w14:paraId="347D0157" w14:textId="63A9D387" w:rsidR="000F50C0" w:rsidRPr="00A25545" w:rsidRDefault="00503812" w:rsidP="004A6CA9">
            <w:pPr>
              <w:rPr>
                <w:rStyle w:val="Hyperlink"/>
                <w:rFonts w:ascii="Arial" w:hAnsi="Arial" w:cs="Arial"/>
                <w:sz w:val="22"/>
              </w:rPr>
            </w:pPr>
            <w:r w:rsidRPr="00A25545">
              <w:rPr>
                <w:rFonts w:ascii="Arial" w:hAnsi="Arial" w:cs="Arial"/>
                <w:sz w:val="22"/>
              </w:rPr>
              <w:t xml:space="preserve">Phone: </w:t>
            </w:r>
            <w:r w:rsidR="00EB7DCA" w:rsidRPr="00A25545">
              <w:rPr>
                <w:rFonts w:ascii="Arial" w:hAnsi="Arial" w:cs="Arial"/>
                <w:sz w:val="22"/>
              </w:rPr>
              <w:t>919-962-4075</w:t>
            </w:r>
            <w:r w:rsidR="00251D1D" w:rsidRPr="00A25545">
              <w:rPr>
                <w:rFonts w:ascii="Arial" w:hAnsi="Arial" w:cs="Arial"/>
                <w:sz w:val="22"/>
              </w:rPr>
              <w:br/>
              <w:t>E</w:t>
            </w:r>
            <w:r w:rsidR="000F50C0" w:rsidRPr="00A25545">
              <w:rPr>
                <w:rFonts w:ascii="Arial" w:hAnsi="Arial" w:cs="Arial"/>
                <w:sz w:val="22"/>
              </w:rPr>
              <w:t xml:space="preserve">mail: </w:t>
            </w:r>
            <w:hyperlink r:id="rId8" w:history="1">
              <w:r w:rsidR="00EB7DCA" w:rsidRPr="00A25545">
                <w:rPr>
                  <w:rStyle w:val="Hyperlink"/>
                  <w:rFonts w:ascii="Arial" w:hAnsi="Arial" w:cs="Arial"/>
                  <w:sz w:val="22"/>
                </w:rPr>
                <w:t>noar@email.unc.edu</w:t>
              </w:r>
            </w:hyperlink>
          </w:p>
          <w:p w14:paraId="3BBF3376" w14:textId="2B2FDF90" w:rsidR="009820ED" w:rsidRPr="00A25545" w:rsidRDefault="009820ED" w:rsidP="00284FD7">
            <w:pPr>
              <w:rPr>
                <w:rFonts w:ascii="Arial" w:hAnsi="Arial" w:cs="Arial"/>
                <w:b/>
                <w:sz w:val="22"/>
              </w:rPr>
            </w:pPr>
          </w:p>
        </w:tc>
        <w:tc>
          <w:tcPr>
            <w:tcW w:w="4222" w:type="dxa"/>
          </w:tcPr>
          <w:p w14:paraId="312617F3" w14:textId="77777777" w:rsidR="000F50C0" w:rsidRPr="00A25545" w:rsidRDefault="000F50C0" w:rsidP="004A6CA9">
            <w:pPr>
              <w:rPr>
                <w:rFonts w:ascii="Arial" w:hAnsi="Arial" w:cs="Arial"/>
                <w:sz w:val="22"/>
              </w:rPr>
            </w:pPr>
          </w:p>
        </w:tc>
      </w:tr>
    </w:tbl>
    <w:p w14:paraId="299C02F6" w14:textId="2011FFE6" w:rsidR="000F50C0" w:rsidRPr="00A25545" w:rsidRDefault="000F50C0" w:rsidP="000F50C0">
      <w:pPr>
        <w:rPr>
          <w:rFonts w:ascii="Arial" w:hAnsi="Arial" w:cs="Arial"/>
          <w:sz w:val="22"/>
        </w:rPr>
      </w:pPr>
    </w:p>
    <w:p w14:paraId="612A6870" w14:textId="77777777" w:rsidR="000F50C0" w:rsidRPr="00A25545" w:rsidRDefault="000F50C0" w:rsidP="000F50C0">
      <w:pPr>
        <w:rPr>
          <w:rFonts w:ascii="Arial" w:hAnsi="Arial" w:cs="Arial"/>
          <w:b/>
          <w:sz w:val="22"/>
        </w:rPr>
      </w:pPr>
      <w:r w:rsidRPr="00A25545">
        <w:rPr>
          <w:rFonts w:ascii="Arial" w:hAnsi="Arial" w:cs="Arial"/>
          <w:b/>
          <w:i/>
          <w:sz w:val="22"/>
        </w:rPr>
        <w:t>Course Objectives</w:t>
      </w:r>
      <w:r w:rsidRPr="00A25545">
        <w:rPr>
          <w:rFonts w:ascii="Arial" w:hAnsi="Arial" w:cs="Arial"/>
          <w:b/>
          <w:sz w:val="22"/>
        </w:rPr>
        <w:t xml:space="preserve">: </w:t>
      </w:r>
    </w:p>
    <w:p w14:paraId="32F57F0F" w14:textId="4EC76FE2" w:rsidR="000F50C0" w:rsidRPr="00A25545" w:rsidRDefault="000F50C0" w:rsidP="000F50C0">
      <w:pPr>
        <w:rPr>
          <w:rFonts w:ascii="Arial" w:hAnsi="Arial" w:cs="Arial"/>
          <w:sz w:val="22"/>
        </w:rPr>
      </w:pPr>
      <w:r w:rsidRPr="00A25545">
        <w:rPr>
          <w:rFonts w:ascii="Arial" w:hAnsi="Arial" w:cs="Arial"/>
          <w:sz w:val="22"/>
        </w:rPr>
        <w:br/>
        <w:t>As the core course for the UNC Certificate in Interdisciplinary Health Communication, the main goal is to pro</w:t>
      </w:r>
      <w:r w:rsidR="007C21FB">
        <w:rPr>
          <w:rFonts w:ascii="Arial" w:hAnsi="Arial" w:cs="Arial"/>
          <w:sz w:val="22"/>
        </w:rPr>
        <w:t xml:space="preserve">vide </w:t>
      </w:r>
      <w:r w:rsidR="00914821">
        <w:rPr>
          <w:rFonts w:ascii="Arial" w:hAnsi="Arial" w:cs="Arial"/>
          <w:sz w:val="22"/>
        </w:rPr>
        <w:t xml:space="preserve">an </w:t>
      </w:r>
      <w:r w:rsidR="00CB03DD">
        <w:rPr>
          <w:rFonts w:ascii="Arial" w:hAnsi="Arial" w:cs="Arial"/>
          <w:sz w:val="22"/>
        </w:rPr>
        <w:t>in-depth</w:t>
      </w:r>
      <w:r w:rsidR="007C21FB">
        <w:rPr>
          <w:rFonts w:ascii="Arial" w:hAnsi="Arial" w:cs="Arial"/>
          <w:sz w:val="22"/>
        </w:rPr>
        <w:t xml:space="preserve"> </w:t>
      </w:r>
      <w:r w:rsidR="00CB03DD">
        <w:rPr>
          <w:rFonts w:ascii="Arial" w:hAnsi="Arial" w:cs="Arial"/>
          <w:sz w:val="22"/>
        </w:rPr>
        <w:t>analysis</w:t>
      </w:r>
      <w:r w:rsidR="007C21FB">
        <w:rPr>
          <w:rFonts w:ascii="Arial" w:hAnsi="Arial" w:cs="Arial"/>
          <w:sz w:val="22"/>
        </w:rPr>
        <w:t xml:space="preserve"> of theory-based approaches in the</w:t>
      </w:r>
      <w:r w:rsidRPr="00A25545">
        <w:rPr>
          <w:rFonts w:ascii="Arial" w:hAnsi="Arial" w:cs="Arial"/>
          <w:sz w:val="22"/>
        </w:rPr>
        <w:t xml:space="preserve"> </w:t>
      </w:r>
      <w:r w:rsidR="00061F46" w:rsidRPr="00A25545">
        <w:rPr>
          <w:rFonts w:ascii="Arial" w:hAnsi="Arial" w:cs="Arial"/>
          <w:sz w:val="22"/>
        </w:rPr>
        <w:t xml:space="preserve">interdisciplinary </w:t>
      </w:r>
      <w:r w:rsidRPr="00A25545">
        <w:rPr>
          <w:rFonts w:ascii="Arial" w:hAnsi="Arial" w:cs="Arial"/>
          <w:sz w:val="22"/>
        </w:rPr>
        <w:t xml:space="preserve">field of health communication. </w:t>
      </w:r>
      <w:r w:rsidR="00924FD2">
        <w:rPr>
          <w:rFonts w:ascii="Arial" w:hAnsi="Arial" w:cs="Arial"/>
          <w:sz w:val="22"/>
        </w:rPr>
        <w:t xml:space="preserve">Much </w:t>
      </w:r>
      <w:r w:rsidRPr="00A25545">
        <w:rPr>
          <w:rFonts w:ascii="Arial" w:hAnsi="Arial" w:cs="Arial"/>
          <w:sz w:val="22"/>
        </w:rPr>
        <w:t>of the course will focus on the nature of persuasive communication – an inquiry into how communication</w:t>
      </w:r>
      <w:r w:rsidR="00873555" w:rsidRPr="00A25545">
        <w:rPr>
          <w:rFonts w:ascii="Arial" w:hAnsi="Arial" w:cs="Arial"/>
          <w:sz w:val="22"/>
        </w:rPr>
        <w:t xml:space="preserve"> and messaging</w:t>
      </w:r>
      <w:r w:rsidRPr="00A25545">
        <w:rPr>
          <w:rFonts w:ascii="Arial" w:hAnsi="Arial" w:cs="Arial"/>
          <w:sz w:val="22"/>
        </w:rPr>
        <w:t xml:space="preserve"> </w:t>
      </w:r>
      <w:r w:rsidR="001B3A47" w:rsidRPr="00A25545">
        <w:rPr>
          <w:rFonts w:ascii="Arial" w:hAnsi="Arial" w:cs="Arial"/>
          <w:sz w:val="22"/>
        </w:rPr>
        <w:t xml:space="preserve">can </w:t>
      </w:r>
      <w:r w:rsidRPr="00A25545">
        <w:rPr>
          <w:rFonts w:ascii="Arial" w:hAnsi="Arial" w:cs="Arial"/>
          <w:sz w:val="22"/>
        </w:rPr>
        <w:t>be used most effectively to persuade individuals to adop</w:t>
      </w:r>
      <w:r w:rsidR="001B3A47" w:rsidRPr="00A25545">
        <w:rPr>
          <w:rFonts w:ascii="Arial" w:hAnsi="Arial" w:cs="Arial"/>
          <w:sz w:val="22"/>
        </w:rPr>
        <w:t>t and maintain healthy behavior</w:t>
      </w:r>
      <w:r w:rsidR="00CB03DD">
        <w:rPr>
          <w:rFonts w:ascii="Arial" w:hAnsi="Arial" w:cs="Arial"/>
          <w:sz w:val="22"/>
        </w:rPr>
        <w:t>s</w:t>
      </w:r>
      <w:r w:rsidR="001B3A47" w:rsidRPr="00A25545">
        <w:rPr>
          <w:rFonts w:ascii="Arial" w:hAnsi="Arial" w:cs="Arial"/>
          <w:sz w:val="22"/>
        </w:rPr>
        <w:t>.</w:t>
      </w:r>
      <w:r w:rsidRPr="00A25545">
        <w:rPr>
          <w:rFonts w:ascii="Arial" w:hAnsi="Arial" w:cs="Arial"/>
          <w:sz w:val="22"/>
        </w:rPr>
        <w:t xml:space="preserve"> </w:t>
      </w:r>
    </w:p>
    <w:p w14:paraId="0F182B48" w14:textId="77777777" w:rsidR="000F50C0" w:rsidRPr="00A25545" w:rsidRDefault="000F50C0" w:rsidP="000F50C0">
      <w:pPr>
        <w:rPr>
          <w:rFonts w:ascii="Arial" w:hAnsi="Arial" w:cs="Arial"/>
          <w:sz w:val="22"/>
        </w:rPr>
      </w:pPr>
    </w:p>
    <w:p w14:paraId="2D4131EA" w14:textId="1AB993E4" w:rsidR="000F50C0" w:rsidRPr="00A25545" w:rsidRDefault="000F50C0" w:rsidP="000F50C0">
      <w:pPr>
        <w:rPr>
          <w:rFonts w:ascii="Arial" w:hAnsi="Arial" w:cs="Arial"/>
          <w:sz w:val="22"/>
        </w:rPr>
      </w:pPr>
      <w:r w:rsidRPr="00A25545">
        <w:rPr>
          <w:rFonts w:ascii="Arial" w:hAnsi="Arial" w:cs="Arial"/>
          <w:sz w:val="22"/>
        </w:rPr>
        <w:t xml:space="preserve">We will take an ecological perspective that sees an individual living within interpersonal relationships, in communities, and in social, economic, and political systems that affect the possibility of healthy lives. This course emphasizes </w:t>
      </w:r>
      <w:r w:rsidR="00A640FB" w:rsidRPr="00A25545">
        <w:rPr>
          <w:rFonts w:ascii="Arial" w:hAnsi="Arial" w:cs="Arial"/>
          <w:sz w:val="22"/>
        </w:rPr>
        <w:t xml:space="preserve">the </w:t>
      </w:r>
      <w:r w:rsidRPr="00A25545">
        <w:rPr>
          <w:rFonts w:ascii="Arial" w:hAnsi="Arial" w:cs="Arial"/>
          <w:sz w:val="22"/>
        </w:rPr>
        <w:t xml:space="preserve">application of principles developed in diverse disciplines including </w:t>
      </w:r>
      <w:r w:rsidR="00A640FB" w:rsidRPr="00A25545">
        <w:rPr>
          <w:rFonts w:ascii="Arial" w:hAnsi="Arial" w:cs="Arial"/>
          <w:sz w:val="22"/>
        </w:rPr>
        <w:t xml:space="preserve">communication, psychology, </w:t>
      </w:r>
      <w:r w:rsidRPr="00A25545">
        <w:rPr>
          <w:rFonts w:ascii="Arial" w:hAnsi="Arial" w:cs="Arial"/>
          <w:sz w:val="22"/>
        </w:rPr>
        <w:t xml:space="preserve">public health, </w:t>
      </w:r>
      <w:r w:rsidR="00A640FB" w:rsidRPr="00A25545">
        <w:rPr>
          <w:rFonts w:ascii="Arial" w:hAnsi="Arial" w:cs="Arial"/>
          <w:sz w:val="22"/>
        </w:rPr>
        <w:t xml:space="preserve">medicine, </w:t>
      </w:r>
      <w:r w:rsidRPr="00A25545">
        <w:rPr>
          <w:rFonts w:ascii="Arial" w:hAnsi="Arial" w:cs="Arial"/>
          <w:sz w:val="22"/>
        </w:rPr>
        <w:t>information a</w:t>
      </w:r>
      <w:r w:rsidR="00A640FB" w:rsidRPr="00A25545">
        <w:rPr>
          <w:rFonts w:ascii="Arial" w:hAnsi="Arial" w:cs="Arial"/>
          <w:sz w:val="22"/>
        </w:rPr>
        <w:t xml:space="preserve">nd library science, </w:t>
      </w:r>
      <w:r w:rsidRPr="00A25545">
        <w:rPr>
          <w:rFonts w:ascii="Arial" w:hAnsi="Arial" w:cs="Arial"/>
          <w:sz w:val="22"/>
        </w:rPr>
        <w:t xml:space="preserve">and journalism and mass communication.  </w:t>
      </w:r>
    </w:p>
    <w:p w14:paraId="39249FCC" w14:textId="77777777" w:rsidR="000F50C0" w:rsidRPr="00A25545" w:rsidRDefault="000F50C0" w:rsidP="000F50C0">
      <w:pPr>
        <w:rPr>
          <w:rFonts w:ascii="Arial" w:hAnsi="Arial" w:cs="Arial"/>
          <w:sz w:val="22"/>
        </w:rPr>
      </w:pPr>
    </w:p>
    <w:p w14:paraId="4D131B04" w14:textId="745C1C8E" w:rsidR="000F50C0" w:rsidRPr="00A25545" w:rsidRDefault="000F50C0" w:rsidP="000F50C0">
      <w:pPr>
        <w:rPr>
          <w:rFonts w:ascii="Arial" w:hAnsi="Arial" w:cs="Arial"/>
          <w:sz w:val="22"/>
        </w:rPr>
      </w:pPr>
      <w:r w:rsidRPr="00A25545">
        <w:rPr>
          <w:rFonts w:ascii="Arial" w:hAnsi="Arial" w:cs="Arial"/>
          <w:sz w:val="22"/>
        </w:rPr>
        <w:t>Stud</w:t>
      </w:r>
      <w:r w:rsidR="00131770" w:rsidRPr="00A25545">
        <w:rPr>
          <w:rFonts w:ascii="Arial" w:hAnsi="Arial" w:cs="Arial"/>
          <w:sz w:val="22"/>
        </w:rPr>
        <w:t>ents in</w:t>
      </w:r>
      <w:r w:rsidR="00794EE1">
        <w:rPr>
          <w:rFonts w:ascii="Arial" w:hAnsi="Arial" w:cs="Arial"/>
          <w:sz w:val="22"/>
        </w:rPr>
        <w:t xml:space="preserve"> this course will learn</w:t>
      </w:r>
      <w:r w:rsidR="004D2336" w:rsidRPr="00A25545">
        <w:rPr>
          <w:rFonts w:ascii="Arial" w:hAnsi="Arial" w:cs="Arial"/>
          <w:sz w:val="22"/>
        </w:rPr>
        <w:t xml:space="preserve"> </w:t>
      </w:r>
      <w:r w:rsidRPr="00A25545">
        <w:rPr>
          <w:rFonts w:ascii="Arial" w:hAnsi="Arial" w:cs="Arial"/>
          <w:sz w:val="22"/>
        </w:rPr>
        <w:t>framework</w:t>
      </w:r>
      <w:r w:rsidR="00794EE1">
        <w:rPr>
          <w:rFonts w:ascii="Arial" w:hAnsi="Arial" w:cs="Arial"/>
          <w:sz w:val="22"/>
        </w:rPr>
        <w:t>s</w:t>
      </w:r>
      <w:r w:rsidRPr="00A25545">
        <w:rPr>
          <w:rFonts w:ascii="Arial" w:hAnsi="Arial" w:cs="Arial"/>
          <w:sz w:val="22"/>
        </w:rPr>
        <w:t xml:space="preserve"> for analyzing the basic components of communication; identify </w:t>
      </w:r>
      <w:r w:rsidR="00794EE1">
        <w:rPr>
          <w:rFonts w:ascii="Arial" w:hAnsi="Arial" w:cs="Arial"/>
          <w:sz w:val="22"/>
        </w:rPr>
        <w:t xml:space="preserve">theory-based </w:t>
      </w:r>
      <w:r w:rsidRPr="00A25545">
        <w:rPr>
          <w:rFonts w:ascii="Arial" w:hAnsi="Arial" w:cs="Arial"/>
          <w:sz w:val="22"/>
        </w:rPr>
        <w:t xml:space="preserve">principles </w:t>
      </w:r>
      <w:r w:rsidR="00535DE7">
        <w:rPr>
          <w:rFonts w:ascii="Arial" w:hAnsi="Arial" w:cs="Arial"/>
          <w:sz w:val="22"/>
        </w:rPr>
        <w:t>and approaches</w:t>
      </w:r>
      <w:r w:rsidRPr="00A25545">
        <w:rPr>
          <w:rFonts w:ascii="Arial" w:hAnsi="Arial" w:cs="Arial"/>
          <w:sz w:val="22"/>
        </w:rPr>
        <w:t xml:space="preserve"> applicable to hea</w:t>
      </w:r>
      <w:r w:rsidR="004D327F">
        <w:rPr>
          <w:rFonts w:ascii="Arial" w:hAnsi="Arial" w:cs="Arial"/>
          <w:sz w:val="22"/>
        </w:rPr>
        <w:t xml:space="preserve">lth communication practice; </w:t>
      </w:r>
      <w:r w:rsidRPr="00A25545">
        <w:rPr>
          <w:rFonts w:ascii="Arial" w:hAnsi="Arial" w:cs="Arial"/>
          <w:sz w:val="22"/>
        </w:rPr>
        <w:t xml:space="preserve">study and critique the application of these principles in health communication </w:t>
      </w:r>
      <w:r w:rsidR="00CD6E5C" w:rsidRPr="00A25545">
        <w:rPr>
          <w:rFonts w:ascii="Arial" w:hAnsi="Arial" w:cs="Arial"/>
          <w:sz w:val="22"/>
        </w:rPr>
        <w:t xml:space="preserve">campaigns and </w:t>
      </w:r>
      <w:r w:rsidRPr="00A25545">
        <w:rPr>
          <w:rFonts w:ascii="Arial" w:hAnsi="Arial" w:cs="Arial"/>
          <w:sz w:val="22"/>
        </w:rPr>
        <w:t>interventions</w:t>
      </w:r>
      <w:r w:rsidR="004D327F">
        <w:rPr>
          <w:rFonts w:ascii="Arial" w:hAnsi="Arial" w:cs="Arial"/>
          <w:sz w:val="22"/>
        </w:rPr>
        <w:t>; and learn research methods unique to health communication research and practice</w:t>
      </w:r>
      <w:r w:rsidRPr="00A25545">
        <w:rPr>
          <w:rFonts w:ascii="Arial" w:hAnsi="Arial" w:cs="Arial"/>
          <w:sz w:val="22"/>
        </w:rPr>
        <w:t xml:space="preserve">. A </w:t>
      </w:r>
      <w:r w:rsidR="00131770" w:rsidRPr="00A25545">
        <w:rPr>
          <w:rFonts w:ascii="Arial" w:hAnsi="Arial" w:cs="Arial"/>
          <w:sz w:val="22"/>
        </w:rPr>
        <w:t xml:space="preserve">research </w:t>
      </w:r>
      <w:r w:rsidRPr="00A25545">
        <w:rPr>
          <w:rFonts w:ascii="Arial" w:hAnsi="Arial" w:cs="Arial"/>
          <w:sz w:val="22"/>
        </w:rPr>
        <w:t xml:space="preserve">project gives students the opportunity </w:t>
      </w:r>
      <w:r w:rsidR="00131770" w:rsidRPr="00A25545">
        <w:rPr>
          <w:rFonts w:ascii="Arial" w:hAnsi="Arial" w:cs="Arial"/>
          <w:sz w:val="22"/>
        </w:rPr>
        <w:t xml:space="preserve">to </w:t>
      </w:r>
      <w:r w:rsidR="00CD6E5C" w:rsidRPr="00A25545">
        <w:rPr>
          <w:rFonts w:ascii="Arial" w:hAnsi="Arial" w:cs="Arial"/>
          <w:sz w:val="22"/>
        </w:rPr>
        <w:t>explore, in great depth, an area of health communication of interest to them.</w:t>
      </w:r>
    </w:p>
    <w:p w14:paraId="71005459" w14:textId="77777777" w:rsidR="000F50C0" w:rsidRPr="00A25545" w:rsidRDefault="000F50C0" w:rsidP="000F50C0">
      <w:pPr>
        <w:rPr>
          <w:rFonts w:ascii="Arial" w:hAnsi="Arial" w:cs="Arial"/>
          <w:sz w:val="22"/>
        </w:rPr>
      </w:pPr>
    </w:p>
    <w:p w14:paraId="34B0C9C0" w14:textId="77777777" w:rsidR="000F50C0" w:rsidRPr="00A25545" w:rsidRDefault="000F50C0" w:rsidP="000F50C0">
      <w:pPr>
        <w:shd w:val="pct20" w:color="auto" w:fill="auto"/>
        <w:jc w:val="center"/>
        <w:rPr>
          <w:rFonts w:ascii="Arial" w:hAnsi="Arial" w:cs="Arial"/>
          <w:b/>
          <w:sz w:val="22"/>
        </w:rPr>
      </w:pPr>
      <w:r w:rsidRPr="00A25545">
        <w:rPr>
          <w:rFonts w:ascii="Arial" w:hAnsi="Arial" w:cs="Arial"/>
          <w:b/>
          <w:i/>
          <w:sz w:val="22"/>
        </w:rPr>
        <w:br w:type="page"/>
      </w:r>
      <w:r w:rsidRPr="00A25545">
        <w:rPr>
          <w:rFonts w:ascii="Arial" w:hAnsi="Arial" w:cs="Arial"/>
          <w:b/>
          <w:i/>
          <w:sz w:val="22"/>
        </w:rPr>
        <w:lastRenderedPageBreak/>
        <w:t>Readings</w:t>
      </w:r>
    </w:p>
    <w:p w14:paraId="7D38A87B" w14:textId="77777777" w:rsidR="000F50C0" w:rsidRPr="00A25545" w:rsidRDefault="000F50C0" w:rsidP="000F50C0">
      <w:pPr>
        <w:rPr>
          <w:rFonts w:ascii="Arial" w:hAnsi="Arial" w:cs="Arial"/>
          <w:sz w:val="22"/>
        </w:rPr>
      </w:pPr>
    </w:p>
    <w:p w14:paraId="01A47FCE" w14:textId="1D49BB49" w:rsidR="000F50C0" w:rsidRPr="00A25545" w:rsidRDefault="000F50C0" w:rsidP="000F50C0">
      <w:pPr>
        <w:rPr>
          <w:rFonts w:ascii="Arial" w:hAnsi="Arial" w:cs="Arial"/>
          <w:sz w:val="22"/>
        </w:rPr>
      </w:pPr>
      <w:r w:rsidRPr="00A25545">
        <w:rPr>
          <w:rFonts w:ascii="Arial" w:hAnsi="Arial" w:cs="Arial"/>
          <w:sz w:val="22"/>
        </w:rPr>
        <w:t xml:space="preserve">We will use </w:t>
      </w:r>
      <w:r w:rsidR="00F17900" w:rsidRPr="00A25545">
        <w:rPr>
          <w:rFonts w:ascii="Arial" w:hAnsi="Arial" w:cs="Arial"/>
          <w:sz w:val="22"/>
        </w:rPr>
        <w:t>two</w:t>
      </w:r>
      <w:r w:rsidRPr="00A25545">
        <w:rPr>
          <w:rFonts w:ascii="Arial" w:hAnsi="Arial" w:cs="Arial"/>
          <w:sz w:val="22"/>
        </w:rPr>
        <w:t xml:space="preserve"> books as our main texts. Other readings will be posted on the course </w:t>
      </w:r>
      <w:r w:rsidR="00C721B2" w:rsidRPr="00A25545">
        <w:rPr>
          <w:rFonts w:ascii="Arial" w:hAnsi="Arial" w:cs="Arial"/>
          <w:sz w:val="22"/>
        </w:rPr>
        <w:t>Sakai</w:t>
      </w:r>
      <w:r w:rsidRPr="00A25545">
        <w:rPr>
          <w:rFonts w:ascii="Arial" w:hAnsi="Arial" w:cs="Arial"/>
          <w:sz w:val="22"/>
        </w:rPr>
        <w:t xml:space="preserve"> </w:t>
      </w:r>
      <w:r w:rsidR="00C721B2" w:rsidRPr="00A25545">
        <w:rPr>
          <w:rFonts w:ascii="Arial" w:hAnsi="Arial" w:cs="Arial"/>
          <w:sz w:val="22"/>
        </w:rPr>
        <w:t>web</w:t>
      </w:r>
      <w:r w:rsidRPr="00A25545">
        <w:rPr>
          <w:rFonts w:ascii="Arial" w:hAnsi="Arial" w:cs="Arial"/>
          <w:sz w:val="22"/>
        </w:rPr>
        <w:t xml:space="preserve">site. </w:t>
      </w:r>
    </w:p>
    <w:p w14:paraId="1EC7C4E6" w14:textId="77777777" w:rsidR="000F50C0" w:rsidRPr="00A25545" w:rsidRDefault="000F50C0" w:rsidP="000F50C0">
      <w:pPr>
        <w:rPr>
          <w:rFonts w:ascii="Arial" w:hAnsi="Arial" w:cs="Arial"/>
          <w:sz w:val="22"/>
        </w:rPr>
      </w:pPr>
    </w:p>
    <w:p w14:paraId="3E28700A" w14:textId="48A4FC82" w:rsidR="008E0297" w:rsidRPr="00A25545" w:rsidRDefault="0027078C" w:rsidP="008E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A25545">
        <w:rPr>
          <w:rFonts w:ascii="Arial" w:hAnsi="Arial" w:cs="Arial"/>
          <w:color w:val="000000"/>
          <w:sz w:val="22"/>
          <w:szCs w:val="22"/>
        </w:rPr>
        <w:t xml:space="preserve">1. </w:t>
      </w:r>
      <w:r w:rsidR="008E0297" w:rsidRPr="00A25545">
        <w:rPr>
          <w:rFonts w:ascii="Arial" w:hAnsi="Arial" w:cs="Arial"/>
          <w:sz w:val="22"/>
          <w:szCs w:val="22"/>
        </w:rPr>
        <w:t>Cho, Hyunyi (Ed., 2012), Health communication message design: Theory and practice. Thousand Oaks, CA: Sage.</w:t>
      </w:r>
    </w:p>
    <w:p w14:paraId="5664AC99" w14:textId="4FD51F8E" w:rsidR="000F50C0" w:rsidRPr="00A25545" w:rsidRDefault="000F50C0" w:rsidP="008E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14:paraId="3BF05249" w14:textId="77777777" w:rsidR="00725247" w:rsidRDefault="000F50C0" w:rsidP="00A30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i/>
          <w:sz w:val="22"/>
          <w:lang w:bidi="x-none"/>
        </w:rPr>
      </w:pPr>
      <w:r w:rsidRPr="00A25545">
        <w:rPr>
          <w:rFonts w:ascii="Arial" w:hAnsi="Arial" w:cs="Arial"/>
          <w:sz w:val="22"/>
        </w:rPr>
        <w:t xml:space="preserve">2. </w:t>
      </w:r>
      <w:r w:rsidR="00A300F3" w:rsidRPr="00A25545">
        <w:rPr>
          <w:rFonts w:ascii="Arial" w:hAnsi="Arial" w:cs="Arial"/>
          <w:sz w:val="22"/>
          <w:lang w:bidi="x-none"/>
        </w:rPr>
        <w:t xml:space="preserve">Office of Cancer Communications, National Cancer Institute (2002). </w:t>
      </w:r>
      <w:r w:rsidR="00A300F3" w:rsidRPr="00A25545">
        <w:rPr>
          <w:rFonts w:ascii="Arial" w:hAnsi="Arial" w:cs="Arial"/>
          <w:i/>
          <w:sz w:val="22"/>
          <w:lang w:bidi="x-none"/>
        </w:rPr>
        <w:t xml:space="preserve">Making health </w:t>
      </w:r>
    </w:p>
    <w:p w14:paraId="236B90D0" w14:textId="77777777" w:rsidR="00725247" w:rsidRDefault="00A300F3" w:rsidP="00A30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sz w:val="22"/>
          <w:lang w:bidi="x-none"/>
        </w:rPr>
      </w:pPr>
      <w:r w:rsidRPr="00A25545">
        <w:rPr>
          <w:rFonts w:ascii="Arial" w:hAnsi="Arial" w:cs="Arial"/>
          <w:i/>
          <w:sz w:val="22"/>
          <w:lang w:bidi="x-none"/>
        </w:rPr>
        <w:t xml:space="preserve">communication programs work: A planner’s guide. </w:t>
      </w:r>
      <w:r w:rsidRPr="00A25545">
        <w:rPr>
          <w:rFonts w:ascii="Arial" w:hAnsi="Arial" w:cs="Arial"/>
          <w:sz w:val="22"/>
          <w:lang w:bidi="x-none"/>
        </w:rPr>
        <w:t xml:space="preserve">NIH Pub. No. 02-5145. Available online at: </w:t>
      </w:r>
    </w:p>
    <w:p w14:paraId="3B723CD7" w14:textId="709F4A16" w:rsidR="00A300F3" w:rsidRPr="00A25545" w:rsidRDefault="005A5041" w:rsidP="00A30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sz w:val="22"/>
          <w:lang w:bidi="x-none"/>
        </w:rPr>
      </w:pPr>
      <w:hyperlink r:id="rId9" w:history="1">
        <w:r w:rsidR="00A300F3" w:rsidRPr="00A25545">
          <w:rPr>
            <w:rStyle w:val="Hyperlink"/>
            <w:rFonts w:ascii="Arial" w:hAnsi="Arial" w:cs="Arial"/>
            <w:i/>
            <w:sz w:val="22"/>
          </w:rPr>
          <w:t>http://www.cancer.gov/pinkbook</w:t>
        </w:r>
      </w:hyperlink>
    </w:p>
    <w:p w14:paraId="6F3E4FC8" w14:textId="027E1EDA" w:rsidR="000F50C0" w:rsidRPr="00A25545" w:rsidRDefault="000F50C0" w:rsidP="000F50C0">
      <w:pPr>
        <w:rPr>
          <w:rFonts w:ascii="Arial" w:hAnsi="Arial" w:cs="Arial"/>
          <w:sz w:val="22"/>
          <w:lang w:bidi="x-none"/>
        </w:rPr>
      </w:pPr>
    </w:p>
    <w:p w14:paraId="5DD2BFDF" w14:textId="77777777" w:rsidR="00197379" w:rsidRPr="00A25545" w:rsidRDefault="00197379" w:rsidP="00197379">
      <w:pPr>
        <w:rPr>
          <w:rFonts w:ascii="Arial" w:hAnsi="Arial" w:cs="Arial"/>
          <w:sz w:val="22"/>
        </w:rPr>
      </w:pPr>
    </w:p>
    <w:p w14:paraId="7917C3B9" w14:textId="297CC89F" w:rsidR="00197379" w:rsidRPr="00A25545" w:rsidRDefault="00197379" w:rsidP="00197379">
      <w:pPr>
        <w:pBdr>
          <w:top w:val="single" w:sz="4" w:space="1" w:color="auto"/>
          <w:left w:val="single" w:sz="4" w:space="4" w:color="auto"/>
          <w:bottom w:val="single" w:sz="4" w:space="0" w:color="auto"/>
          <w:right w:val="single" w:sz="4" w:space="4" w:color="auto"/>
        </w:pBdr>
        <w:shd w:val="pct10" w:color="auto" w:fill="FFFFFF"/>
        <w:jc w:val="center"/>
        <w:rPr>
          <w:rFonts w:ascii="Arial" w:hAnsi="Arial" w:cs="Arial"/>
          <w:b/>
          <w:sz w:val="22"/>
        </w:rPr>
      </w:pPr>
      <w:r w:rsidRPr="00A25545">
        <w:rPr>
          <w:rFonts w:ascii="Arial" w:hAnsi="Arial" w:cs="Arial"/>
          <w:b/>
          <w:i/>
          <w:sz w:val="22"/>
        </w:rPr>
        <w:t>Course Requirements and Grading</w:t>
      </w:r>
    </w:p>
    <w:p w14:paraId="492F4266" w14:textId="77777777" w:rsidR="00197379" w:rsidRPr="00A25545" w:rsidRDefault="00197379" w:rsidP="003B18CA">
      <w:pPr>
        <w:rPr>
          <w:rFonts w:ascii="Arial" w:hAnsi="Arial" w:cs="Arial"/>
          <w:b/>
          <w:i/>
          <w:sz w:val="22"/>
        </w:rPr>
      </w:pPr>
    </w:p>
    <w:p w14:paraId="375A68F4" w14:textId="13E1933A" w:rsidR="003B18CA" w:rsidRPr="00A25545" w:rsidRDefault="003B18CA" w:rsidP="003B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A25545">
        <w:rPr>
          <w:rFonts w:ascii="Arial" w:hAnsi="Arial" w:cs="Arial"/>
          <w:sz w:val="22"/>
        </w:rPr>
        <w:t xml:space="preserve">Grades will be based on </w:t>
      </w:r>
      <w:r w:rsidR="00E4761F">
        <w:rPr>
          <w:rFonts w:ascii="Arial" w:hAnsi="Arial" w:cs="Arial"/>
          <w:sz w:val="22"/>
        </w:rPr>
        <w:t>the following:</w:t>
      </w:r>
      <w:r w:rsidRPr="00A25545">
        <w:rPr>
          <w:rFonts w:ascii="Arial" w:hAnsi="Arial" w:cs="Arial"/>
          <w:sz w:val="22"/>
        </w:rPr>
        <w:t xml:space="preserve"> </w:t>
      </w:r>
      <w:r w:rsidRPr="00A25545">
        <w:rPr>
          <w:rFonts w:ascii="Arial" w:hAnsi="Arial" w:cs="Arial"/>
          <w:sz w:val="22"/>
        </w:rPr>
        <w:br/>
      </w:r>
      <w:r w:rsidRPr="00A25545">
        <w:rPr>
          <w:rFonts w:ascii="Arial" w:hAnsi="Arial" w:cs="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4"/>
        <w:gridCol w:w="4314"/>
      </w:tblGrid>
      <w:tr w:rsidR="003B18CA" w:rsidRPr="00A25545" w14:paraId="68C2C457" w14:textId="77777777" w:rsidTr="0003628C">
        <w:tc>
          <w:tcPr>
            <w:tcW w:w="5694" w:type="dxa"/>
          </w:tcPr>
          <w:p w14:paraId="22791B41" w14:textId="423E28E6" w:rsidR="003B18CA" w:rsidRPr="00A25545" w:rsidRDefault="003B18CA" w:rsidP="00874A13">
            <w:pPr>
              <w:rPr>
                <w:rFonts w:ascii="Arial" w:hAnsi="Arial" w:cs="Arial"/>
                <w:sz w:val="22"/>
              </w:rPr>
            </w:pPr>
            <w:r w:rsidRPr="00A25545">
              <w:rPr>
                <w:rFonts w:ascii="Arial" w:hAnsi="Arial" w:cs="Arial"/>
                <w:sz w:val="22"/>
              </w:rPr>
              <w:t xml:space="preserve">Discussion </w:t>
            </w:r>
            <w:r w:rsidR="00874A13">
              <w:rPr>
                <w:rFonts w:ascii="Arial" w:hAnsi="Arial" w:cs="Arial"/>
                <w:sz w:val="22"/>
              </w:rPr>
              <w:t xml:space="preserve">activities and </w:t>
            </w:r>
            <w:r w:rsidRPr="00A25545">
              <w:rPr>
                <w:rFonts w:ascii="Arial" w:hAnsi="Arial" w:cs="Arial"/>
                <w:sz w:val="22"/>
              </w:rPr>
              <w:t xml:space="preserve">class participation </w:t>
            </w:r>
          </w:p>
        </w:tc>
        <w:tc>
          <w:tcPr>
            <w:tcW w:w="4314" w:type="dxa"/>
          </w:tcPr>
          <w:p w14:paraId="1B175273" w14:textId="77777777" w:rsidR="003B18CA" w:rsidRPr="00A25545" w:rsidRDefault="003B18CA" w:rsidP="0003628C">
            <w:pPr>
              <w:rPr>
                <w:rFonts w:ascii="Arial" w:hAnsi="Arial" w:cs="Arial"/>
                <w:b/>
                <w:sz w:val="22"/>
              </w:rPr>
            </w:pPr>
            <w:r w:rsidRPr="00A25545">
              <w:rPr>
                <w:rFonts w:ascii="Arial" w:hAnsi="Arial" w:cs="Arial"/>
                <w:b/>
                <w:sz w:val="22"/>
              </w:rPr>
              <w:t>10%</w:t>
            </w:r>
          </w:p>
        </w:tc>
      </w:tr>
      <w:tr w:rsidR="003B18CA" w:rsidRPr="00A25545" w14:paraId="0DCE97DA" w14:textId="77777777" w:rsidTr="0003628C">
        <w:tc>
          <w:tcPr>
            <w:tcW w:w="5694" w:type="dxa"/>
          </w:tcPr>
          <w:p w14:paraId="77A4675B" w14:textId="77777777" w:rsidR="003B18CA" w:rsidRPr="00A25545" w:rsidRDefault="003B18CA" w:rsidP="0003628C">
            <w:pPr>
              <w:rPr>
                <w:rFonts w:ascii="Arial" w:hAnsi="Arial" w:cs="Arial"/>
                <w:sz w:val="22"/>
              </w:rPr>
            </w:pPr>
            <w:r w:rsidRPr="00A25545">
              <w:rPr>
                <w:rFonts w:ascii="Arial" w:hAnsi="Arial" w:cs="Arial"/>
                <w:sz w:val="22"/>
              </w:rPr>
              <w:t>Reaction Papers</w:t>
            </w:r>
          </w:p>
        </w:tc>
        <w:tc>
          <w:tcPr>
            <w:tcW w:w="4314" w:type="dxa"/>
          </w:tcPr>
          <w:p w14:paraId="791DF861" w14:textId="281260B2" w:rsidR="003B18CA" w:rsidRPr="00A25545" w:rsidRDefault="00876457" w:rsidP="0003628C">
            <w:pPr>
              <w:rPr>
                <w:rFonts w:ascii="Arial" w:hAnsi="Arial" w:cs="Arial"/>
                <w:b/>
                <w:sz w:val="22"/>
              </w:rPr>
            </w:pPr>
            <w:r w:rsidRPr="00A25545">
              <w:rPr>
                <w:rFonts w:ascii="Arial" w:hAnsi="Arial" w:cs="Arial"/>
                <w:b/>
                <w:sz w:val="22"/>
              </w:rPr>
              <w:t>20</w:t>
            </w:r>
            <w:r w:rsidR="00973EB0" w:rsidRPr="00A25545">
              <w:rPr>
                <w:rFonts w:ascii="Arial" w:hAnsi="Arial" w:cs="Arial"/>
                <w:b/>
                <w:sz w:val="22"/>
              </w:rPr>
              <w:t>%</w:t>
            </w:r>
          </w:p>
        </w:tc>
      </w:tr>
      <w:tr w:rsidR="003B18CA" w:rsidRPr="00A25545" w14:paraId="0B9885CE" w14:textId="77777777" w:rsidTr="00151AB3">
        <w:trPr>
          <w:trHeight w:val="50"/>
        </w:trPr>
        <w:tc>
          <w:tcPr>
            <w:tcW w:w="5694" w:type="dxa"/>
          </w:tcPr>
          <w:p w14:paraId="5F701FF6" w14:textId="77777777" w:rsidR="00DA7A4B" w:rsidRPr="00A25545" w:rsidRDefault="00DA7A4B" w:rsidP="0003628C">
            <w:pPr>
              <w:rPr>
                <w:rFonts w:ascii="Arial" w:hAnsi="Arial" w:cs="Arial"/>
                <w:b/>
                <w:sz w:val="22"/>
              </w:rPr>
            </w:pPr>
          </w:p>
          <w:p w14:paraId="3F5EA976" w14:textId="77777777" w:rsidR="003B18CA" w:rsidRPr="00A25545" w:rsidRDefault="003B18CA" w:rsidP="0003628C">
            <w:pPr>
              <w:rPr>
                <w:rFonts w:ascii="Arial" w:hAnsi="Arial" w:cs="Arial"/>
                <w:b/>
                <w:sz w:val="22"/>
              </w:rPr>
            </w:pPr>
            <w:r w:rsidRPr="00A25545">
              <w:rPr>
                <w:rFonts w:ascii="Arial" w:hAnsi="Arial" w:cs="Arial"/>
                <w:b/>
                <w:sz w:val="22"/>
              </w:rPr>
              <w:t>Research Proposal Project</w:t>
            </w:r>
          </w:p>
          <w:p w14:paraId="3A7B33EC" w14:textId="01FBFC7C" w:rsidR="003B18CA" w:rsidRPr="00A25545" w:rsidRDefault="00DA7A4B" w:rsidP="0003628C">
            <w:pPr>
              <w:rPr>
                <w:rFonts w:ascii="Arial" w:hAnsi="Arial" w:cs="Arial"/>
                <w:sz w:val="22"/>
              </w:rPr>
            </w:pPr>
            <w:r w:rsidRPr="00A25545">
              <w:rPr>
                <w:rFonts w:ascii="Arial" w:hAnsi="Arial" w:cs="Arial"/>
                <w:sz w:val="22"/>
              </w:rPr>
              <w:t xml:space="preserve">          </w:t>
            </w:r>
            <w:r w:rsidR="00FC770D">
              <w:rPr>
                <w:rFonts w:ascii="Arial" w:hAnsi="Arial" w:cs="Arial"/>
                <w:sz w:val="22"/>
              </w:rPr>
              <w:t xml:space="preserve">Draft </w:t>
            </w:r>
            <w:r w:rsidR="003B18CA" w:rsidRPr="00A25545">
              <w:rPr>
                <w:rFonts w:ascii="Arial" w:hAnsi="Arial" w:cs="Arial"/>
                <w:sz w:val="22"/>
              </w:rPr>
              <w:t>Literature Review</w:t>
            </w:r>
          </w:p>
          <w:p w14:paraId="2383C9F7" w14:textId="77777777" w:rsidR="003B18CA" w:rsidRPr="00A25545" w:rsidRDefault="003B18CA" w:rsidP="0003628C">
            <w:pPr>
              <w:rPr>
                <w:rFonts w:ascii="Arial" w:hAnsi="Arial" w:cs="Arial"/>
                <w:sz w:val="22"/>
              </w:rPr>
            </w:pPr>
            <w:r w:rsidRPr="00A25545">
              <w:rPr>
                <w:rFonts w:ascii="Arial" w:hAnsi="Arial" w:cs="Arial"/>
                <w:sz w:val="22"/>
              </w:rPr>
              <w:t xml:space="preserve">          Research Proposal</w:t>
            </w:r>
          </w:p>
          <w:p w14:paraId="11E7CB6B" w14:textId="77777777" w:rsidR="003B18CA" w:rsidRPr="00A25545" w:rsidRDefault="003B18CA" w:rsidP="0003628C">
            <w:pPr>
              <w:rPr>
                <w:rFonts w:ascii="Arial" w:hAnsi="Arial" w:cs="Arial"/>
                <w:sz w:val="22"/>
              </w:rPr>
            </w:pPr>
            <w:r w:rsidRPr="00A25545">
              <w:rPr>
                <w:rFonts w:ascii="Arial" w:hAnsi="Arial" w:cs="Arial"/>
                <w:sz w:val="22"/>
              </w:rPr>
              <w:t xml:space="preserve">          Research Presentation</w:t>
            </w:r>
          </w:p>
          <w:p w14:paraId="047394AD" w14:textId="77777777" w:rsidR="003B18CA" w:rsidRPr="00A25545" w:rsidRDefault="003B18CA" w:rsidP="0003628C">
            <w:pPr>
              <w:rPr>
                <w:rFonts w:ascii="Arial" w:hAnsi="Arial" w:cs="Arial"/>
                <w:sz w:val="22"/>
              </w:rPr>
            </w:pPr>
            <w:r w:rsidRPr="00A25545">
              <w:rPr>
                <w:rFonts w:ascii="Arial" w:hAnsi="Arial" w:cs="Arial"/>
                <w:sz w:val="22"/>
              </w:rPr>
              <w:t xml:space="preserve"> </w:t>
            </w:r>
          </w:p>
        </w:tc>
        <w:tc>
          <w:tcPr>
            <w:tcW w:w="4314" w:type="dxa"/>
          </w:tcPr>
          <w:p w14:paraId="611B6B4A" w14:textId="77777777" w:rsidR="003B18CA" w:rsidRPr="00A25545" w:rsidRDefault="003B18CA" w:rsidP="0003628C">
            <w:pPr>
              <w:rPr>
                <w:rFonts w:ascii="Arial" w:hAnsi="Arial" w:cs="Arial"/>
                <w:sz w:val="22"/>
              </w:rPr>
            </w:pPr>
          </w:p>
          <w:p w14:paraId="73EFE9CB" w14:textId="32A7D720" w:rsidR="003B18CA" w:rsidRPr="00A25545" w:rsidRDefault="00876457" w:rsidP="0003628C">
            <w:pPr>
              <w:rPr>
                <w:rFonts w:ascii="Arial" w:hAnsi="Arial" w:cs="Arial"/>
                <w:b/>
                <w:sz w:val="22"/>
              </w:rPr>
            </w:pPr>
            <w:r w:rsidRPr="00A25545">
              <w:rPr>
                <w:rFonts w:ascii="Arial" w:hAnsi="Arial" w:cs="Arial"/>
                <w:b/>
                <w:sz w:val="22"/>
              </w:rPr>
              <w:t>70</w:t>
            </w:r>
            <w:r w:rsidR="003B18CA" w:rsidRPr="00A25545">
              <w:rPr>
                <w:rFonts w:ascii="Arial" w:hAnsi="Arial" w:cs="Arial"/>
                <w:b/>
                <w:sz w:val="22"/>
              </w:rPr>
              <w:t>%</w:t>
            </w:r>
          </w:p>
          <w:p w14:paraId="59E72F61" w14:textId="4BA4ABC9" w:rsidR="00DA7A4B" w:rsidRPr="00A25545" w:rsidRDefault="00973EB0" w:rsidP="00DA7A4B">
            <w:pPr>
              <w:rPr>
                <w:rFonts w:ascii="Arial" w:hAnsi="Arial" w:cs="Arial"/>
                <w:sz w:val="22"/>
              </w:rPr>
            </w:pPr>
            <w:r w:rsidRPr="00A25545">
              <w:rPr>
                <w:rFonts w:ascii="Arial" w:hAnsi="Arial" w:cs="Arial"/>
                <w:sz w:val="22"/>
              </w:rPr>
              <w:t xml:space="preserve"> 15</w:t>
            </w:r>
          </w:p>
          <w:p w14:paraId="15118F2E" w14:textId="29CD7305" w:rsidR="00DA7A4B" w:rsidRPr="00A25545" w:rsidRDefault="006554FC" w:rsidP="00DA7A4B">
            <w:pPr>
              <w:rPr>
                <w:rFonts w:ascii="Arial" w:hAnsi="Arial" w:cs="Arial"/>
                <w:sz w:val="22"/>
              </w:rPr>
            </w:pPr>
            <w:r w:rsidRPr="00A25545">
              <w:rPr>
                <w:rFonts w:ascii="Arial" w:hAnsi="Arial" w:cs="Arial"/>
                <w:sz w:val="22"/>
              </w:rPr>
              <w:t xml:space="preserve"> </w:t>
            </w:r>
            <w:r w:rsidR="00876457" w:rsidRPr="00A25545">
              <w:rPr>
                <w:rFonts w:ascii="Arial" w:hAnsi="Arial" w:cs="Arial"/>
                <w:sz w:val="22"/>
              </w:rPr>
              <w:t>40</w:t>
            </w:r>
          </w:p>
          <w:p w14:paraId="55E910DF" w14:textId="0FC797F4" w:rsidR="003B18CA" w:rsidRPr="00A25545" w:rsidRDefault="00DA7A4B" w:rsidP="0003628C">
            <w:pPr>
              <w:rPr>
                <w:rFonts w:ascii="Arial" w:hAnsi="Arial" w:cs="Arial"/>
                <w:sz w:val="22"/>
              </w:rPr>
            </w:pPr>
            <w:r w:rsidRPr="00A25545">
              <w:rPr>
                <w:rFonts w:ascii="Arial" w:hAnsi="Arial" w:cs="Arial"/>
                <w:sz w:val="22"/>
              </w:rPr>
              <w:t xml:space="preserve"> 15</w:t>
            </w:r>
          </w:p>
          <w:p w14:paraId="6944B31E" w14:textId="0BD3DD8D" w:rsidR="003B18CA" w:rsidRPr="00A25545" w:rsidRDefault="003B18CA" w:rsidP="00DA7A4B">
            <w:pPr>
              <w:rPr>
                <w:rFonts w:ascii="Arial" w:hAnsi="Arial" w:cs="Arial"/>
                <w:sz w:val="22"/>
              </w:rPr>
            </w:pPr>
            <w:r w:rsidRPr="00A25545">
              <w:rPr>
                <w:rFonts w:ascii="Arial" w:hAnsi="Arial" w:cs="Arial"/>
                <w:sz w:val="22"/>
              </w:rPr>
              <w:t xml:space="preserve"> </w:t>
            </w:r>
          </w:p>
        </w:tc>
      </w:tr>
    </w:tbl>
    <w:p w14:paraId="7551E5A2" w14:textId="77777777" w:rsidR="003B18CA" w:rsidRPr="00A25545" w:rsidRDefault="003B18CA" w:rsidP="003B18CA">
      <w:pPr>
        <w:rPr>
          <w:rFonts w:ascii="Arial" w:hAnsi="Arial" w:cs="Arial"/>
          <w:sz w:val="22"/>
        </w:rPr>
      </w:pPr>
      <w:r w:rsidRPr="00A25545">
        <w:rPr>
          <w:rFonts w:ascii="Arial" w:hAnsi="Arial" w:cs="Arial"/>
          <w:sz w:val="22"/>
        </w:rPr>
        <w:t xml:space="preserve">                                                  </w:t>
      </w:r>
    </w:p>
    <w:p w14:paraId="762B1DE8" w14:textId="321D7741" w:rsidR="003843A2" w:rsidRDefault="003B18CA" w:rsidP="003B18CA">
      <w:pPr>
        <w:widowControl w:val="0"/>
        <w:autoSpaceDE w:val="0"/>
        <w:autoSpaceDN w:val="0"/>
        <w:adjustRightInd w:val="0"/>
        <w:spacing w:after="180"/>
        <w:rPr>
          <w:rFonts w:ascii="Arial" w:hAnsi="Arial" w:cs="Arial"/>
          <w:sz w:val="22"/>
        </w:rPr>
      </w:pPr>
      <w:r w:rsidRPr="00A25545">
        <w:rPr>
          <w:rFonts w:ascii="Arial" w:hAnsi="Arial" w:cs="Arial"/>
          <w:sz w:val="22"/>
        </w:rPr>
        <w:t>All students should come to the seminar prepared to discuss the day’s readings. Assignments should be turned in on time.  You cannot fully partici</w:t>
      </w:r>
      <w:r w:rsidR="00B2229B">
        <w:rPr>
          <w:rFonts w:ascii="Arial" w:hAnsi="Arial" w:cs="Arial"/>
          <w:sz w:val="22"/>
        </w:rPr>
        <w:t>pate if you are not in class.  Please s</w:t>
      </w:r>
      <w:r w:rsidRPr="00A25545">
        <w:rPr>
          <w:rFonts w:ascii="Arial" w:hAnsi="Arial" w:cs="Arial"/>
          <w:sz w:val="22"/>
        </w:rPr>
        <w:t xml:space="preserve">tay in communication with </w:t>
      </w:r>
      <w:r w:rsidR="005C3FE1" w:rsidRPr="00A25545">
        <w:rPr>
          <w:rFonts w:ascii="Arial" w:hAnsi="Arial" w:cs="Arial"/>
          <w:sz w:val="22"/>
        </w:rPr>
        <w:t>me</w:t>
      </w:r>
      <w:r w:rsidRPr="00A25545">
        <w:rPr>
          <w:rFonts w:ascii="Arial" w:hAnsi="Arial" w:cs="Arial"/>
          <w:sz w:val="22"/>
        </w:rPr>
        <w:t xml:space="preserve"> if you have a conflict.</w:t>
      </w:r>
    </w:p>
    <w:p w14:paraId="4FFFD4CC" w14:textId="77777777" w:rsidR="003843A2" w:rsidRPr="00250C62" w:rsidRDefault="003843A2" w:rsidP="003843A2">
      <w:pPr>
        <w:tabs>
          <w:tab w:val="left" w:pos="-1440"/>
        </w:tabs>
        <w:rPr>
          <w:rFonts w:ascii="Arial" w:hAnsi="Arial" w:cs="Arial"/>
          <w:sz w:val="22"/>
          <w:szCs w:val="22"/>
        </w:rPr>
      </w:pPr>
      <w:r w:rsidRPr="00250C62">
        <w:rPr>
          <w:rFonts w:ascii="Arial" w:hAnsi="Arial" w:cs="Arial"/>
          <w:b/>
          <w:sz w:val="22"/>
          <w:szCs w:val="22"/>
        </w:rPr>
        <w:t>Grading for the class will be determined as follows</w:t>
      </w:r>
      <w:r w:rsidRPr="00250C62">
        <w:rPr>
          <w:rFonts w:ascii="Arial" w:hAnsi="Arial" w:cs="Arial"/>
          <w:sz w:val="22"/>
          <w:szCs w:val="22"/>
        </w:rPr>
        <w:t>:</w:t>
      </w:r>
    </w:p>
    <w:p w14:paraId="24938322" w14:textId="77777777" w:rsidR="003843A2" w:rsidRPr="00250C62" w:rsidRDefault="003843A2" w:rsidP="003843A2">
      <w:pPr>
        <w:tabs>
          <w:tab w:val="left" w:pos="-1440"/>
        </w:tabs>
        <w:rPr>
          <w:rFonts w:ascii="Arial" w:hAnsi="Arial" w:cs="Arial"/>
          <w:sz w:val="22"/>
          <w:szCs w:val="22"/>
        </w:rPr>
      </w:pPr>
    </w:p>
    <w:p w14:paraId="72F4BDAC" w14:textId="2F74D78C" w:rsidR="003843A2" w:rsidRPr="00250C62" w:rsidRDefault="003843A2" w:rsidP="003843A2">
      <w:pPr>
        <w:rPr>
          <w:rFonts w:ascii="Arial" w:hAnsi="Arial" w:cs="Arial"/>
          <w:sz w:val="22"/>
          <w:szCs w:val="22"/>
        </w:rPr>
      </w:pPr>
      <w:r w:rsidRPr="00250C62">
        <w:rPr>
          <w:rFonts w:ascii="Arial" w:hAnsi="Arial" w:cs="Arial"/>
          <w:b/>
          <w:sz w:val="22"/>
          <w:szCs w:val="22"/>
        </w:rPr>
        <w:t>H</w:t>
      </w:r>
      <w:r w:rsidRPr="00250C62">
        <w:rPr>
          <w:rFonts w:ascii="Arial" w:hAnsi="Arial" w:cs="Arial"/>
          <w:sz w:val="22"/>
          <w:szCs w:val="22"/>
        </w:rPr>
        <w:t xml:space="preserve"> Student reads and critically engages with all of the assigned material. Participation in discussion and written assignments exhibit the ability not only to apply the material, but also to extrapolate ideas, expand into new areas, and contribute to the body of scholarship in the area. Reserved for truly extraordinary work (i.e., A+). </w:t>
      </w:r>
      <w:r w:rsidRPr="00250C62">
        <w:rPr>
          <w:rFonts w:ascii="Arial" w:hAnsi="Arial" w:cs="Arial"/>
          <w:sz w:val="22"/>
          <w:szCs w:val="22"/>
        </w:rPr>
        <w:br/>
      </w:r>
      <w:r w:rsidRPr="00250C62">
        <w:rPr>
          <w:rFonts w:ascii="Arial" w:hAnsi="Arial" w:cs="Arial"/>
          <w:sz w:val="22"/>
          <w:szCs w:val="22"/>
        </w:rPr>
        <w:br/>
      </w:r>
      <w:r w:rsidRPr="00250C62">
        <w:rPr>
          <w:rFonts w:ascii="Arial" w:hAnsi="Arial" w:cs="Arial"/>
          <w:b/>
          <w:sz w:val="22"/>
          <w:szCs w:val="22"/>
        </w:rPr>
        <w:t>P</w:t>
      </w:r>
      <w:r w:rsidRPr="00250C62">
        <w:rPr>
          <w:rFonts w:ascii="Arial" w:hAnsi="Arial" w:cs="Arial"/>
          <w:sz w:val="22"/>
          <w:szCs w:val="22"/>
        </w:rPr>
        <w:t xml:space="preserve"> Student usually reads and engages critically with the assigned material. Able to apply material and extrapolate ideas. Consistently good work done on time (i.e., A/B). </w:t>
      </w:r>
      <w:r w:rsidRPr="00250C62">
        <w:rPr>
          <w:rFonts w:ascii="Arial" w:hAnsi="Arial" w:cs="Arial"/>
          <w:sz w:val="22"/>
          <w:szCs w:val="22"/>
        </w:rPr>
        <w:br/>
      </w:r>
      <w:r w:rsidRPr="00250C62">
        <w:rPr>
          <w:rFonts w:ascii="Arial" w:hAnsi="Arial" w:cs="Arial"/>
          <w:sz w:val="22"/>
          <w:szCs w:val="22"/>
        </w:rPr>
        <w:br/>
      </w:r>
      <w:r w:rsidRPr="00250C62">
        <w:rPr>
          <w:rFonts w:ascii="Arial" w:hAnsi="Arial" w:cs="Arial"/>
          <w:b/>
          <w:sz w:val="22"/>
          <w:szCs w:val="22"/>
        </w:rPr>
        <w:t>L</w:t>
      </w:r>
      <w:r w:rsidRPr="00250C62">
        <w:rPr>
          <w:rFonts w:ascii="Arial" w:hAnsi="Arial" w:cs="Arial"/>
          <w:sz w:val="22"/>
          <w:szCs w:val="22"/>
        </w:rPr>
        <w:t xml:space="preserve"> Student reads and engages critically with only some of the assigned material. Able to apply the material and extrapolate ideas in only some instances (i.e., C). </w:t>
      </w:r>
      <w:r w:rsidRPr="00250C62">
        <w:rPr>
          <w:rFonts w:ascii="Arial" w:hAnsi="Arial" w:cs="Arial"/>
          <w:sz w:val="22"/>
          <w:szCs w:val="22"/>
        </w:rPr>
        <w:br/>
      </w:r>
      <w:r w:rsidRPr="00250C62">
        <w:rPr>
          <w:rFonts w:ascii="Arial" w:hAnsi="Arial" w:cs="Arial"/>
          <w:sz w:val="22"/>
          <w:szCs w:val="22"/>
        </w:rPr>
        <w:br/>
      </w:r>
      <w:r w:rsidRPr="00250C62">
        <w:rPr>
          <w:rFonts w:ascii="Arial" w:hAnsi="Arial" w:cs="Arial"/>
          <w:b/>
          <w:sz w:val="22"/>
          <w:szCs w:val="22"/>
        </w:rPr>
        <w:t>F</w:t>
      </w:r>
      <w:r w:rsidRPr="00250C62">
        <w:rPr>
          <w:rFonts w:ascii="Arial" w:hAnsi="Arial" w:cs="Arial"/>
          <w:sz w:val="22"/>
          <w:szCs w:val="22"/>
        </w:rPr>
        <w:t xml:space="preserve"> Student occasionally misses class, does not always read the material, fails to critically engage with it, and is unable or unwilling to apply the material (i.e., below C).</w:t>
      </w:r>
    </w:p>
    <w:p w14:paraId="6F274145" w14:textId="77777777" w:rsidR="003843A2" w:rsidRPr="00A25545" w:rsidRDefault="003843A2" w:rsidP="003B18CA">
      <w:pPr>
        <w:widowControl w:val="0"/>
        <w:autoSpaceDE w:val="0"/>
        <w:autoSpaceDN w:val="0"/>
        <w:adjustRightInd w:val="0"/>
        <w:spacing w:after="180"/>
        <w:rPr>
          <w:rFonts w:ascii="Arial" w:hAnsi="Arial" w:cs="Arial"/>
          <w:sz w:val="22"/>
        </w:rPr>
      </w:pPr>
    </w:p>
    <w:p w14:paraId="6B28E95F" w14:textId="77777777" w:rsidR="003B18CA" w:rsidRPr="00A25545" w:rsidRDefault="003B18CA" w:rsidP="003B18CA">
      <w:pPr>
        <w:widowControl w:val="0"/>
        <w:shd w:val="pct20"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sz w:val="22"/>
        </w:rPr>
      </w:pPr>
      <w:r w:rsidRPr="00A25545">
        <w:rPr>
          <w:rFonts w:ascii="Arial" w:hAnsi="Arial" w:cs="Arial"/>
          <w:b/>
          <w:i/>
          <w:sz w:val="22"/>
        </w:rPr>
        <w:br w:type="page"/>
      </w:r>
    </w:p>
    <w:p w14:paraId="6987BCB6" w14:textId="440518EF" w:rsidR="00D77C5E" w:rsidRPr="00A25545" w:rsidRDefault="00D77C5E" w:rsidP="00D77C5E">
      <w:pPr>
        <w:pBdr>
          <w:top w:val="single" w:sz="4" w:space="2" w:color="auto"/>
          <w:left w:val="single" w:sz="4" w:space="4" w:color="auto"/>
          <w:bottom w:val="single" w:sz="4" w:space="0" w:color="auto"/>
          <w:right w:val="single" w:sz="4" w:space="4" w:color="auto"/>
        </w:pBdr>
        <w:shd w:val="pct10" w:color="auto" w:fill="FFFFFF"/>
        <w:jc w:val="center"/>
        <w:rPr>
          <w:rFonts w:ascii="Arial" w:hAnsi="Arial" w:cs="Arial"/>
          <w:b/>
          <w:sz w:val="22"/>
        </w:rPr>
      </w:pPr>
      <w:r>
        <w:rPr>
          <w:rFonts w:ascii="Arial" w:hAnsi="Arial" w:cs="Arial"/>
          <w:b/>
          <w:i/>
          <w:sz w:val="22"/>
        </w:rPr>
        <w:t>Discussion Questions and Class Participation</w:t>
      </w:r>
    </w:p>
    <w:p w14:paraId="05FD8298" w14:textId="77777777" w:rsidR="00D77C5E" w:rsidRPr="00A25545" w:rsidRDefault="00D77C5E" w:rsidP="007A69FB">
      <w:pPr>
        <w:ind w:left="720" w:hanging="720"/>
        <w:rPr>
          <w:rFonts w:ascii="Arial" w:hAnsi="Arial" w:cs="Arial"/>
          <w:sz w:val="22"/>
        </w:rPr>
      </w:pPr>
    </w:p>
    <w:p w14:paraId="2AF8A29D" w14:textId="17CE5675" w:rsidR="00BB0DAD" w:rsidRDefault="00970589" w:rsidP="00970589">
      <w:pPr>
        <w:tabs>
          <w:tab w:val="left" w:pos="360"/>
        </w:tabs>
        <w:rPr>
          <w:rFonts w:ascii="Arial" w:hAnsi="Arial" w:cs="Arial"/>
          <w:sz w:val="22"/>
        </w:rPr>
      </w:pPr>
      <w:r w:rsidRPr="00A25545">
        <w:rPr>
          <w:rFonts w:ascii="Arial" w:hAnsi="Arial" w:cs="Arial"/>
          <w:sz w:val="22"/>
        </w:rPr>
        <w:tab/>
      </w:r>
      <w:r w:rsidR="000F0A78" w:rsidRPr="00A25545">
        <w:rPr>
          <w:rFonts w:ascii="Arial" w:hAnsi="Arial" w:cs="Arial"/>
          <w:sz w:val="22"/>
        </w:rPr>
        <w:t xml:space="preserve">This course is designed to use both lecture and discussion to achieve </w:t>
      </w:r>
      <w:r w:rsidR="00961FDB" w:rsidRPr="00A25545">
        <w:rPr>
          <w:rFonts w:ascii="Arial" w:hAnsi="Arial" w:cs="Arial"/>
          <w:sz w:val="22"/>
        </w:rPr>
        <w:t xml:space="preserve">our learning goals. To ensure that everyone reads and has an active </w:t>
      </w:r>
      <w:r w:rsidR="000B485D" w:rsidRPr="00A25545">
        <w:rPr>
          <w:rFonts w:ascii="Arial" w:hAnsi="Arial" w:cs="Arial"/>
          <w:sz w:val="22"/>
        </w:rPr>
        <w:t>stake</w:t>
      </w:r>
      <w:r w:rsidR="00961FDB" w:rsidRPr="00A25545">
        <w:rPr>
          <w:rFonts w:ascii="Arial" w:hAnsi="Arial" w:cs="Arial"/>
          <w:sz w:val="22"/>
        </w:rPr>
        <w:t xml:space="preserve"> in the discussion process, students are required to </w:t>
      </w:r>
      <w:r w:rsidR="00BB0DAD">
        <w:rPr>
          <w:rFonts w:ascii="Arial" w:hAnsi="Arial" w:cs="Arial"/>
          <w:sz w:val="22"/>
        </w:rPr>
        <w:t>submit at least 2</w:t>
      </w:r>
      <w:r w:rsidR="000B485D" w:rsidRPr="00A25545">
        <w:rPr>
          <w:rFonts w:ascii="Arial" w:hAnsi="Arial" w:cs="Arial"/>
          <w:sz w:val="22"/>
        </w:rPr>
        <w:t xml:space="preserve"> discussion questions each week.</w:t>
      </w:r>
      <w:r w:rsidR="0069385B">
        <w:rPr>
          <w:rFonts w:ascii="Arial" w:hAnsi="Arial" w:cs="Arial"/>
          <w:sz w:val="22"/>
        </w:rPr>
        <w:t xml:space="preserve"> Questions should be thoughtful inquiries related to the week’s </w:t>
      </w:r>
      <w:r w:rsidR="00B56683">
        <w:rPr>
          <w:rFonts w:ascii="Arial" w:hAnsi="Arial" w:cs="Arial"/>
          <w:sz w:val="22"/>
        </w:rPr>
        <w:t>readings that</w:t>
      </w:r>
      <w:r w:rsidR="0069385B">
        <w:rPr>
          <w:rFonts w:ascii="Arial" w:hAnsi="Arial" w:cs="Arial"/>
          <w:sz w:val="22"/>
        </w:rPr>
        <w:t xml:space="preserve"> </w:t>
      </w:r>
      <w:r w:rsidR="007C60B6">
        <w:rPr>
          <w:rFonts w:ascii="Arial" w:hAnsi="Arial" w:cs="Arial"/>
          <w:sz w:val="22"/>
        </w:rPr>
        <w:t xml:space="preserve">will </w:t>
      </w:r>
      <w:r w:rsidR="0069385B">
        <w:rPr>
          <w:rFonts w:ascii="Arial" w:hAnsi="Arial" w:cs="Arial"/>
          <w:sz w:val="22"/>
        </w:rPr>
        <w:t>help foster discussion on that particular week’s topics.</w:t>
      </w:r>
      <w:r w:rsidR="000B485D" w:rsidRPr="00A25545">
        <w:rPr>
          <w:rFonts w:ascii="Arial" w:hAnsi="Arial" w:cs="Arial"/>
          <w:sz w:val="22"/>
        </w:rPr>
        <w:t xml:space="preserve"> Please </w:t>
      </w:r>
      <w:r w:rsidR="00BB0DAD">
        <w:rPr>
          <w:rFonts w:ascii="Arial" w:hAnsi="Arial" w:cs="Arial"/>
          <w:sz w:val="22"/>
        </w:rPr>
        <w:t xml:space="preserve">post your questions on the Sakai website </w:t>
      </w:r>
      <w:r w:rsidR="005A3B89">
        <w:rPr>
          <w:rFonts w:ascii="Arial" w:hAnsi="Arial" w:cs="Arial"/>
          <w:sz w:val="22"/>
        </w:rPr>
        <w:t>(under “Forum</w:t>
      </w:r>
      <w:r w:rsidR="0052447A">
        <w:rPr>
          <w:rFonts w:ascii="Arial" w:hAnsi="Arial" w:cs="Arial"/>
          <w:sz w:val="22"/>
        </w:rPr>
        <w:t xml:space="preserve">” where the entire class can view them) </w:t>
      </w:r>
      <w:r w:rsidR="00414924">
        <w:rPr>
          <w:rFonts w:ascii="Arial" w:hAnsi="Arial" w:cs="Arial"/>
          <w:sz w:val="22"/>
        </w:rPr>
        <w:t>by 9</w:t>
      </w:r>
      <w:r w:rsidR="00BB0DAD">
        <w:rPr>
          <w:rFonts w:ascii="Arial" w:hAnsi="Arial" w:cs="Arial"/>
          <w:sz w:val="22"/>
        </w:rPr>
        <w:t>am</w:t>
      </w:r>
      <w:r w:rsidR="000B485D" w:rsidRPr="00A25545">
        <w:rPr>
          <w:rFonts w:ascii="Arial" w:hAnsi="Arial" w:cs="Arial"/>
          <w:sz w:val="22"/>
        </w:rPr>
        <w:t xml:space="preserve"> on </w:t>
      </w:r>
      <w:r w:rsidR="00BB0DAD">
        <w:rPr>
          <w:rFonts w:ascii="Arial" w:hAnsi="Arial" w:cs="Arial"/>
          <w:sz w:val="22"/>
        </w:rPr>
        <w:t>the Friday morning of class</w:t>
      </w:r>
      <w:r w:rsidR="000B485D" w:rsidRPr="00A25545">
        <w:rPr>
          <w:rFonts w:ascii="Arial" w:hAnsi="Arial" w:cs="Arial"/>
          <w:sz w:val="22"/>
        </w:rPr>
        <w:t>. These questions</w:t>
      </w:r>
      <w:r w:rsidR="00B95470">
        <w:rPr>
          <w:rFonts w:ascii="Arial" w:hAnsi="Arial" w:cs="Arial"/>
          <w:sz w:val="22"/>
        </w:rPr>
        <w:t xml:space="preserve"> </w:t>
      </w:r>
      <w:r w:rsidR="000B485D" w:rsidRPr="00A25545">
        <w:rPr>
          <w:rFonts w:ascii="Arial" w:hAnsi="Arial" w:cs="Arial"/>
          <w:sz w:val="22"/>
        </w:rPr>
        <w:t>will help stimulate discussion each day</w:t>
      </w:r>
      <w:r w:rsidR="0087726B">
        <w:rPr>
          <w:rFonts w:ascii="Arial" w:hAnsi="Arial" w:cs="Arial"/>
          <w:sz w:val="22"/>
        </w:rPr>
        <w:t xml:space="preserve">. </w:t>
      </w:r>
      <w:r w:rsidR="0087726B" w:rsidRPr="00B95470">
        <w:rPr>
          <w:rFonts w:ascii="Arial" w:hAnsi="Arial" w:cs="Arial"/>
          <w:sz w:val="22"/>
          <w:u w:val="single"/>
        </w:rPr>
        <w:t xml:space="preserve">Active class participation in </w:t>
      </w:r>
      <w:r w:rsidR="00EF499A" w:rsidRPr="00B95470">
        <w:rPr>
          <w:rFonts w:ascii="Arial" w:hAnsi="Arial" w:cs="Arial"/>
          <w:sz w:val="22"/>
          <w:u w:val="single"/>
        </w:rPr>
        <w:t>discussions is</w:t>
      </w:r>
      <w:r w:rsidR="000B485D" w:rsidRPr="00B95470">
        <w:rPr>
          <w:rFonts w:ascii="Arial" w:hAnsi="Arial" w:cs="Arial"/>
          <w:sz w:val="22"/>
          <w:u w:val="single"/>
        </w:rPr>
        <w:t xml:space="preserve"> very important for </w:t>
      </w:r>
      <w:r w:rsidR="00E153F1" w:rsidRPr="00B95470">
        <w:rPr>
          <w:rFonts w:ascii="Arial" w:hAnsi="Arial" w:cs="Arial"/>
          <w:sz w:val="22"/>
          <w:u w:val="single"/>
        </w:rPr>
        <w:t>a collaborative learning</w:t>
      </w:r>
      <w:r w:rsidR="00BB0DAD" w:rsidRPr="00B95470">
        <w:rPr>
          <w:rFonts w:ascii="Arial" w:hAnsi="Arial" w:cs="Arial"/>
          <w:sz w:val="22"/>
          <w:u w:val="single"/>
        </w:rPr>
        <w:t xml:space="preserve"> environment.</w:t>
      </w:r>
    </w:p>
    <w:p w14:paraId="04014865" w14:textId="77777777" w:rsidR="00BB0DAD" w:rsidRDefault="00BB0DAD" w:rsidP="00970589">
      <w:pPr>
        <w:tabs>
          <w:tab w:val="left" w:pos="360"/>
        </w:tabs>
        <w:rPr>
          <w:rFonts w:ascii="Arial" w:hAnsi="Arial" w:cs="Arial"/>
          <w:sz w:val="22"/>
        </w:rPr>
      </w:pPr>
    </w:p>
    <w:p w14:paraId="58C036D1" w14:textId="707AD270" w:rsidR="007A69FB" w:rsidRPr="00A25545" w:rsidRDefault="00BB0DAD" w:rsidP="00970589">
      <w:pPr>
        <w:tabs>
          <w:tab w:val="left" w:pos="360"/>
        </w:tabs>
        <w:rPr>
          <w:rFonts w:ascii="Arial" w:hAnsi="Arial" w:cs="Arial"/>
          <w:sz w:val="22"/>
        </w:rPr>
      </w:pPr>
      <w:r>
        <w:rPr>
          <w:rFonts w:ascii="Arial" w:hAnsi="Arial" w:cs="Arial"/>
          <w:sz w:val="22"/>
        </w:rPr>
        <w:tab/>
        <w:t xml:space="preserve">Also, all students will sign up to be ‘discussion leaders’ for 1 week of class. </w:t>
      </w:r>
      <w:r w:rsidR="00244D64">
        <w:rPr>
          <w:rFonts w:ascii="Arial" w:hAnsi="Arial" w:cs="Arial"/>
          <w:sz w:val="22"/>
        </w:rPr>
        <w:t xml:space="preserve">What this means is that you should read extra closely that week, and bring additional questions with you to help co-lead the discussion that day. </w:t>
      </w:r>
      <w:r>
        <w:rPr>
          <w:rFonts w:ascii="Arial" w:hAnsi="Arial" w:cs="Arial"/>
          <w:sz w:val="22"/>
        </w:rPr>
        <w:t xml:space="preserve">Our goal </w:t>
      </w:r>
      <w:r w:rsidR="0006711F">
        <w:rPr>
          <w:rFonts w:ascii="Arial" w:hAnsi="Arial" w:cs="Arial"/>
          <w:sz w:val="22"/>
        </w:rPr>
        <w:t>is</w:t>
      </w:r>
      <w:r>
        <w:rPr>
          <w:rFonts w:ascii="Arial" w:hAnsi="Arial" w:cs="Arial"/>
          <w:sz w:val="22"/>
        </w:rPr>
        <w:t xml:space="preserve"> to have </w:t>
      </w:r>
      <w:r w:rsidR="00414924">
        <w:rPr>
          <w:rFonts w:ascii="Arial" w:hAnsi="Arial" w:cs="Arial"/>
          <w:sz w:val="22"/>
        </w:rPr>
        <w:t xml:space="preserve">1 or </w:t>
      </w:r>
      <w:r>
        <w:rPr>
          <w:rFonts w:ascii="Arial" w:hAnsi="Arial" w:cs="Arial"/>
          <w:sz w:val="22"/>
        </w:rPr>
        <w:t>2 discussion leaders for each of those days</w:t>
      </w:r>
      <w:r w:rsidR="00535FAB">
        <w:rPr>
          <w:rFonts w:ascii="Arial" w:hAnsi="Arial" w:cs="Arial"/>
          <w:sz w:val="22"/>
        </w:rPr>
        <w:t xml:space="preserve"> so that we</w:t>
      </w:r>
      <w:r w:rsidR="0006711F">
        <w:rPr>
          <w:rFonts w:ascii="Arial" w:hAnsi="Arial" w:cs="Arial"/>
          <w:sz w:val="22"/>
        </w:rPr>
        <w:t xml:space="preserve"> can co-lead the discussion together</w:t>
      </w:r>
      <w:r>
        <w:rPr>
          <w:rFonts w:ascii="Arial" w:hAnsi="Arial" w:cs="Arial"/>
          <w:sz w:val="22"/>
        </w:rPr>
        <w:t xml:space="preserve">. </w:t>
      </w:r>
      <w:r w:rsidR="0006711F">
        <w:rPr>
          <w:rFonts w:ascii="Arial" w:hAnsi="Arial" w:cs="Arial"/>
          <w:sz w:val="22"/>
        </w:rPr>
        <w:t>S</w:t>
      </w:r>
      <w:r>
        <w:rPr>
          <w:rFonts w:ascii="Arial" w:hAnsi="Arial" w:cs="Arial"/>
          <w:sz w:val="22"/>
        </w:rPr>
        <w:t xml:space="preserve">tudents will lead the discussion for that </w:t>
      </w:r>
      <w:r w:rsidR="0006711F">
        <w:rPr>
          <w:rFonts w:ascii="Arial" w:hAnsi="Arial" w:cs="Arial"/>
          <w:sz w:val="22"/>
        </w:rPr>
        <w:t xml:space="preserve">particular </w:t>
      </w:r>
      <w:r>
        <w:rPr>
          <w:rFonts w:ascii="Arial" w:hAnsi="Arial" w:cs="Arial"/>
          <w:sz w:val="22"/>
        </w:rPr>
        <w:t>week’</w:t>
      </w:r>
      <w:r w:rsidR="0006711F">
        <w:rPr>
          <w:rFonts w:ascii="Arial" w:hAnsi="Arial" w:cs="Arial"/>
          <w:sz w:val="22"/>
        </w:rPr>
        <w:t>s topic</w:t>
      </w:r>
      <w:r>
        <w:rPr>
          <w:rFonts w:ascii="Arial" w:hAnsi="Arial" w:cs="Arial"/>
          <w:sz w:val="22"/>
        </w:rPr>
        <w:t xml:space="preserve"> after the lecture portion of t</w:t>
      </w:r>
      <w:r w:rsidR="0006711F">
        <w:rPr>
          <w:rFonts w:ascii="Arial" w:hAnsi="Arial" w:cs="Arial"/>
          <w:sz w:val="22"/>
        </w:rPr>
        <w:t>he class has ended. All of the</w:t>
      </w:r>
      <w:r>
        <w:rPr>
          <w:rFonts w:ascii="Arial" w:hAnsi="Arial" w:cs="Arial"/>
          <w:sz w:val="22"/>
        </w:rPr>
        <w:t xml:space="preserve"> discussion activities (developing discussion questions</w:t>
      </w:r>
      <w:r w:rsidR="0006711F">
        <w:rPr>
          <w:rFonts w:ascii="Arial" w:hAnsi="Arial" w:cs="Arial"/>
          <w:sz w:val="22"/>
        </w:rPr>
        <w:t>,</w:t>
      </w:r>
      <w:r>
        <w:rPr>
          <w:rFonts w:ascii="Arial" w:hAnsi="Arial" w:cs="Arial"/>
          <w:sz w:val="22"/>
        </w:rPr>
        <w:t xml:space="preserve"> leading 1 day of discussion</w:t>
      </w:r>
      <w:r w:rsidR="0006711F">
        <w:rPr>
          <w:rFonts w:ascii="Arial" w:hAnsi="Arial" w:cs="Arial"/>
          <w:sz w:val="22"/>
        </w:rPr>
        <w:t>, and class participation</w:t>
      </w:r>
      <w:r>
        <w:rPr>
          <w:rFonts w:ascii="Arial" w:hAnsi="Arial" w:cs="Arial"/>
          <w:sz w:val="22"/>
        </w:rPr>
        <w:t>)</w:t>
      </w:r>
      <w:r w:rsidR="000B485D" w:rsidRPr="00A25545">
        <w:rPr>
          <w:rFonts w:ascii="Arial" w:hAnsi="Arial" w:cs="Arial"/>
          <w:sz w:val="22"/>
        </w:rPr>
        <w:t xml:space="preserve"> </w:t>
      </w:r>
      <w:r w:rsidR="0006711F">
        <w:rPr>
          <w:rFonts w:ascii="Arial" w:hAnsi="Arial" w:cs="Arial"/>
          <w:sz w:val="22"/>
        </w:rPr>
        <w:t xml:space="preserve">will </w:t>
      </w:r>
      <w:r w:rsidR="000B485D" w:rsidRPr="00A25545">
        <w:rPr>
          <w:rFonts w:ascii="Arial" w:hAnsi="Arial" w:cs="Arial"/>
          <w:sz w:val="22"/>
        </w:rPr>
        <w:t xml:space="preserve">contribute a portion to your grade for the </w:t>
      </w:r>
      <w:r w:rsidR="005223C8" w:rsidRPr="00A25545">
        <w:rPr>
          <w:rFonts w:ascii="Arial" w:hAnsi="Arial" w:cs="Arial"/>
          <w:sz w:val="22"/>
        </w:rPr>
        <w:t>course</w:t>
      </w:r>
      <w:r w:rsidR="00A92DF0" w:rsidRPr="00A25545">
        <w:rPr>
          <w:rFonts w:ascii="Arial" w:hAnsi="Arial" w:cs="Arial"/>
          <w:sz w:val="22"/>
        </w:rPr>
        <w:t xml:space="preserve"> (10% of grade)</w:t>
      </w:r>
      <w:r w:rsidR="005223C8" w:rsidRPr="00A25545">
        <w:rPr>
          <w:rFonts w:ascii="Arial" w:hAnsi="Arial" w:cs="Arial"/>
          <w:sz w:val="22"/>
        </w:rPr>
        <w:t>.</w:t>
      </w:r>
    </w:p>
    <w:p w14:paraId="7D669394" w14:textId="77777777" w:rsidR="007A69FB" w:rsidRDefault="007A69FB" w:rsidP="007A69FB">
      <w:pPr>
        <w:rPr>
          <w:rFonts w:ascii="Arial" w:hAnsi="Arial" w:cs="Arial"/>
          <w:sz w:val="22"/>
        </w:rPr>
      </w:pPr>
    </w:p>
    <w:p w14:paraId="410DF6F2" w14:textId="56228963" w:rsidR="00D77C5E" w:rsidRPr="00A25545" w:rsidRDefault="00D77C5E" w:rsidP="00D77C5E">
      <w:pPr>
        <w:pBdr>
          <w:top w:val="single" w:sz="4" w:space="2" w:color="auto"/>
          <w:left w:val="single" w:sz="4" w:space="4" w:color="auto"/>
          <w:bottom w:val="single" w:sz="4" w:space="0" w:color="auto"/>
          <w:right w:val="single" w:sz="4" w:space="4" w:color="auto"/>
        </w:pBdr>
        <w:shd w:val="pct10" w:color="auto" w:fill="FFFFFF"/>
        <w:jc w:val="center"/>
        <w:rPr>
          <w:rFonts w:ascii="Arial" w:hAnsi="Arial" w:cs="Arial"/>
          <w:b/>
          <w:sz w:val="22"/>
        </w:rPr>
      </w:pPr>
      <w:r>
        <w:rPr>
          <w:rFonts w:ascii="Arial" w:hAnsi="Arial" w:cs="Arial"/>
          <w:b/>
          <w:i/>
          <w:sz w:val="22"/>
        </w:rPr>
        <w:t>Reaction Papers</w:t>
      </w:r>
    </w:p>
    <w:p w14:paraId="5255CFB3" w14:textId="77777777" w:rsidR="00D77C5E" w:rsidRDefault="00D77C5E" w:rsidP="007A69FB">
      <w:pPr>
        <w:rPr>
          <w:rFonts w:ascii="Arial" w:hAnsi="Arial" w:cs="Arial"/>
          <w:sz w:val="22"/>
        </w:rPr>
      </w:pPr>
    </w:p>
    <w:p w14:paraId="002EE99F" w14:textId="57E52107" w:rsidR="009639E5" w:rsidRPr="00A25545" w:rsidRDefault="00970589" w:rsidP="009639E5">
      <w:pPr>
        <w:tabs>
          <w:tab w:val="left" w:pos="-720"/>
          <w:tab w:val="left" w:pos="342"/>
        </w:tabs>
        <w:suppressAutoHyphens/>
        <w:rPr>
          <w:rFonts w:ascii="Arial" w:hAnsi="Arial" w:cs="Arial"/>
          <w:bCs/>
          <w:sz w:val="22"/>
          <w:szCs w:val="22"/>
        </w:rPr>
      </w:pPr>
      <w:r w:rsidRPr="00A25545">
        <w:rPr>
          <w:rFonts w:ascii="Arial" w:hAnsi="Arial" w:cs="Arial"/>
          <w:bCs/>
          <w:sz w:val="22"/>
          <w:szCs w:val="22"/>
        </w:rPr>
        <w:tab/>
      </w:r>
      <w:r w:rsidR="009639E5" w:rsidRPr="00A25545">
        <w:rPr>
          <w:rFonts w:ascii="Arial" w:hAnsi="Arial" w:cs="Arial"/>
          <w:bCs/>
          <w:sz w:val="22"/>
          <w:szCs w:val="22"/>
        </w:rPr>
        <w:t xml:space="preserve">Each week a number of readings will be assigned with a particular topic in mind, and every </w:t>
      </w:r>
      <w:r w:rsidR="00EF499A" w:rsidRPr="00A25545">
        <w:rPr>
          <w:rFonts w:ascii="Arial" w:hAnsi="Arial" w:cs="Arial"/>
          <w:bCs/>
          <w:sz w:val="22"/>
          <w:szCs w:val="22"/>
        </w:rPr>
        <w:t>few w</w:t>
      </w:r>
      <w:r w:rsidR="009639E5" w:rsidRPr="00A25545">
        <w:rPr>
          <w:rFonts w:ascii="Arial" w:hAnsi="Arial" w:cs="Arial"/>
          <w:bCs/>
          <w:sz w:val="22"/>
          <w:szCs w:val="22"/>
        </w:rPr>
        <w:t>eek</w:t>
      </w:r>
      <w:r w:rsidR="00EF499A" w:rsidRPr="00A25545">
        <w:rPr>
          <w:rFonts w:ascii="Arial" w:hAnsi="Arial" w:cs="Arial"/>
          <w:bCs/>
          <w:sz w:val="22"/>
          <w:szCs w:val="22"/>
        </w:rPr>
        <w:t>s</w:t>
      </w:r>
      <w:r w:rsidR="009639E5" w:rsidRPr="00A25545">
        <w:rPr>
          <w:rFonts w:ascii="Arial" w:hAnsi="Arial" w:cs="Arial"/>
          <w:bCs/>
          <w:sz w:val="22"/>
          <w:szCs w:val="22"/>
        </w:rPr>
        <w:t xml:space="preserve"> s</w:t>
      </w:r>
      <w:r w:rsidRPr="00A25545">
        <w:rPr>
          <w:rFonts w:ascii="Arial" w:hAnsi="Arial" w:cs="Arial"/>
          <w:bCs/>
          <w:sz w:val="22"/>
          <w:szCs w:val="22"/>
        </w:rPr>
        <w:t>tudents will</w:t>
      </w:r>
      <w:r w:rsidR="009639E5" w:rsidRPr="00A25545">
        <w:rPr>
          <w:rFonts w:ascii="Arial" w:hAnsi="Arial" w:cs="Arial"/>
          <w:bCs/>
          <w:sz w:val="22"/>
          <w:szCs w:val="22"/>
        </w:rPr>
        <w:t xml:space="preserve"> write a reaction paper on the topic for that week. For the</w:t>
      </w:r>
      <w:r w:rsidR="00223C7B">
        <w:rPr>
          <w:rFonts w:ascii="Arial" w:hAnsi="Arial" w:cs="Arial"/>
          <w:bCs/>
          <w:sz w:val="22"/>
          <w:szCs w:val="22"/>
        </w:rPr>
        <w:t>se</w:t>
      </w:r>
      <w:r w:rsidR="009639E5" w:rsidRPr="00A25545">
        <w:rPr>
          <w:rFonts w:ascii="Arial" w:hAnsi="Arial" w:cs="Arial"/>
          <w:bCs/>
          <w:sz w:val="22"/>
          <w:szCs w:val="22"/>
        </w:rPr>
        <w:t xml:space="preserve"> papers, you should choose an issue from the readings that you believe is either central to the topic or important in some way, and write a reaction paper on it, reflecting on your thoughts and reactions to what is being presented in the readings (in some cases you may want to tie readings to your personal</w:t>
      </w:r>
      <w:r w:rsidR="00223C7B">
        <w:rPr>
          <w:rFonts w:ascii="Arial" w:hAnsi="Arial" w:cs="Arial"/>
          <w:bCs/>
          <w:sz w:val="22"/>
          <w:szCs w:val="22"/>
        </w:rPr>
        <w:t xml:space="preserve"> experience). These can be </w:t>
      </w:r>
      <w:r w:rsidR="009639E5" w:rsidRPr="00A25545">
        <w:rPr>
          <w:rFonts w:ascii="Arial" w:hAnsi="Arial" w:cs="Arial"/>
          <w:bCs/>
          <w:sz w:val="22"/>
          <w:szCs w:val="22"/>
        </w:rPr>
        <w:t xml:space="preserve">general, such as: “What do I think about the author’s proposition that </w:t>
      </w:r>
      <w:r w:rsidRPr="00A25545">
        <w:rPr>
          <w:rFonts w:ascii="Arial" w:hAnsi="Arial" w:cs="Arial"/>
          <w:bCs/>
          <w:sz w:val="22"/>
          <w:szCs w:val="22"/>
        </w:rPr>
        <w:t>XX message approach or XX attribute is critical to changing</w:t>
      </w:r>
      <w:r w:rsidR="009639E5" w:rsidRPr="00A25545">
        <w:rPr>
          <w:rFonts w:ascii="Arial" w:hAnsi="Arial" w:cs="Arial"/>
          <w:bCs/>
          <w:sz w:val="22"/>
          <w:szCs w:val="22"/>
        </w:rPr>
        <w:t xml:space="preserve"> health behavior? Do I agree with the author’s suggestion that the evidence is strong to support this proposition? If not,</w:t>
      </w:r>
      <w:r w:rsidRPr="00A25545">
        <w:rPr>
          <w:rFonts w:ascii="Arial" w:hAnsi="Arial" w:cs="Arial"/>
          <w:bCs/>
          <w:sz w:val="22"/>
          <w:szCs w:val="22"/>
        </w:rPr>
        <w:t xml:space="preserve"> what approach do I think might </w:t>
      </w:r>
      <w:r w:rsidR="009639E5" w:rsidRPr="00A25545">
        <w:rPr>
          <w:rFonts w:ascii="Arial" w:hAnsi="Arial" w:cs="Arial"/>
          <w:bCs/>
          <w:sz w:val="22"/>
          <w:szCs w:val="22"/>
        </w:rPr>
        <w:t xml:space="preserve">work better?” Or, some weeks you may want </w:t>
      </w:r>
      <w:r w:rsidR="00D71A7F">
        <w:rPr>
          <w:rFonts w:ascii="Arial" w:hAnsi="Arial" w:cs="Arial"/>
          <w:bCs/>
          <w:sz w:val="22"/>
          <w:szCs w:val="22"/>
        </w:rPr>
        <w:t>to be more specific, such as: “</w:t>
      </w:r>
      <w:r w:rsidR="009639E5" w:rsidRPr="00A25545">
        <w:rPr>
          <w:rFonts w:ascii="Arial" w:hAnsi="Arial" w:cs="Arial"/>
          <w:bCs/>
          <w:sz w:val="22"/>
          <w:szCs w:val="22"/>
        </w:rPr>
        <w:t xml:space="preserve">On page XX of the </w:t>
      </w:r>
      <w:r w:rsidR="00EF499A" w:rsidRPr="00A25545">
        <w:rPr>
          <w:rFonts w:ascii="Arial" w:hAnsi="Arial" w:cs="Arial"/>
          <w:bCs/>
          <w:sz w:val="22"/>
          <w:szCs w:val="22"/>
        </w:rPr>
        <w:t>Author (2010</w:t>
      </w:r>
      <w:r w:rsidR="00223C7B">
        <w:rPr>
          <w:rFonts w:ascii="Arial" w:hAnsi="Arial" w:cs="Arial"/>
          <w:bCs/>
          <w:sz w:val="22"/>
          <w:szCs w:val="22"/>
        </w:rPr>
        <w:t xml:space="preserve">) reading, </w:t>
      </w:r>
      <w:r w:rsidR="00EF499A" w:rsidRPr="00A25545">
        <w:rPr>
          <w:rFonts w:ascii="Arial" w:hAnsi="Arial" w:cs="Arial"/>
          <w:bCs/>
          <w:sz w:val="22"/>
          <w:szCs w:val="22"/>
        </w:rPr>
        <w:t>she</w:t>
      </w:r>
      <w:r w:rsidR="009639E5" w:rsidRPr="00A25545">
        <w:rPr>
          <w:rFonts w:ascii="Arial" w:hAnsi="Arial" w:cs="Arial"/>
          <w:bCs/>
          <w:sz w:val="22"/>
          <w:szCs w:val="22"/>
        </w:rPr>
        <w:t xml:space="preserve"> suggests that </w:t>
      </w:r>
      <w:r w:rsidR="00223C7B">
        <w:rPr>
          <w:rFonts w:ascii="Arial" w:hAnsi="Arial" w:cs="Arial"/>
          <w:bCs/>
          <w:sz w:val="22"/>
          <w:szCs w:val="22"/>
        </w:rPr>
        <w:t>we need to test a particular mediating mechanism in a particular approach</w:t>
      </w:r>
      <w:r w:rsidR="009639E5" w:rsidRPr="00A25545">
        <w:rPr>
          <w:rFonts w:ascii="Arial" w:hAnsi="Arial" w:cs="Arial"/>
          <w:bCs/>
          <w:sz w:val="22"/>
          <w:szCs w:val="22"/>
        </w:rPr>
        <w:t xml:space="preserve">. Do I agree with this statement? </w:t>
      </w:r>
      <w:r w:rsidR="00223C7B">
        <w:rPr>
          <w:rFonts w:ascii="Arial" w:hAnsi="Arial" w:cs="Arial"/>
          <w:bCs/>
          <w:sz w:val="22"/>
          <w:szCs w:val="22"/>
        </w:rPr>
        <w:t xml:space="preserve">Why or why not?” </w:t>
      </w:r>
      <w:r w:rsidR="009639E5" w:rsidRPr="00A25545">
        <w:rPr>
          <w:rFonts w:ascii="Arial" w:hAnsi="Arial" w:cs="Arial"/>
          <w:bCs/>
          <w:sz w:val="22"/>
          <w:szCs w:val="22"/>
        </w:rPr>
        <w:t>Or, some weeks you may want to tie the readings to your personal experience with the issues at hand.</w:t>
      </w:r>
    </w:p>
    <w:p w14:paraId="22C53C0D" w14:textId="303F89DE" w:rsidR="009639E5" w:rsidRPr="00A25545" w:rsidRDefault="009639E5" w:rsidP="009639E5">
      <w:pPr>
        <w:tabs>
          <w:tab w:val="left" w:pos="-720"/>
          <w:tab w:val="left" w:pos="342"/>
        </w:tabs>
        <w:suppressAutoHyphens/>
        <w:rPr>
          <w:rFonts w:ascii="Arial" w:hAnsi="Arial" w:cs="Arial"/>
          <w:b/>
          <w:color w:val="000000"/>
          <w:sz w:val="22"/>
          <w:szCs w:val="22"/>
        </w:rPr>
      </w:pPr>
      <w:r w:rsidRPr="00A25545">
        <w:rPr>
          <w:rFonts w:ascii="Arial" w:hAnsi="Arial" w:cs="Arial"/>
          <w:bCs/>
          <w:sz w:val="22"/>
          <w:szCs w:val="22"/>
        </w:rPr>
        <w:tab/>
        <w:t>This assignment is intended to foster critical thinking and reflection with regard to the readings and topics. The papers should be approximately 2-3 double-spaced pages… please keep to this page limit.  In addition, each</w:t>
      </w:r>
      <w:r w:rsidR="00EF499A" w:rsidRPr="00A25545">
        <w:rPr>
          <w:rFonts w:ascii="Arial" w:hAnsi="Arial" w:cs="Arial"/>
          <w:bCs/>
          <w:sz w:val="22"/>
          <w:szCs w:val="22"/>
        </w:rPr>
        <w:t xml:space="preserve"> paper will count 5</w:t>
      </w:r>
      <w:r w:rsidR="00CB5688">
        <w:rPr>
          <w:rFonts w:ascii="Arial" w:hAnsi="Arial" w:cs="Arial"/>
          <w:bCs/>
          <w:sz w:val="22"/>
          <w:szCs w:val="22"/>
        </w:rPr>
        <w:t xml:space="preserve">% toward the final grade. </w:t>
      </w:r>
      <w:r w:rsidRPr="00A25545">
        <w:rPr>
          <w:rFonts w:ascii="Arial" w:hAnsi="Arial" w:cs="Arial"/>
          <w:bCs/>
          <w:sz w:val="22"/>
          <w:szCs w:val="22"/>
        </w:rPr>
        <w:t xml:space="preserve">There will be </w:t>
      </w:r>
      <w:r w:rsidR="00EF499A" w:rsidRPr="00A25545">
        <w:rPr>
          <w:rFonts w:ascii="Arial" w:hAnsi="Arial" w:cs="Arial"/>
          <w:bCs/>
          <w:sz w:val="22"/>
          <w:szCs w:val="22"/>
        </w:rPr>
        <w:t>4</w:t>
      </w:r>
      <w:r w:rsidRPr="00A25545">
        <w:rPr>
          <w:rFonts w:ascii="Arial" w:hAnsi="Arial" w:cs="Arial"/>
          <w:bCs/>
          <w:sz w:val="22"/>
          <w:szCs w:val="22"/>
        </w:rPr>
        <w:t xml:space="preserve"> reaction papers across the semester (</w:t>
      </w:r>
      <w:r w:rsidR="00EF499A" w:rsidRPr="00A25545">
        <w:rPr>
          <w:rFonts w:ascii="Arial" w:hAnsi="Arial" w:cs="Arial"/>
          <w:bCs/>
          <w:sz w:val="22"/>
          <w:szCs w:val="22"/>
        </w:rPr>
        <w:t>20</w:t>
      </w:r>
      <w:r w:rsidRPr="00A25545">
        <w:rPr>
          <w:rFonts w:ascii="Arial" w:hAnsi="Arial" w:cs="Arial"/>
          <w:bCs/>
          <w:sz w:val="22"/>
          <w:szCs w:val="22"/>
        </w:rPr>
        <w:t>% of grade).</w:t>
      </w:r>
    </w:p>
    <w:p w14:paraId="068AFDC8" w14:textId="77777777" w:rsidR="000F50C0" w:rsidRPr="00A25545" w:rsidRDefault="000F50C0" w:rsidP="000F50C0">
      <w:pPr>
        <w:rPr>
          <w:rFonts w:ascii="Arial" w:hAnsi="Arial" w:cs="Arial"/>
          <w:sz w:val="22"/>
        </w:rPr>
      </w:pPr>
    </w:p>
    <w:p w14:paraId="2BE02F85" w14:textId="6981CFF1" w:rsidR="007A69FB" w:rsidRPr="00A25545" w:rsidRDefault="00874EA9" w:rsidP="00EF499A">
      <w:pPr>
        <w:pBdr>
          <w:top w:val="single" w:sz="4" w:space="2" w:color="auto"/>
          <w:left w:val="single" w:sz="4" w:space="4" w:color="auto"/>
          <w:bottom w:val="single" w:sz="4" w:space="0" w:color="auto"/>
          <w:right w:val="single" w:sz="4" w:space="4" w:color="auto"/>
        </w:pBdr>
        <w:shd w:val="pct10" w:color="auto" w:fill="FFFFFF"/>
        <w:jc w:val="center"/>
        <w:rPr>
          <w:rFonts w:ascii="Arial" w:hAnsi="Arial" w:cs="Arial"/>
          <w:b/>
          <w:sz w:val="22"/>
        </w:rPr>
      </w:pPr>
      <w:r w:rsidRPr="00A25545">
        <w:rPr>
          <w:rFonts w:ascii="Arial" w:hAnsi="Arial" w:cs="Arial"/>
          <w:b/>
          <w:i/>
          <w:sz w:val="22"/>
        </w:rPr>
        <w:t>Research Proposal and Presentation</w:t>
      </w:r>
    </w:p>
    <w:p w14:paraId="528BCF17" w14:textId="77777777" w:rsidR="007A69FB" w:rsidRPr="00A25545" w:rsidRDefault="007A69FB" w:rsidP="007A69FB">
      <w:pPr>
        <w:rPr>
          <w:rFonts w:ascii="Arial" w:hAnsi="Arial" w:cs="Arial"/>
          <w:sz w:val="22"/>
        </w:rPr>
      </w:pPr>
    </w:p>
    <w:p w14:paraId="58949406" w14:textId="5A306283" w:rsidR="007A69FB" w:rsidRPr="00A25545" w:rsidRDefault="00874EA9" w:rsidP="007A69FB">
      <w:pPr>
        <w:rPr>
          <w:rFonts w:ascii="Arial" w:hAnsi="Arial" w:cs="Arial"/>
          <w:sz w:val="22"/>
          <w:szCs w:val="22"/>
        </w:rPr>
      </w:pPr>
      <w:r w:rsidRPr="00A25545">
        <w:rPr>
          <w:rFonts w:ascii="Arial" w:hAnsi="Arial" w:cs="Arial"/>
          <w:b/>
          <w:i/>
          <w:sz w:val="22"/>
          <w:szCs w:val="22"/>
        </w:rPr>
        <w:t>Research Proposal</w:t>
      </w:r>
    </w:p>
    <w:p w14:paraId="4BD3353E" w14:textId="1CFDFF0A" w:rsidR="00874EA9" w:rsidRPr="00A25545" w:rsidRDefault="007A69FB" w:rsidP="00874EA9">
      <w:pPr>
        <w:tabs>
          <w:tab w:val="left" w:pos="-720"/>
          <w:tab w:val="left" w:pos="342"/>
        </w:tabs>
        <w:suppressAutoHyphens/>
        <w:rPr>
          <w:rFonts w:ascii="Arial" w:hAnsi="Arial" w:cs="Arial"/>
          <w:b/>
          <w:bCs/>
          <w:sz w:val="22"/>
          <w:szCs w:val="22"/>
        </w:rPr>
      </w:pPr>
      <w:r w:rsidRPr="00A25545">
        <w:rPr>
          <w:rFonts w:ascii="Arial" w:hAnsi="Arial" w:cs="Arial"/>
          <w:sz w:val="22"/>
          <w:szCs w:val="22"/>
        </w:rPr>
        <w:br/>
      </w:r>
      <w:r w:rsidR="00970589" w:rsidRPr="00A25545">
        <w:rPr>
          <w:rFonts w:ascii="Arial" w:hAnsi="Arial" w:cs="Arial"/>
          <w:bCs/>
          <w:sz w:val="22"/>
          <w:szCs w:val="22"/>
        </w:rPr>
        <w:tab/>
      </w:r>
      <w:r w:rsidR="00874EA9" w:rsidRPr="00A25545">
        <w:rPr>
          <w:rFonts w:ascii="Arial" w:hAnsi="Arial" w:cs="Arial"/>
          <w:bCs/>
          <w:sz w:val="22"/>
          <w:szCs w:val="22"/>
        </w:rPr>
        <w:t>For this major paper, you will research a specialized area of health communication of interest to you. The purpose of the assignment is twofold: First, to summarize the current literature in a specific area of health communication</w:t>
      </w:r>
      <w:r w:rsidR="00B84ED0">
        <w:rPr>
          <w:rFonts w:ascii="Arial" w:hAnsi="Arial" w:cs="Arial"/>
          <w:bCs/>
          <w:sz w:val="22"/>
          <w:szCs w:val="22"/>
        </w:rPr>
        <w:t xml:space="preserve">, with </w:t>
      </w:r>
      <w:r w:rsidR="005C313B">
        <w:rPr>
          <w:rFonts w:ascii="Arial" w:hAnsi="Arial" w:cs="Arial"/>
          <w:bCs/>
          <w:sz w:val="22"/>
          <w:szCs w:val="22"/>
        </w:rPr>
        <w:t>emphasis on t</w:t>
      </w:r>
      <w:r w:rsidR="00B84ED0">
        <w:rPr>
          <w:rFonts w:ascii="Arial" w:hAnsi="Arial" w:cs="Arial"/>
          <w:bCs/>
          <w:sz w:val="22"/>
          <w:szCs w:val="22"/>
        </w:rPr>
        <w:t>he role of theory in that area</w:t>
      </w:r>
      <w:r w:rsidR="00874EA9" w:rsidRPr="00A25545">
        <w:rPr>
          <w:rFonts w:ascii="Arial" w:hAnsi="Arial" w:cs="Arial"/>
          <w:bCs/>
          <w:sz w:val="22"/>
          <w:szCs w:val="22"/>
        </w:rPr>
        <w:t xml:space="preserve">. Second, to propose a </w:t>
      </w:r>
      <w:r w:rsidR="005C313B">
        <w:rPr>
          <w:rFonts w:ascii="Arial" w:hAnsi="Arial" w:cs="Arial"/>
          <w:bCs/>
          <w:sz w:val="22"/>
          <w:szCs w:val="22"/>
        </w:rPr>
        <w:t xml:space="preserve">theory-based </w:t>
      </w:r>
      <w:r w:rsidR="00874EA9" w:rsidRPr="00A25545">
        <w:rPr>
          <w:rFonts w:ascii="Arial" w:hAnsi="Arial" w:cs="Arial"/>
          <w:bCs/>
          <w:sz w:val="22"/>
          <w:szCs w:val="22"/>
        </w:rPr>
        <w:t>research study to examine an important issue in this area of health communication. The assignment will put to work many of the skills that you are learning in your graduate program, including: reviewing and synthesizing the literature, proposing innovative ideas in a field of study, and applying research methods to a proposed study in a real-world context. More details on the paper will be p</w:t>
      </w:r>
      <w:r w:rsidR="00D677A9">
        <w:rPr>
          <w:rFonts w:ascii="Arial" w:hAnsi="Arial" w:cs="Arial"/>
          <w:bCs/>
          <w:sz w:val="22"/>
          <w:szCs w:val="22"/>
        </w:rPr>
        <w:t>rovided early in the semester. The l</w:t>
      </w:r>
      <w:r w:rsidR="00874EA9" w:rsidRPr="00A25545">
        <w:rPr>
          <w:rFonts w:ascii="Arial" w:hAnsi="Arial" w:cs="Arial"/>
          <w:bCs/>
          <w:sz w:val="22"/>
          <w:szCs w:val="22"/>
        </w:rPr>
        <w:t>ength of the p</w:t>
      </w:r>
      <w:r w:rsidR="00B046E6">
        <w:rPr>
          <w:rFonts w:ascii="Arial" w:hAnsi="Arial" w:cs="Arial"/>
          <w:bCs/>
          <w:sz w:val="22"/>
          <w:szCs w:val="22"/>
        </w:rPr>
        <w:t xml:space="preserve">aper should be approximately </w:t>
      </w:r>
      <w:r w:rsidR="00874EA9" w:rsidRPr="00A25545">
        <w:rPr>
          <w:rFonts w:ascii="Arial" w:hAnsi="Arial" w:cs="Arial"/>
          <w:bCs/>
          <w:sz w:val="22"/>
          <w:szCs w:val="22"/>
        </w:rPr>
        <w:t>20</w:t>
      </w:r>
      <w:r w:rsidR="006B16B2">
        <w:rPr>
          <w:rFonts w:ascii="Arial" w:hAnsi="Arial" w:cs="Arial"/>
          <w:bCs/>
          <w:sz w:val="22"/>
          <w:szCs w:val="22"/>
        </w:rPr>
        <w:t>-25</w:t>
      </w:r>
      <w:r w:rsidR="00874EA9" w:rsidRPr="00A25545">
        <w:rPr>
          <w:rFonts w:ascii="Arial" w:hAnsi="Arial" w:cs="Arial"/>
          <w:bCs/>
          <w:sz w:val="22"/>
          <w:szCs w:val="22"/>
        </w:rPr>
        <w:t xml:space="preserve"> double-spaced pages</w:t>
      </w:r>
      <w:r w:rsidR="006B16B2">
        <w:rPr>
          <w:rFonts w:ascii="Arial" w:hAnsi="Arial" w:cs="Arial"/>
          <w:bCs/>
          <w:sz w:val="22"/>
          <w:szCs w:val="22"/>
        </w:rPr>
        <w:t xml:space="preserve">. </w:t>
      </w:r>
      <w:r w:rsidR="00874EA9" w:rsidRPr="00A25545">
        <w:rPr>
          <w:rFonts w:ascii="Arial" w:hAnsi="Arial" w:cs="Arial"/>
          <w:bCs/>
          <w:sz w:val="22"/>
          <w:szCs w:val="22"/>
        </w:rPr>
        <w:t xml:space="preserve">An outline of the paper is due on </w:t>
      </w:r>
      <w:r w:rsidR="00990609">
        <w:rPr>
          <w:rFonts w:ascii="Arial" w:hAnsi="Arial" w:cs="Arial"/>
          <w:bCs/>
          <w:sz w:val="22"/>
          <w:szCs w:val="22"/>
        </w:rPr>
        <w:t>9/19</w:t>
      </w:r>
      <w:r w:rsidR="00874EA9" w:rsidRPr="00A25545">
        <w:rPr>
          <w:rFonts w:ascii="Arial" w:hAnsi="Arial" w:cs="Arial"/>
          <w:bCs/>
          <w:sz w:val="22"/>
          <w:szCs w:val="22"/>
        </w:rPr>
        <w:t>, a draft literature re</w:t>
      </w:r>
      <w:r w:rsidR="007F5CC3" w:rsidRPr="00A25545">
        <w:rPr>
          <w:rFonts w:ascii="Arial" w:hAnsi="Arial" w:cs="Arial"/>
          <w:bCs/>
          <w:sz w:val="22"/>
          <w:szCs w:val="22"/>
        </w:rPr>
        <w:t xml:space="preserve">view is due on </w:t>
      </w:r>
      <w:r w:rsidR="00990609">
        <w:rPr>
          <w:rFonts w:ascii="Arial" w:hAnsi="Arial" w:cs="Arial"/>
          <w:bCs/>
          <w:sz w:val="22"/>
          <w:szCs w:val="22"/>
        </w:rPr>
        <w:t>10/24</w:t>
      </w:r>
      <w:r w:rsidR="00A92DF0" w:rsidRPr="00A25545">
        <w:rPr>
          <w:rFonts w:ascii="Arial" w:hAnsi="Arial" w:cs="Arial"/>
          <w:bCs/>
          <w:sz w:val="22"/>
          <w:szCs w:val="22"/>
        </w:rPr>
        <w:t xml:space="preserve"> (15% of grade)</w:t>
      </w:r>
      <w:r w:rsidR="00874EA9" w:rsidRPr="00A25545">
        <w:rPr>
          <w:rFonts w:ascii="Arial" w:hAnsi="Arial" w:cs="Arial"/>
          <w:bCs/>
          <w:sz w:val="22"/>
          <w:szCs w:val="22"/>
        </w:rPr>
        <w:t xml:space="preserve">, and the full </w:t>
      </w:r>
      <w:r w:rsidR="007F5CC3" w:rsidRPr="00A25545">
        <w:rPr>
          <w:rFonts w:ascii="Arial" w:hAnsi="Arial" w:cs="Arial"/>
          <w:bCs/>
          <w:sz w:val="22"/>
          <w:szCs w:val="22"/>
        </w:rPr>
        <w:t xml:space="preserve">research proposal is due on </w:t>
      </w:r>
      <w:r w:rsidR="00990609">
        <w:rPr>
          <w:rFonts w:ascii="Arial" w:hAnsi="Arial" w:cs="Arial"/>
          <w:bCs/>
          <w:sz w:val="22"/>
          <w:szCs w:val="22"/>
        </w:rPr>
        <w:t>12/5</w:t>
      </w:r>
      <w:r w:rsidR="00A92DF0" w:rsidRPr="00A25545">
        <w:rPr>
          <w:rFonts w:ascii="Arial" w:hAnsi="Arial" w:cs="Arial"/>
          <w:bCs/>
          <w:sz w:val="22"/>
          <w:szCs w:val="22"/>
        </w:rPr>
        <w:t xml:space="preserve"> (40% of grade)</w:t>
      </w:r>
      <w:r w:rsidR="007F5CC3" w:rsidRPr="00A25545">
        <w:rPr>
          <w:rFonts w:ascii="Arial" w:hAnsi="Arial" w:cs="Arial"/>
          <w:bCs/>
          <w:sz w:val="22"/>
          <w:szCs w:val="22"/>
        </w:rPr>
        <w:t>.</w:t>
      </w:r>
    </w:p>
    <w:p w14:paraId="4F911F82" w14:textId="396794BF" w:rsidR="00C10E07" w:rsidRPr="00A25545" w:rsidRDefault="00874EA9" w:rsidP="00874EA9">
      <w:pPr>
        <w:tabs>
          <w:tab w:val="left" w:pos="-720"/>
          <w:tab w:val="left" w:pos="342"/>
        </w:tabs>
        <w:suppressAutoHyphens/>
        <w:rPr>
          <w:rFonts w:ascii="Arial" w:hAnsi="Arial" w:cs="Arial"/>
          <w:b/>
          <w:sz w:val="22"/>
          <w:szCs w:val="22"/>
        </w:rPr>
      </w:pPr>
      <w:r w:rsidRPr="00A25545">
        <w:rPr>
          <w:rFonts w:ascii="Arial" w:hAnsi="Arial" w:cs="Arial"/>
          <w:b/>
          <w:sz w:val="22"/>
          <w:szCs w:val="22"/>
        </w:rPr>
        <w:t xml:space="preserve"> </w:t>
      </w:r>
    </w:p>
    <w:p w14:paraId="71404F13" w14:textId="00059D77" w:rsidR="00874EA9" w:rsidRPr="00A25545" w:rsidRDefault="00874EA9" w:rsidP="00874EA9">
      <w:pPr>
        <w:rPr>
          <w:rFonts w:ascii="Arial" w:hAnsi="Arial" w:cs="Arial"/>
          <w:b/>
          <w:i/>
          <w:sz w:val="22"/>
          <w:szCs w:val="22"/>
        </w:rPr>
      </w:pPr>
      <w:r w:rsidRPr="00A25545">
        <w:rPr>
          <w:rFonts w:ascii="Arial" w:hAnsi="Arial" w:cs="Arial"/>
          <w:b/>
          <w:i/>
          <w:sz w:val="22"/>
          <w:szCs w:val="22"/>
        </w:rPr>
        <w:t>Research Presentation</w:t>
      </w:r>
    </w:p>
    <w:p w14:paraId="23940161" w14:textId="77777777" w:rsidR="00874EA9" w:rsidRPr="00A25545" w:rsidRDefault="00874EA9" w:rsidP="00874EA9">
      <w:pPr>
        <w:rPr>
          <w:rFonts w:ascii="Arial" w:hAnsi="Arial" w:cs="Arial"/>
          <w:sz w:val="22"/>
          <w:szCs w:val="22"/>
        </w:rPr>
      </w:pPr>
    </w:p>
    <w:p w14:paraId="3B400BCE" w14:textId="577F4C33" w:rsidR="00874EA9" w:rsidRPr="00A25545" w:rsidRDefault="00874EA9" w:rsidP="00874EA9">
      <w:pPr>
        <w:tabs>
          <w:tab w:val="left" w:pos="-720"/>
          <w:tab w:val="left" w:pos="342"/>
        </w:tabs>
        <w:suppressAutoHyphens/>
        <w:rPr>
          <w:rFonts w:ascii="Arial" w:hAnsi="Arial" w:cs="Arial"/>
          <w:bCs/>
          <w:sz w:val="22"/>
          <w:szCs w:val="22"/>
        </w:rPr>
      </w:pPr>
      <w:r w:rsidRPr="00A25545">
        <w:rPr>
          <w:rFonts w:ascii="Arial" w:hAnsi="Arial" w:cs="Arial"/>
          <w:b/>
          <w:bCs/>
          <w:sz w:val="22"/>
          <w:szCs w:val="22"/>
        </w:rPr>
        <w:tab/>
      </w:r>
      <w:r w:rsidR="00F47784" w:rsidRPr="00A25545">
        <w:rPr>
          <w:rFonts w:ascii="Arial" w:hAnsi="Arial" w:cs="Arial"/>
          <w:bCs/>
          <w:sz w:val="22"/>
          <w:szCs w:val="22"/>
        </w:rPr>
        <w:t>You will also give an oral presentation of your research proposal</w:t>
      </w:r>
      <w:r w:rsidR="00D85ADD">
        <w:rPr>
          <w:rFonts w:ascii="Arial" w:hAnsi="Arial" w:cs="Arial"/>
          <w:bCs/>
          <w:sz w:val="22"/>
          <w:szCs w:val="22"/>
        </w:rPr>
        <w:t xml:space="preserve"> (~15 minutes – may vary based on how much time we have)</w:t>
      </w:r>
      <w:r w:rsidR="00F47784" w:rsidRPr="00A25545">
        <w:rPr>
          <w:rFonts w:ascii="Arial" w:hAnsi="Arial" w:cs="Arial"/>
          <w:bCs/>
          <w:sz w:val="22"/>
          <w:szCs w:val="22"/>
        </w:rPr>
        <w:t>.</w:t>
      </w:r>
      <w:r w:rsidRPr="00A25545">
        <w:rPr>
          <w:rFonts w:ascii="Arial" w:hAnsi="Arial" w:cs="Arial"/>
          <w:bCs/>
          <w:sz w:val="22"/>
          <w:szCs w:val="22"/>
        </w:rPr>
        <w:t xml:space="preserve"> </w:t>
      </w:r>
      <w:r w:rsidR="00F47784" w:rsidRPr="00A25545">
        <w:rPr>
          <w:rFonts w:ascii="Arial" w:hAnsi="Arial" w:cs="Arial"/>
          <w:bCs/>
          <w:sz w:val="22"/>
          <w:szCs w:val="22"/>
        </w:rPr>
        <w:t xml:space="preserve">This is meant to “mimic” the academic practice of presenting at a conference and it also will allow you to share your completed proposal with the class. </w:t>
      </w:r>
      <w:r w:rsidRPr="00A25545">
        <w:rPr>
          <w:rFonts w:ascii="Arial" w:hAnsi="Arial" w:cs="Arial"/>
          <w:bCs/>
          <w:sz w:val="22"/>
          <w:szCs w:val="22"/>
        </w:rPr>
        <w:t xml:space="preserve">These presentations will take place </w:t>
      </w:r>
      <w:r w:rsidR="00A45E59">
        <w:rPr>
          <w:rFonts w:ascii="Arial" w:hAnsi="Arial" w:cs="Arial"/>
          <w:bCs/>
          <w:sz w:val="22"/>
          <w:szCs w:val="22"/>
        </w:rPr>
        <w:t>at the end of the semester</w:t>
      </w:r>
      <w:r w:rsidR="00320ED5">
        <w:rPr>
          <w:rFonts w:ascii="Arial" w:hAnsi="Arial" w:cs="Arial"/>
          <w:bCs/>
          <w:sz w:val="22"/>
          <w:szCs w:val="22"/>
        </w:rPr>
        <w:t>.</w:t>
      </w:r>
      <w:r w:rsidRPr="00A25545">
        <w:rPr>
          <w:rFonts w:ascii="Arial" w:hAnsi="Arial" w:cs="Arial"/>
          <w:bCs/>
          <w:sz w:val="22"/>
          <w:szCs w:val="22"/>
        </w:rPr>
        <w:t xml:space="preserve"> As we get closer to this</w:t>
      </w:r>
      <w:r w:rsidR="00F47784" w:rsidRPr="00A25545">
        <w:rPr>
          <w:rFonts w:ascii="Arial" w:hAnsi="Arial" w:cs="Arial"/>
          <w:bCs/>
          <w:sz w:val="22"/>
          <w:szCs w:val="22"/>
        </w:rPr>
        <w:t xml:space="preserve"> date</w:t>
      </w:r>
      <w:r w:rsidRPr="00A25545">
        <w:rPr>
          <w:rFonts w:ascii="Arial" w:hAnsi="Arial" w:cs="Arial"/>
          <w:bCs/>
          <w:sz w:val="22"/>
          <w:szCs w:val="22"/>
        </w:rPr>
        <w:t>, more specific guidelines will be handed out.</w:t>
      </w:r>
      <w:r w:rsidR="009005C6" w:rsidRPr="00A25545">
        <w:rPr>
          <w:rFonts w:ascii="Arial" w:hAnsi="Arial" w:cs="Arial"/>
          <w:bCs/>
          <w:sz w:val="22"/>
          <w:szCs w:val="22"/>
        </w:rPr>
        <w:t xml:space="preserve"> Generally, though, </w:t>
      </w:r>
      <w:r w:rsidR="0030481B" w:rsidRPr="00A25545">
        <w:rPr>
          <w:rFonts w:ascii="Arial" w:hAnsi="Arial" w:cs="Arial"/>
          <w:bCs/>
          <w:sz w:val="22"/>
          <w:szCs w:val="22"/>
        </w:rPr>
        <w:t xml:space="preserve">you will want </w:t>
      </w:r>
      <w:r w:rsidR="00A12C6E">
        <w:rPr>
          <w:rFonts w:ascii="Arial" w:hAnsi="Arial" w:cs="Arial"/>
          <w:bCs/>
          <w:sz w:val="22"/>
          <w:szCs w:val="22"/>
        </w:rPr>
        <w:t>to conceive of this as a presentation where you</w:t>
      </w:r>
      <w:r w:rsidR="0030481B" w:rsidRPr="00A25545">
        <w:rPr>
          <w:rFonts w:ascii="Arial" w:hAnsi="Arial" w:cs="Arial"/>
          <w:bCs/>
          <w:sz w:val="22"/>
          <w:szCs w:val="22"/>
        </w:rPr>
        <w:t xml:space="preserve"> present all of the major sections of your paper in</w:t>
      </w:r>
      <w:r w:rsidR="00A12C6E">
        <w:rPr>
          <w:rFonts w:ascii="Arial" w:hAnsi="Arial" w:cs="Arial"/>
          <w:bCs/>
          <w:sz w:val="22"/>
          <w:szCs w:val="22"/>
        </w:rPr>
        <w:t xml:space="preserve"> a</w:t>
      </w:r>
      <w:r w:rsidR="0030481B" w:rsidRPr="00A25545">
        <w:rPr>
          <w:rFonts w:ascii="Arial" w:hAnsi="Arial" w:cs="Arial"/>
          <w:bCs/>
          <w:sz w:val="22"/>
          <w:szCs w:val="22"/>
        </w:rPr>
        <w:t xml:space="preserve"> format that is guided by a PowerPoint presentation (15% of grade).</w:t>
      </w:r>
    </w:p>
    <w:p w14:paraId="225C6B19" w14:textId="72768CAF" w:rsidR="000F50C0" w:rsidRPr="00A25545" w:rsidRDefault="007A69FB" w:rsidP="00874EA9">
      <w:pPr>
        <w:rPr>
          <w:rFonts w:ascii="Arial" w:hAnsi="Arial" w:cs="Arial"/>
          <w:sz w:val="22"/>
          <w:szCs w:val="22"/>
        </w:rPr>
      </w:pPr>
      <w:r w:rsidRPr="00A25545">
        <w:rPr>
          <w:rFonts w:ascii="Arial" w:hAnsi="Arial" w:cs="Arial"/>
          <w:sz w:val="22"/>
          <w:szCs w:val="22"/>
        </w:rPr>
        <w:br/>
      </w:r>
    </w:p>
    <w:p w14:paraId="4E85706D" w14:textId="77777777" w:rsidR="000F50C0" w:rsidRPr="00A25545" w:rsidRDefault="000F50C0" w:rsidP="000F50C0">
      <w:pPr>
        <w:rPr>
          <w:rFonts w:ascii="Arial" w:hAnsi="Arial" w:cs="Arial"/>
          <w:sz w:val="22"/>
        </w:rPr>
      </w:pPr>
    </w:p>
    <w:p w14:paraId="7036F756" w14:textId="77777777" w:rsidR="000F50C0" w:rsidRPr="00A25545" w:rsidRDefault="000F50C0" w:rsidP="000F50C0">
      <w:pPr>
        <w:rPr>
          <w:rFonts w:ascii="Arial" w:hAnsi="Arial" w:cs="Arial"/>
          <w:sz w:val="22"/>
        </w:rPr>
      </w:pPr>
    </w:p>
    <w:p w14:paraId="07BB941C" w14:textId="77777777" w:rsidR="000F50C0" w:rsidRPr="00A25545" w:rsidRDefault="000F50C0" w:rsidP="000F50C0">
      <w:pPr>
        <w:rPr>
          <w:rFonts w:ascii="Arial" w:hAnsi="Arial" w:cs="Arial"/>
          <w:sz w:val="22"/>
        </w:rPr>
      </w:pPr>
      <w:r w:rsidRPr="00A25545">
        <w:rPr>
          <w:rFonts w:ascii="Arial" w:hAnsi="Arial"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6324"/>
        <w:gridCol w:w="2610"/>
      </w:tblGrid>
      <w:tr w:rsidR="005F66F1" w:rsidRPr="00A25545" w14:paraId="1518BF21" w14:textId="77777777" w:rsidTr="000D1996">
        <w:trPr>
          <w:trHeight w:val="287"/>
        </w:trPr>
        <w:tc>
          <w:tcPr>
            <w:tcW w:w="0" w:type="auto"/>
            <w:shd w:val="clear" w:color="auto" w:fill="CCCCCC"/>
          </w:tcPr>
          <w:p w14:paraId="422D9F02" w14:textId="77777777" w:rsidR="000F50C0" w:rsidRPr="00A25545" w:rsidRDefault="000F50C0" w:rsidP="000F50C0">
            <w:pPr>
              <w:jc w:val="center"/>
              <w:rPr>
                <w:rFonts w:ascii="Arial" w:hAnsi="Arial" w:cs="Arial"/>
                <w:b/>
                <w:i/>
                <w:sz w:val="22"/>
              </w:rPr>
            </w:pPr>
          </w:p>
        </w:tc>
        <w:tc>
          <w:tcPr>
            <w:tcW w:w="6324" w:type="dxa"/>
            <w:shd w:val="clear" w:color="auto" w:fill="CCCCCC"/>
          </w:tcPr>
          <w:p w14:paraId="6B39E957" w14:textId="77777777" w:rsidR="000F50C0" w:rsidRPr="00A25545" w:rsidRDefault="000F50C0" w:rsidP="000F50C0">
            <w:pPr>
              <w:jc w:val="center"/>
              <w:rPr>
                <w:rFonts w:ascii="Arial" w:hAnsi="Arial" w:cs="Arial"/>
                <w:b/>
                <w:i/>
                <w:sz w:val="22"/>
              </w:rPr>
            </w:pPr>
            <w:r w:rsidRPr="00A25545">
              <w:rPr>
                <w:rFonts w:ascii="Arial" w:hAnsi="Arial" w:cs="Arial"/>
                <w:b/>
                <w:i/>
                <w:sz w:val="22"/>
              </w:rPr>
              <w:t>Semester Schedule Overview</w:t>
            </w:r>
          </w:p>
        </w:tc>
        <w:tc>
          <w:tcPr>
            <w:tcW w:w="2610" w:type="dxa"/>
            <w:shd w:val="clear" w:color="auto" w:fill="CCCCCC"/>
          </w:tcPr>
          <w:p w14:paraId="27B991BD" w14:textId="77777777" w:rsidR="000F50C0" w:rsidRPr="00A25545" w:rsidRDefault="000F50C0" w:rsidP="000F50C0">
            <w:pPr>
              <w:jc w:val="center"/>
              <w:rPr>
                <w:rFonts w:ascii="Arial" w:hAnsi="Arial" w:cs="Arial"/>
                <w:b/>
                <w:i/>
                <w:sz w:val="22"/>
              </w:rPr>
            </w:pPr>
          </w:p>
        </w:tc>
      </w:tr>
      <w:tr w:rsidR="005F66F1" w:rsidRPr="00A25545" w14:paraId="512B9757" w14:textId="77777777" w:rsidTr="000D1996">
        <w:trPr>
          <w:trHeight w:val="597"/>
        </w:trPr>
        <w:tc>
          <w:tcPr>
            <w:tcW w:w="0" w:type="auto"/>
          </w:tcPr>
          <w:p w14:paraId="716902B1" w14:textId="77777777" w:rsidR="000F50C0" w:rsidRPr="00A25545" w:rsidRDefault="000F50C0" w:rsidP="000F50C0">
            <w:pPr>
              <w:jc w:val="center"/>
              <w:rPr>
                <w:rFonts w:ascii="Arial" w:hAnsi="Arial" w:cs="Arial"/>
                <w:b/>
                <w:i/>
                <w:sz w:val="22"/>
              </w:rPr>
            </w:pPr>
          </w:p>
          <w:p w14:paraId="649938DC" w14:textId="77777777" w:rsidR="000F50C0" w:rsidRPr="00A25545" w:rsidRDefault="000F50C0" w:rsidP="000F50C0">
            <w:pPr>
              <w:jc w:val="center"/>
              <w:rPr>
                <w:rFonts w:ascii="Arial" w:hAnsi="Arial" w:cs="Arial"/>
                <w:b/>
                <w:i/>
                <w:sz w:val="22"/>
              </w:rPr>
            </w:pPr>
            <w:r w:rsidRPr="00A25545">
              <w:rPr>
                <w:rFonts w:ascii="Arial" w:hAnsi="Arial" w:cs="Arial"/>
                <w:b/>
                <w:i/>
                <w:sz w:val="22"/>
              </w:rPr>
              <w:t>Date</w:t>
            </w:r>
          </w:p>
        </w:tc>
        <w:tc>
          <w:tcPr>
            <w:tcW w:w="6324" w:type="dxa"/>
          </w:tcPr>
          <w:p w14:paraId="652733CD" w14:textId="77777777" w:rsidR="000F50C0" w:rsidRPr="00A25545" w:rsidRDefault="000F50C0" w:rsidP="000F50C0">
            <w:pPr>
              <w:jc w:val="center"/>
              <w:rPr>
                <w:rFonts w:ascii="Arial" w:hAnsi="Arial" w:cs="Arial"/>
                <w:b/>
                <w:i/>
                <w:sz w:val="22"/>
              </w:rPr>
            </w:pPr>
          </w:p>
          <w:p w14:paraId="2BFB1E2F" w14:textId="77777777" w:rsidR="000F50C0" w:rsidRPr="00A25545" w:rsidRDefault="000F50C0" w:rsidP="000F50C0">
            <w:pPr>
              <w:jc w:val="center"/>
              <w:rPr>
                <w:rFonts w:ascii="Arial" w:hAnsi="Arial" w:cs="Arial"/>
                <w:b/>
                <w:i/>
                <w:sz w:val="22"/>
              </w:rPr>
            </w:pPr>
            <w:r w:rsidRPr="00A25545">
              <w:rPr>
                <w:rFonts w:ascii="Arial" w:hAnsi="Arial" w:cs="Arial"/>
                <w:b/>
                <w:i/>
                <w:sz w:val="22"/>
              </w:rPr>
              <w:t>Topics</w:t>
            </w:r>
          </w:p>
        </w:tc>
        <w:tc>
          <w:tcPr>
            <w:tcW w:w="2610" w:type="dxa"/>
          </w:tcPr>
          <w:p w14:paraId="5BC1BB54" w14:textId="77777777" w:rsidR="000F50C0" w:rsidRPr="00A25545" w:rsidRDefault="000F50C0" w:rsidP="000F50C0">
            <w:pPr>
              <w:jc w:val="center"/>
              <w:rPr>
                <w:rFonts w:ascii="Arial" w:hAnsi="Arial" w:cs="Arial"/>
                <w:b/>
                <w:i/>
                <w:sz w:val="22"/>
              </w:rPr>
            </w:pPr>
          </w:p>
          <w:p w14:paraId="323C5F95" w14:textId="77777777" w:rsidR="000F50C0" w:rsidRPr="00A25545" w:rsidRDefault="000F50C0" w:rsidP="000F50C0">
            <w:pPr>
              <w:jc w:val="center"/>
              <w:rPr>
                <w:rFonts w:ascii="Arial" w:hAnsi="Arial" w:cs="Arial"/>
                <w:b/>
                <w:i/>
                <w:sz w:val="22"/>
              </w:rPr>
            </w:pPr>
            <w:r w:rsidRPr="00A25545">
              <w:rPr>
                <w:rFonts w:ascii="Arial" w:hAnsi="Arial" w:cs="Arial"/>
                <w:b/>
                <w:i/>
                <w:sz w:val="22"/>
              </w:rPr>
              <w:t>Assignments Due</w:t>
            </w:r>
          </w:p>
        </w:tc>
      </w:tr>
      <w:tr w:rsidR="005F66F1" w:rsidRPr="00A25545" w14:paraId="3298A4ED" w14:textId="77777777" w:rsidTr="000D1996">
        <w:trPr>
          <w:trHeight w:val="287"/>
        </w:trPr>
        <w:tc>
          <w:tcPr>
            <w:tcW w:w="0" w:type="auto"/>
          </w:tcPr>
          <w:p w14:paraId="4B80619F" w14:textId="77777777" w:rsidR="00762793" w:rsidRPr="00A25545" w:rsidRDefault="00762793" w:rsidP="000F50C0">
            <w:pPr>
              <w:rPr>
                <w:rFonts w:ascii="Arial" w:hAnsi="Arial" w:cs="Arial"/>
                <w:sz w:val="22"/>
              </w:rPr>
            </w:pPr>
          </w:p>
        </w:tc>
        <w:tc>
          <w:tcPr>
            <w:tcW w:w="6324" w:type="dxa"/>
          </w:tcPr>
          <w:p w14:paraId="172DFE62" w14:textId="5FAB220F" w:rsidR="00762793" w:rsidRPr="00A25545" w:rsidRDefault="00762793" w:rsidP="000F50C0">
            <w:pPr>
              <w:rPr>
                <w:rFonts w:ascii="Arial" w:hAnsi="Arial" w:cs="Arial"/>
                <w:b/>
                <w:i/>
                <w:sz w:val="22"/>
              </w:rPr>
            </w:pPr>
            <w:r w:rsidRPr="00A25545">
              <w:rPr>
                <w:rFonts w:ascii="Arial" w:hAnsi="Arial" w:cs="Arial"/>
                <w:b/>
                <w:i/>
                <w:sz w:val="22"/>
              </w:rPr>
              <w:t>Part 1: Introduction to communicating about health</w:t>
            </w:r>
          </w:p>
        </w:tc>
        <w:tc>
          <w:tcPr>
            <w:tcW w:w="2610" w:type="dxa"/>
          </w:tcPr>
          <w:p w14:paraId="5A84C579" w14:textId="77777777" w:rsidR="00762793" w:rsidRPr="00A25545" w:rsidRDefault="00762793" w:rsidP="000F50C0">
            <w:pPr>
              <w:jc w:val="center"/>
              <w:rPr>
                <w:rFonts w:ascii="Arial" w:hAnsi="Arial" w:cs="Arial"/>
                <w:sz w:val="22"/>
              </w:rPr>
            </w:pPr>
          </w:p>
        </w:tc>
      </w:tr>
      <w:tr w:rsidR="005F66F1" w:rsidRPr="00A25545" w14:paraId="6B31360C" w14:textId="77777777" w:rsidTr="000D1996">
        <w:trPr>
          <w:trHeight w:val="287"/>
        </w:trPr>
        <w:tc>
          <w:tcPr>
            <w:tcW w:w="0" w:type="auto"/>
          </w:tcPr>
          <w:p w14:paraId="61C020FC" w14:textId="6D44D97E" w:rsidR="000F50C0" w:rsidRPr="00A25545" w:rsidRDefault="000F50C0" w:rsidP="00807285">
            <w:pPr>
              <w:rPr>
                <w:rFonts w:ascii="Arial" w:hAnsi="Arial" w:cs="Arial"/>
                <w:sz w:val="22"/>
              </w:rPr>
            </w:pPr>
            <w:r w:rsidRPr="00A25545">
              <w:rPr>
                <w:rFonts w:ascii="Arial" w:hAnsi="Arial" w:cs="Arial"/>
                <w:sz w:val="22"/>
              </w:rPr>
              <w:t xml:space="preserve">Wk 1: </w:t>
            </w:r>
            <w:r w:rsidR="00807285">
              <w:rPr>
                <w:rFonts w:ascii="Arial" w:hAnsi="Arial" w:cs="Arial"/>
                <w:sz w:val="22"/>
              </w:rPr>
              <w:t>8/2</w:t>
            </w:r>
            <w:r w:rsidR="00F576A2">
              <w:rPr>
                <w:rFonts w:ascii="Arial" w:hAnsi="Arial" w:cs="Arial"/>
                <w:sz w:val="22"/>
              </w:rPr>
              <w:t>2</w:t>
            </w:r>
          </w:p>
        </w:tc>
        <w:tc>
          <w:tcPr>
            <w:tcW w:w="6324" w:type="dxa"/>
          </w:tcPr>
          <w:p w14:paraId="6320EF02" w14:textId="77777777" w:rsidR="00E71EE8" w:rsidRPr="00A25545" w:rsidRDefault="00E71EE8" w:rsidP="00CA2A8B">
            <w:pPr>
              <w:rPr>
                <w:rFonts w:ascii="Arial" w:hAnsi="Arial" w:cs="Arial"/>
                <w:sz w:val="22"/>
              </w:rPr>
            </w:pPr>
          </w:p>
          <w:p w14:paraId="017E15D1" w14:textId="77777777" w:rsidR="00651397" w:rsidRPr="00A25545" w:rsidRDefault="00CA2A8B" w:rsidP="00CA2A8B">
            <w:pPr>
              <w:rPr>
                <w:rFonts w:ascii="Arial" w:hAnsi="Arial" w:cs="Arial"/>
                <w:sz w:val="22"/>
              </w:rPr>
            </w:pPr>
            <w:r w:rsidRPr="00A25545">
              <w:rPr>
                <w:rFonts w:ascii="Arial" w:hAnsi="Arial" w:cs="Arial"/>
                <w:sz w:val="22"/>
              </w:rPr>
              <w:t>Introductions and course overview</w:t>
            </w:r>
            <w:r w:rsidR="00585816" w:rsidRPr="00A25545">
              <w:rPr>
                <w:rFonts w:ascii="Arial" w:hAnsi="Arial" w:cs="Arial"/>
                <w:sz w:val="22"/>
              </w:rPr>
              <w:t xml:space="preserve">; </w:t>
            </w:r>
            <w:r w:rsidR="00D84ADD" w:rsidRPr="00A25545">
              <w:rPr>
                <w:rFonts w:ascii="Arial" w:hAnsi="Arial" w:cs="Arial"/>
                <w:sz w:val="22"/>
              </w:rPr>
              <w:t>o</w:t>
            </w:r>
            <w:r w:rsidR="00585816" w:rsidRPr="00A25545">
              <w:rPr>
                <w:rFonts w:ascii="Arial" w:hAnsi="Arial" w:cs="Arial"/>
                <w:sz w:val="22"/>
              </w:rPr>
              <w:t>verview of health communication field; where this course fits in context</w:t>
            </w:r>
          </w:p>
          <w:p w14:paraId="7953D8F8" w14:textId="719D256B" w:rsidR="00E71EE8" w:rsidRPr="00A25545" w:rsidRDefault="00E71EE8" w:rsidP="00CA2A8B">
            <w:pPr>
              <w:rPr>
                <w:rFonts w:ascii="Arial" w:hAnsi="Arial" w:cs="Arial"/>
                <w:sz w:val="22"/>
              </w:rPr>
            </w:pPr>
          </w:p>
        </w:tc>
        <w:tc>
          <w:tcPr>
            <w:tcW w:w="2610" w:type="dxa"/>
          </w:tcPr>
          <w:p w14:paraId="20B78899" w14:textId="77777777" w:rsidR="000F50C0" w:rsidRPr="00A25545" w:rsidRDefault="000F50C0" w:rsidP="000F50C0">
            <w:pPr>
              <w:jc w:val="center"/>
              <w:rPr>
                <w:rFonts w:ascii="Arial" w:hAnsi="Arial" w:cs="Arial"/>
                <w:sz w:val="22"/>
              </w:rPr>
            </w:pPr>
          </w:p>
          <w:p w14:paraId="3C001BA4" w14:textId="13F7FBE6" w:rsidR="000F50C0" w:rsidRPr="00A25545" w:rsidRDefault="000F50C0" w:rsidP="000F50C0">
            <w:pPr>
              <w:jc w:val="center"/>
              <w:rPr>
                <w:rFonts w:ascii="Arial" w:hAnsi="Arial" w:cs="Arial"/>
                <w:sz w:val="22"/>
              </w:rPr>
            </w:pPr>
          </w:p>
        </w:tc>
      </w:tr>
      <w:tr w:rsidR="005F66F1" w:rsidRPr="00A25545" w14:paraId="54D80F9A" w14:textId="77777777" w:rsidTr="000D1996">
        <w:trPr>
          <w:trHeight w:val="862"/>
        </w:trPr>
        <w:tc>
          <w:tcPr>
            <w:tcW w:w="0" w:type="auto"/>
          </w:tcPr>
          <w:p w14:paraId="668BD341" w14:textId="77777777" w:rsidR="000F50C0" w:rsidRPr="00A25545" w:rsidRDefault="000F50C0" w:rsidP="000F50C0">
            <w:pPr>
              <w:rPr>
                <w:rFonts w:ascii="Arial" w:hAnsi="Arial" w:cs="Arial"/>
                <w:sz w:val="22"/>
              </w:rPr>
            </w:pPr>
            <w:r w:rsidRPr="00A25545">
              <w:rPr>
                <w:rFonts w:ascii="Arial" w:hAnsi="Arial" w:cs="Arial"/>
                <w:sz w:val="22"/>
              </w:rPr>
              <w:t xml:space="preserve">Wk 2: </w:t>
            </w:r>
          </w:p>
          <w:p w14:paraId="1D344054" w14:textId="7A0175D7" w:rsidR="000F50C0" w:rsidRPr="00A25545" w:rsidRDefault="00807285" w:rsidP="000F50C0">
            <w:pPr>
              <w:rPr>
                <w:rFonts w:ascii="Arial" w:hAnsi="Arial" w:cs="Arial"/>
                <w:sz w:val="22"/>
              </w:rPr>
            </w:pPr>
            <w:r>
              <w:rPr>
                <w:rFonts w:ascii="Arial" w:hAnsi="Arial" w:cs="Arial"/>
                <w:sz w:val="22"/>
              </w:rPr>
              <w:t>8/</w:t>
            </w:r>
            <w:r w:rsidR="00F576A2">
              <w:rPr>
                <w:rFonts w:ascii="Arial" w:hAnsi="Arial" w:cs="Arial"/>
                <w:sz w:val="22"/>
              </w:rPr>
              <w:t>29</w:t>
            </w:r>
          </w:p>
        </w:tc>
        <w:tc>
          <w:tcPr>
            <w:tcW w:w="6324" w:type="dxa"/>
          </w:tcPr>
          <w:p w14:paraId="78949694" w14:textId="77777777" w:rsidR="000F50C0" w:rsidRPr="00A25545" w:rsidRDefault="000F50C0" w:rsidP="000F50C0">
            <w:pPr>
              <w:rPr>
                <w:rFonts w:ascii="Arial" w:hAnsi="Arial" w:cs="Arial"/>
                <w:sz w:val="22"/>
              </w:rPr>
            </w:pPr>
          </w:p>
          <w:p w14:paraId="750CE915" w14:textId="5ECB5B8D" w:rsidR="000F50C0" w:rsidRPr="00A25545" w:rsidRDefault="00585816" w:rsidP="00E71EE8">
            <w:pPr>
              <w:rPr>
                <w:rFonts w:ascii="Arial" w:hAnsi="Arial" w:cs="Arial"/>
                <w:sz w:val="22"/>
              </w:rPr>
            </w:pPr>
            <w:r w:rsidRPr="00A25545">
              <w:rPr>
                <w:rFonts w:ascii="Arial" w:hAnsi="Arial" w:cs="Arial"/>
                <w:sz w:val="22"/>
              </w:rPr>
              <w:t>P</w:t>
            </w:r>
            <w:r w:rsidR="00147A2A" w:rsidRPr="00A25545">
              <w:rPr>
                <w:rFonts w:ascii="Arial" w:hAnsi="Arial" w:cs="Arial"/>
                <w:sz w:val="22"/>
              </w:rPr>
              <w:t>rocess</w:t>
            </w:r>
            <w:r w:rsidR="000F50C0" w:rsidRPr="00A25545">
              <w:rPr>
                <w:rFonts w:ascii="Arial" w:hAnsi="Arial" w:cs="Arial"/>
                <w:sz w:val="22"/>
              </w:rPr>
              <w:t xml:space="preserve"> of using communication for healt</w:t>
            </w:r>
            <w:r w:rsidR="008B3E73" w:rsidRPr="00A25545">
              <w:rPr>
                <w:rFonts w:ascii="Arial" w:hAnsi="Arial" w:cs="Arial"/>
                <w:sz w:val="22"/>
              </w:rPr>
              <w:t>h</w:t>
            </w:r>
            <w:r w:rsidR="00D84ADD" w:rsidRPr="00A25545">
              <w:rPr>
                <w:rFonts w:ascii="Arial" w:hAnsi="Arial" w:cs="Arial"/>
                <w:sz w:val="22"/>
              </w:rPr>
              <w:t xml:space="preserve">; </w:t>
            </w:r>
            <w:r w:rsidR="00E71EE8" w:rsidRPr="00A25545">
              <w:rPr>
                <w:rFonts w:ascii="Arial" w:hAnsi="Arial" w:cs="Arial"/>
                <w:sz w:val="22"/>
              </w:rPr>
              <w:t>Guiding models and frameworks</w:t>
            </w:r>
          </w:p>
        </w:tc>
        <w:tc>
          <w:tcPr>
            <w:tcW w:w="2610" w:type="dxa"/>
          </w:tcPr>
          <w:p w14:paraId="0B56BF72" w14:textId="77777777" w:rsidR="000F50C0" w:rsidRPr="00A25545" w:rsidRDefault="000F50C0" w:rsidP="000F50C0">
            <w:pPr>
              <w:rPr>
                <w:rFonts w:ascii="Arial" w:hAnsi="Arial" w:cs="Arial"/>
                <w:sz w:val="22"/>
              </w:rPr>
            </w:pPr>
          </w:p>
          <w:p w14:paraId="19FB32C9" w14:textId="2B875DA1" w:rsidR="000F50C0" w:rsidRPr="00A25545" w:rsidRDefault="000F50C0" w:rsidP="000F50C0">
            <w:pPr>
              <w:rPr>
                <w:rFonts w:ascii="Arial" w:hAnsi="Arial" w:cs="Arial"/>
                <w:sz w:val="22"/>
              </w:rPr>
            </w:pPr>
          </w:p>
        </w:tc>
      </w:tr>
      <w:tr w:rsidR="005F66F1" w:rsidRPr="00A25545" w14:paraId="51B05437" w14:textId="77777777" w:rsidTr="000D1996">
        <w:trPr>
          <w:trHeight w:val="597"/>
        </w:trPr>
        <w:tc>
          <w:tcPr>
            <w:tcW w:w="0" w:type="auto"/>
          </w:tcPr>
          <w:p w14:paraId="1EB809B6" w14:textId="77777777" w:rsidR="000F50C0" w:rsidRPr="00A25545" w:rsidRDefault="000F50C0" w:rsidP="000F50C0">
            <w:pPr>
              <w:rPr>
                <w:rFonts w:ascii="Arial" w:hAnsi="Arial" w:cs="Arial"/>
                <w:sz w:val="22"/>
              </w:rPr>
            </w:pPr>
            <w:r w:rsidRPr="00A25545">
              <w:rPr>
                <w:rFonts w:ascii="Arial" w:hAnsi="Arial" w:cs="Arial"/>
                <w:sz w:val="22"/>
              </w:rPr>
              <w:t>Wk 3:</w:t>
            </w:r>
          </w:p>
          <w:p w14:paraId="155945CA" w14:textId="5B4792D7" w:rsidR="000F50C0" w:rsidRPr="00A25545" w:rsidRDefault="00154A06" w:rsidP="000F50C0">
            <w:pPr>
              <w:rPr>
                <w:rFonts w:ascii="Arial" w:hAnsi="Arial" w:cs="Arial"/>
                <w:sz w:val="22"/>
              </w:rPr>
            </w:pPr>
            <w:r>
              <w:rPr>
                <w:rFonts w:ascii="Arial" w:hAnsi="Arial" w:cs="Arial"/>
                <w:sz w:val="22"/>
              </w:rPr>
              <w:t>9</w:t>
            </w:r>
            <w:r w:rsidR="00807285">
              <w:rPr>
                <w:rFonts w:ascii="Arial" w:hAnsi="Arial" w:cs="Arial"/>
                <w:sz w:val="22"/>
              </w:rPr>
              <w:t>/</w:t>
            </w:r>
            <w:r w:rsidR="00F576A2">
              <w:rPr>
                <w:rFonts w:ascii="Arial" w:hAnsi="Arial" w:cs="Arial"/>
                <w:sz w:val="22"/>
              </w:rPr>
              <w:t>5</w:t>
            </w:r>
          </w:p>
        </w:tc>
        <w:tc>
          <w:tcPr>
            <w:tcW w:w="6324" w:type="dxa"/>
          </w:tcPr>
          <w:p w14:paraId="1CD7127A" w14:textId="77777777" w:rsidR="000F50C0" w:rsidRPr="00A25545" w:rsidRDefault="000F50C0" w:rsidP="000F50C0">
            <w:pPr>
              <w:rPr>
                <w:rFonts w:ascii="Arial" w:hAnsi="Arial" w:cs="Arial"/>
                <w:sz w:val="22"/>
              </w:rPr>
            </w:pPr>
          </w:p>
          <w:p w14:paraId="01EC9FBA" w14:textId="792B56DA" w:rsidR="008B3E73" w:rsidRPr="00A25545" w:rsidRDefault="00CA2A8B" w:rsidP="00762793">
            <w:pPr>
              <w:rPr>
                <w:rFonts w:ascii="Arial" w:hAnsi="Arial" w:cs="Arial"/>
                <w:sz w:val="22"/>
              </w:rPr>
            </w:pPr>
            <w:r w:rsidRPr="00A25545">
              <w:rPr>
                <w:rFonts w:ascii="Arial" w:hAnsi="Arial" w:cs="Arial"/>
                <w:sz w:val="22"/>
                <w:szCs w:val="22"/>
              </w:rPr>
              <w:t xml:space="preserve">Audiences: </w:t>
            </w:r>
            <w:r w:rsidR="009A3614" w:rsidRPr="00A25545">
              <w:rPr>
                <w:rFonts w:ascii="Arial" w:hAnsi="Arial" w:cs="Arial"/>
                <w:sz w:val="22"/>
                <w:szCs w:val="22"/>
              </w:rPr>
              <w:t>s</w:t>
            </w:r>
            <w:r w:rsidR="00762793" w:rsidRPr="00A25545">
              <w:rPr>
                <w:rFonts w:ascii="Arial" w:hAnsi="Arial" w:cs="Arial"/>
                <w:sz w:val="22"/>
                <w:szCs w:val="22"/>
              </w:rPr>
              <w:t xml:space="preserve">egmentation and </w:t>
            </w:r>
            <w:r w:rsidR="00844AA9" w:rsidRPr="00A25545">
              <w:rPr>
                <w:rFonts w:ascii="Arial" w:hAnsi="Arial" w:cs="Arial"/>
                <w:sz w:val="22"/>
                <w:szCs w:val="22"/>
              </w:rPr>
              <w:t>targeting</w:t>
            </w:r>
          </w:p>
        </w:tc>
        <w:tc>
          <w:tcPr>
            <w:tcW w:w="2610" w:type="dxa"/>
          </w:tcPr>
          <w:p w14:paraId="07173D8D" w14:textId="77777777" w:rsidR="00AD594F" w:rsidRPr="00A25545" w:rsidRDefault="00AD594F" w:rsidP="00926031">
            <w:pPr>
              <w:jc w:val="center"/>
              <w:rPr>
                <w:rFonts w:ascii="Arial" w:hAnsi="Arial" w:cs="Arial"/>
                <w:sz w:val="22"/>
              </w:rPr>
            </w:pPr>
          </w:p>
          <w:p w14:paraId="6DB84808" w14:textId="3F6C8C81" w:rsidR="000F50C0" w:rsidRPr="00A25545" w:rsidRDefault="00926031" w:rsidP="00926031">
            <w:pPr>
              <w:jc w:val="center"/>
              <w:rPr>
                <w:rFonts w:ascii="Arial" w:hAnsi="Arial" w:cs="Arial"/>
                <w:sz w:val="22"/>
              </w:rPr>
            </w:pPr>
            <w:r w:rsidRPr="00A25545">
              <w:rPr>
                <w:rFonts w:ascii="Arial" w:hAnsi="Arial" w:cs="Arial"/>
                <w:sz w:val="22"/>
              </w:rPr>
              <w:t>*Reaction paper</w:t>
            </w:r>
            <w:r w:rsidR="00C90A3C">
              <w:rPr>
                <w:rFonts w:ascii="Arial" w:hAnsi="Arial" w:cs="Arial"/>
                <w:sz w:val="22"/>
              </w:rPr>
              <w:t xml:space="preserve"> </w:t>
            </w:r>
            <w:r w:rsidRPr="00A25545">
              <w:rPr>
                <w:rFonts w:ascii="Arial" w:hAnsi="Arial" w:cs="Arial"/>
                <w:sz w:val="22"/>
              </w:rPr>
              <w:t>#1 due</w:t>
            </w:r>
          </w:p>
        </w:tc>
      </w:tr>
      <w:tr w:rsidR="003302C3" w:rsidRPr="00A25545" w14:paraId="0A7227F4" w14:textId="77777777" w:rsidTr="000D1996">
        <w:trPr>
          <w:trHeight w:val="575"/>
        </w:trPr>
        <w:tc>
          <w:tcPr>
            <w:tcW w:w="0" w:type="auto"/>
          </w:tcPr>
          <w:p w14:paraId="522927FD" w14:textId="1D25ACAA" w:rsidR="00762793" w:rsidRPr="00A25545" w:rsidRDefault="009A3614" w:rsidP="00807285">
            <w:pPr>
              <w:rPr>
                <w:rFonts w:ascii="Arial" w:hAnsi="Arial" w:cs="Arial"/>
                <w:sz w:val="22"/>
              </w:rPr>
            </w:pPr>
            <w:r w:rsidRPr="00A25545">
              <w:rPr>
                <w:rFonts w:ascii="Arial" w:hAnsi="Arial" w:cs="Arial"/>
                <w:sz w:val="22"/>
              </w:rPr>
              <w:t xml:space="preserve">Wk 4: </w:t>
            </w:r>
            <w:r w:rsidR="00154A06">
              <w:rPr>
                <w:rFonts w:ascii="Arial" w:hAnsi="Arial" w:cs="Arial"/>
                <w:sz w:val="22"/>
              </w:rPr>
              <w:t>9</w:t>
            </w:r>
            <w:r w:rsidR="00807285">
              <w:rPr>
                <w:rFonts w:ascii="Arial" w:hAnsi="Arial" w:cs="Arial"/>
                <w:sz w:val="22"/>
              </w:rPr>
              <w:t>/1</w:t>
            </w:r>
            <w:r w:rsidR="00F576A2">
              <w:rPr>
                <w:rFonts w:ascii="Arial" w:hAnsi="Arial" w:cs="Arial"/>
                <w:sz w:val="22"/>
              </w:rPr>
              <w:t>2</w:t>
            </w:r>
          </w:p>
        </w:tc>
        <w:tc>
          <w:tcPr>
            <w:tcW w:w="6324" w:type="dxa"/>
          </w:tcPr>
          <w:p w14:paraId="31BF1CDC" w14:textId="77777777" w:rsidR="00A908A3" w:rsidRPr="00A25545" w:rsidRDefault="00A908A3" w:rsidP="000F50C0">
            <w:pPr>
              <w:rPr>
                <w:rFonts w:ascii="Arial" w:hAnsi="Arial" w:cs="Arial"/>
                <w:sz w:val="22"/>
                <w:szCs w:val="22"/>
              </w:rPr>
            </w:pPr>
          </w:p>
          <w:p w14:paraId="2976F18F" w14:textId="3CEE0835" w:rsidR="009A3614" w:rsidRPr="00A25545" w:rsidRDefault="00125DDE" w:rsidP="00125DDE">
            <w:pPr>
              <w:rPr>
                <w:rFonts w:ascii="Arial" w:hAnsi="Arial" w:cs="Arial"/>
                <w:sz w:val="22"/>
                <w:szCs w:val="22"/>
              </w:rPr>
            </w:pPr>
            <w:r w:rsidRPr="00A25545">
              <w:rPr>
                <w:rFonts w:ascii="Arial" w:hAnsi="Arial" w:cs="Arial"/>
                <w:sz w:val="22"/>
                <w:szCs w:val="22"/>
              </w:rPr>
              <w:t xml:space="preserve">Tailoring, </w:t>
            </w:r>
            <w:r w:rsidR="00F66CEC">
              <w:rPr>
                <w:rFonts w:ascii="Arial" w:hAnsi="Arial" w:cs="Arial"/>
                <w:sz w:val="22"/>
                <w:szCs w:val="22"/>
              </w:rPr>
              <w:t>interactivity</w:t>
            </w:r>
            <w:r w:rsidRPr="00A25545">
              <w:rPr>
                <w:rFonts w:ascii="Arial" w:hAnsi="Arial" w:cs="Arial"/>
                <w:sz w:val="22"/>
                <w:szCs w:val="22"/>
              </w:rPr>
              <w:t>, and eHealth</w:t>
            </w:r>
            <w:r w:rsidR="009A3614" w:rsidRPr="00A25545">
              <w:rPr>
                <w:rFonts w:ascii="Arial" w:hAnsi="Arial" w:cs="Arial"/>
                <w:sz w:val="22"/>
                <w:szCs w:val="22"/>
              </w:rPr>
              <w:t xml:space="preserve">: </w:t>
            </w:r>
            <w:r w:rsidRPr="00A25545">
              <w:rPr>
                <w:rFonts w:ascii="Arial" w:hAnsi="Arial" w:cs="Arial"/>
                <w:sz w:val="22"/>
                <w:szCs w:val="22"/>
              </w:rPr>
              <w:t>N</w:t>
            </w:r>
            <w:r w:rsidR="009A3614" w:rsidRPr="00A25545">
              <w:rPr>
                <w:rFonts w:ascii="Arial" w:hAnsi="Arial" w:cs="Arial"/>
                <w:sz w:val="22"/>
                <w:szCs w:val="22"/>
              </w:rPr>
              <w:t>ew frontier</w:t>
            </w:r>
            <w:r w:rsidRPr="00A25545">
              <w:rPr>
                <w:rFonts w:ascii="Arial" w:hAnsi="Arial" w:cs="Arial"/>
                <w:sz w:val="22"/>
                <w:szCs w:val="22"/>
              </w:rPr>
              <w:t>s</w:t>
            </w:r>
            <w:r w:rsidR="009A3614" w:rsidRPr="00A25545">
              <w:rPr>
                <w:rFonts w:ascii="Arial" w:hAnsi="Arial" w:cs="Arial"/>
                <w:sz w:val="22"/>
                <w:szCs w:val="22"/>
              </w:rPr>
              <w:t xml:space="preserve"> in health communication</w:t>
            </w:r>
          </w:p>
          <w:p w14:paraId="0FF005D5" w14:textId="09776844" w:rsidR="00BC65B5" w:rsidRPr="00A25545" w:rsidRDefault="00BC65B5" w:rsidP="00125DDE">
            <w:pPr>
              <w:rPr>
                <w:rFonts w:ascii="Arial" w:hAnsi="Arial" w:cs="Arial"/>
                <w:sz w:val="22"/>
                <w:szCs w:val="22"/>
              </w:rPr>
            </w:pPr>
          </w:p>
        </w:tc>
        <w:tc>
          <w:tcPr>
            <w:tcW w:w="2610" w:type="dxa"/>
          </w:tcPr>
          <w:p w14:paraId="686835CD" w14:textId="77777777" w:rsidR="00E71746" w:rsidRDefault="00E71746" w:rsidP="000F50C0">
            <w:pPr>
              <w:jc w:val="center"/>
              <w:rPr>
                <w:rFonts w:ascii="Arial" w:hAnsi="Arial" w:cs="Arial"/>
                <w:sz w:val="22"/>
              </w:rPr>
            </w:pPr>
          </w:p>
          <w:p w14:paraId="061C6598" w14:textId="0C4B3FF2" w:rsidR="00762793" w:rsidRPr="00A25545" w:rsidRDefault="00762793" w:rsidP="000F50C0">
            <w:pPr>
              <w:jc w:val="center"/>
              <w:rPr>
                <w:rFonts w:ascii="Arial" w:hAnsi="Arial" w:cs="Arial"/>
                <w:sz w:val="22"/>
              </w:rPr>
            </w:pPr>
          </w:p>
        </w:tc>
      </w:tr>
      <w:tr w:rsidR="005F66F1" w:rsidRPr="00A25545" w14:paraId="4B3676C8" w14:textId="77777777" w:rsidTr="000D1996">
        <w:trPr>
          <w:trHeight w:val="575"/>
        </w:trPr>
        <w:tc>
          <w:tcPr>
            <w:tcW w:w="0" w:type="auto"/>
          </w:tcPr>
          <w:p w14:paraId="749BB5BE" w14:textId="77777777" w:rsidR="000F50C0" w:rsidRPr="00A25545" w:rsidRDefault="000F50C0" w:rsidP="000F50C0">
            <w:pPr>
              <w:rPr>
                <w:rFonts w:ascii="Arial" w:hAnsi="Arial" w:cs="Arial"/>
                <w:sz w:val="22"/>
              </w:rPr>
            </w:pPr>
          </w:p>
          <w:p w14:paraId="14982C38" w14:textId="352E9B86" w:rsidR="000F50C0" w:rsidRPr="00A25545" w:rsidRDefault="000F50C0" w:rsidP="000F50C0">
            <w:pPr>
              <w:rPr>
                <w:rFonts w:ascii="Arial" w:hAnsi="Arial" w:cs="Arial"/>
                <w:sz w:val="22"/>
              </w:rPr>
            </w:pPr>
          </w:p>
        </w:tc>
        <w:tc>
          <w:tcPr>
            <w:tcW w:w="6324" w:type="dxa"/>
          </w:tcPr>
          <w:p w14:paraId="2CCBDC0C" w14:textId="195FC86F" w:rsidR="000F50C0" w:rsidRPr="00A25545" w:rsidRDefault="009A3614" w:rsidP="009A3614">
            <w:pPr>
              <w:rPr>
                <w:rFonts w:ascii="Arial" w:hAnsi="Arial" w:cs="Arial"/>
                <w:sz w:val="22"/>
                <w:szCs w:val="22"/>
              </w:rPr>
            </w:pPr>
            <w:r w:rsidRPr="00A25545">
              <w:rPr>
                <w:rFonts w:ascii="Arial" w:hAnsi="Arial" w:cs="Arial"/>
                <w:b/>
                <w:i/>
                <w:sz w:val="22"/>
                <w:szCs w:val="22"/>
              </w:rPr>
              <w:t>Part 2: Theory-based approaches to message design and their application</w:t>
            </w:r>
          </w:p>
        </w:tc>
        <w:tc>
          <w:tcPr>
            <w:tcW w:w="2610" w:type="dxa"/>
          </w:tcPr>
          <w:p w14:paraId="23C59533" w14:textId="77777777" w:rsidR="000F50C0" w:rsidRPr="00A25545" w:rsidRDefault="000F50C0" w:rsidP="000F50C0">
            <w:pPr>
              <w:jc w:val="center"/>
              <w:rPr>
                <w:rFonts w:ascii="Arial" w:hAnsi="Arial" w:cs="Arial"/>
                <w:sz w:val="22"/>
              </w:rPr>
            </w:pPr>
          </w:p>
          <w:p w14:paraId="16F1898C" w14:textId="031FB060" w:rsidR="000F50C0" w:rsidRPr="00A25545" w:rsidRDefault="000F50C0" w:rsidP="000F50C0">
            <w:pPr>
              <w:jc w:val="center"/>
              <w:rPr>
                <w:rFonts w:ascii="Arial" w:hAnsi="Arial" w:cs="Arial"/>
                <w:sz w:val="22"/>
              </w:rPr>
            </w:pPr>
          </w:p>
        </w:tc>
      </w:tr>
      <w:tr w:rsidR="005F66F1" w:rsidRPr="00A25545" w14:paraId="48E07389" w14:textId="77777777" w:rsidTr="000D1996">
        <w:trPr>
          <w:trHeight w:val="575"/>
        </w:trPr>
        <w:tc>
          <w:tcPr>
            <w:tcW w:w="0" w:type="auto"/>
          </w:tcPr>
          <w:p w14:paraId="228CA05F" w14:textId="77B4107E" w:rsidR="000F50C0" w:rsidRPr="00A25545" w:rsidRDefault="000F50C0" w:rsidP="00807285">
            <w:pPr>
              <w:rPr>
                <w:rFonts w:ascii="Arial" w:hAnsi="Arial" w:cs="Arial"/>
                <w:sz w:val="22"/>
              </w:rPr>
            </w:pPr>
            <w:r w:rsidRPr="00A25545">
              <w:rPr>
                <w:rFonts w:ascii="Arial" w:hAnsi="Arial" w:cs="Arial"/>
                <w:sz w:val="22"/>
              </w:rPr>
              <w:t xml:space="preserve">Wk 5: </w:t>
            </w:r>
            <w:r w:rsidR="00154A06">
              <w:rPr>
                <w:rFonts w:ascii="Arial" w:hAnsi="Arial" w:cs="Arial"/>
                <w:sz w:val="22"/>
              </w:rPr>
              <w:t>9</w:t>
            </w:r>
            <w:r w:rsidR="00807285">
              <w:rPr>
                <w:rFonts w:ascii="Arial" w:hAnsi="Arial" w:cs="Arial"/>
                <w:sz w:val="22"/>
              </w:rPr>
              <w:t>/</w:t>
            </w:r>
            <w:r w:rsidR="004D0042">
              <w:rPr>
                <w:rFonts w:ascii="Arial" w:hAnsi="Arial" w:cs="Arial"/>
                <w:sz w:val="22"/>
              </w:rPr>
              <w:t>19</w:t>
            </w:r>
          </w:p>
        </w:tc>
        <w:tc>
          <w:tcPr>
            <w:tcW w:w="6324" w:type="dxa"/>
          </w:tcPr>
          <w:p w14:paraId="10A2BA43" w14:textId="77777777" w:rsidR="00653D39" w:rsidRDefault="00653D39" w:rsidP="00227EF1">
            <w:pPr>
              <w:rPr>
                <w:rFonts w:ascii="Arial" w:hAnsi="Arial" w:cs="Arial"/>
                <w:i/>
                <w:sz w:val="22"/>
                <w:szCs w:val="22"/>
              </w:rPr>
            </w:pPr>
          </w:p>
          <w:p w14:paraId="762E74E9" w14:textId="77777777" w:rsidR="00227EF1" w:rsidRPr="00A25545" w:rsidRDefault="00227EF1" w:rsidP="00227EF1">
            <w:pPr>
              <w:rPr>
                <w:rFonts w:ascii="Arial" w:hAnsi="Arial" w:cs="Arial"/>
                <w:sz w:val="22"/>
                <w:szCs w:val="22"/>
              </w:rPr>
            </w:pPr>
            <w:r w:rsidRPr="00A25545">
              <w:rPr>
                <w:rFonts w:ascii="Arial" w:hAnsi="Arial" w:cs="Arial"/>
                <w:i/>
                <w:sz w:val="22"/>
                <w:szCs w:val="22"/>
              </w:rPr>
              <w:t>Will they listen?</w:t>
            </w:r>
            <w:r w:rsidRPr="00A25545">
              <w:rPr>
                <w:rFonts w:ascii="Arial" w:hAnsi="Arial" w:cs="Arial"/>
                <w:sz w:val="22"/>
                <w:szCs w:val="22"/>
              </w:rPr>
              <w:t xml:space="preserve"> Activation model, sensation seeking targeting, elaboration likelihood model</w:t>
            </w:r>
          </w:p>
          <w:p w14:paraId="5342B2C0" w14:textId="24F62DD7" w:rsidR="003302C3" w:rsidRPr="00A25545" w:rsidRDefault="003302C3" w:rsidP="00DC5A8C">
            <w:pPr>
              <w:rPr>
                <w:rFonts w:ascii="Arial" w:hAnsi="Arial" w:cs="Arial"/>
                <w:sz w:val="22"/>
                <w:szCs w:val="22"/>
              </w:rPr>
            </w:pPr>
          </w:p>
        </w:tc>
        <w:tc>
          <w:tcPr>
            <w:tcW w:w="2610" w:type="dxa"/>
          </w:tcPr>
          <w:p w14:paraId="34A376B3" w14:textId="77777777" w:rsidR="00813544" w:rsidRPr="00A25545" w:rsidRDefault="00813544" w:rsidP="008B3E73">
            <w:pPr>
              <w:jc w:val="center"/>
              <w:rPr>
                <w:rFonts w:ascii="Arial" w:hAnsi="Arial" w:cs="Arial"/>
                <w:sz w:val="22"/>
              </w:rPr>
            </w:pPr>
          </w:p>
          <w:p w14:paraId="10312837" w14:textId="2E90447E" w:rsidR="000F50C0" w:rsidRPr="00A25545" w:rsidRDefault="007D36C9" w:rsidP="008B3E73">
            <w:pPr>
              <w:jc w:val="center"/>
              <w:rPr>
                <w:rFonts w:ascii="Arial" w:hAnsi="Arial" w:cs="Arial"/>
                <w:sz w:val="22"/>
              </w:rPr>
            </w:pPr>
            <w:r w:rsidRPr="00A25545">
              <w:rPr>
                <w:rFonts w:ascii="Arial" w:hAnsi="Arial" w:cs="Arial"/>
                <w:sz w:val="22"/>
              </w:rPr>
              <w:t>*Proposal outline due</w:t>
            </w:r>
          </w:p>
        </w:tc>
      </w:tr>
      <w:tr w:rsidR="005F66F1" w:rsidRPr="00A25545" w14:paraId="11A2AD0B" w14:textId="77777777" w:rsidTr="000D1996">
        <w:trPr>
          <w:trHeight w:val="347"/>
        </w:trPr>
        <w:tc>
          <w:tcPr>
            <w:tcW w:w="0" w:type="auto"/>
          </w:tcPr>
          <w:p w14:paraId="274F9D60" w14:textId="0B720B9C" w:rsidR="000F50C0" w:rsidRPr="00A25545" w:rsidRDefault="000F50C0" w:rsidP="00807285">
            <w:pPr>
              <w:rPr>
                <w:rFonts w:ascii="Arial" w:hAnsi="Arial" w:cs="Arial"/>
                <w:sz w:val="22"/>
              </w:rPr>
            </w:pPr>
            <w:r w:rsidRPr="00A25545">
              <w:rPr>
                <w:rFonts w:ascii="Arial" w:hAnsi="Arial" w:cs="Arial"/>
                <w:sz w:val="22"/>
              </w:rPr>
              <w:t xml:space="preserve">Wk 6: </w:t>
            </w:r>
            <w:r w:rsidR="00154A06">
              <w:rPr>
                <w:rFonts w:ascii="Arial" w:hAnsi="Arial" w:cs="Arial"/>
                <w:sz w:val="22"/>
              </w:rPr>
              <w:t>9</w:t>
            </w:r>
            <w:r w:rsidR="00807285">
              <w:rPr>
                <w:rFonts w:ascii="Arial" w:hAnsi="Arial" w:cs="Arial"/>
                <w:sz w:val="22"/>
              </w:rPr>
              <w:t>/2</w:t>
            </w:r>
            <w:r w:rsidR="004D0042">
              <w:rPr>
                <w:rFonts w:ascii="Arial" w:hAnsi="Arial" w:cs="Arial"/>
                <w:sz w:val="22"/>
              </w:rPr>
              <w:t>6</w:t>
            </w:r>
          </w:p>
        </w:tc>
        <w:tc>
          <w:tcPr>
            <w:tcW w:w="6324" w:type="dxa"/>
          </w:tcPr>
          <w:p w14:paraId="0B9F5461" w14:textId="77777777" w:rsidR="00DE5B1C" w:rsidRDefault="00DE5B1C" w:rsidP="00227EF1">
            <w:pPr>
              <w:rPr>
                <w:rFonts w:ascii="Arial" w:hAnsi="Arial" w:cs="Arial"/>
                <w:i/>
                <w:sz w:val="22"/>
              </w:rPr>
            </w:pPr>
          </w:p>
          <w:p w14:paraId="39129C4E" w14:textId="1E7762C9" w:rsidR="00227EF1" w:rsidRPr="00A25545" w:rsidRDefault="00227EF1" w:rsidP="00227EF1">
            <w:pPr>
              <w:rPr>
                <w:rFonts w:ascii="Arial" w:hAnsi="Arial" w:cs="Arial"/>
                <w:sz w:val="22"/>
              </w:rPr>
            </w:pPr>
            <w:r w:rsidRPr="00A25545">
              <w:rPr>
                <w:rFonts w:ascii="Arial" w:hAnsi="Arial" w:cs="Arial"/>
                <w:i/>
                <w:sz w:val="22"/>
              </w:rPr>
              <w:t>Scare the hell out of ‘em</w:t>
            </w:r>
            <w:r w:rsidR="00DE481D">
              <w:rPr>
                <w:rFonts w:ascii="Arial" w:hAnsi="Arial" w:cs="Arial"/>
                <w:i/>
                <w:sz w:val="22"/>
              </w:rPr>
              <w:t xml:space="preserve"> or connect with ‘em?</w:t>
            </w:r>
            <w:r>
              <w:rPr>
                <w:rFonts w:ascii="Arial" w:hAnsi="Arial" w:cs="Arial"/>
                <w:sz w:val="22"/>
              </w:rPr>
              <w:t xml:space="preserve">: Fear appeals, </w:t>
            </w:r>
            <w:r w:rsidR="00DE481D">
              <w:rPr>
                <w:rFonts w:ascii="Arial" w:hAnsi="Arial" w:cs="Arial"/>
                <w:sz w:val="22"/>
              </w:rPr>
              <w:t>e</w:t>
            </w:r>
            <w:r w:rsidRPr="00A25545">
              <w:rPr>
                <w:rFonts w:ascii="Arial" w:hAnsi="Arial" w:cs="Arial"/>
                <w:sz w:val="22"/>
              </w:rPr>
              <w:t>xtended parallel process mode</w:t>
            </w:r>
            <w:r>
              <w:rPr>
                <w:rFonts w:ascii="Arial" w:hAnsi="Arial" w:cs="Arial"/>
                <w:sz w:val="22"/>
              </w:rPr>
              <w:t>l,</w:t>
            </w:r>
            <w:r w:rsidRPr="00A25545">
              <w:rPr>
                <w:rFonts w:ascii="Arial" w:hAnsi="Arial" w:cs="Arial"/>
                <w:sz w:val="22"/>
              </w:rPr>
              <w:t xml:space="preserve"> </w:t>
            </w:r>
            <w:r>
              <w:rPr>
                <w:rFonts w:ascii="Arial" w:hAnsi="Arial" w:cs="Arial"/>
                <w:sz w:val="22"/>
              </w:rPr>
              <w:t>emotional appeals</w:t>
            </w:r>
            <w:r w:rsidR="00DE481D">
              <w:rPr>
                <w:rFonts w:ascii="Arial" w:hAnsi="Arial" w:cs="Arial"/>
                <w:sz w:val="22"/>
              </w:rPr>
              <w:t>, &amp; branding</w:t>
            </w:r>
          </w:p>
          <w:p w14:paraId="09B3F4FB" w14:textId="65FEDC27" w:rsidR="00B2250E" w:rsidRPr="00A25545" w:rsidRDefault="00B2250E" w:rsidP="00227EF1">
            <w:pPr>
              <w:rPr>
                <w:rFonts w:ascii="Arial" w:hAnsi="Arial" w:cs="Arial"/>
                <w:sz w:val="22"/>
                <w:szCs w:val="22"/>
              </w:rPr>
            </w:pPr>
          </w:p>
        </w:tc>
        <w:tc>
          <w:tcPr>
            <w:tcW w:w="2610" w:type="dxa"/>
          </w:tcPr>
          <w:p w14:paraId="57CA013F" w14:textId="77777777" w:rsidR="000F50C0" w:rsidRPr="00A25545" w:rsidRDefault="000F50C0" w:rsidP="000F50C0">
            <w:pPr>
              <w:jc w:val="center"/>
              <w:rPr>
                <w:rFonts w:ascii="Arial" w:hAnsi="Arial" w:cs="Arial"/>
                <w:sz w:val="22"/>
              </w:rPr>
            </w:pPr>
          </w:p>
          <w:p w14:paraId="1252E833" w14:textId="3DE0D119" w:rsidR="000F50C0" w:rsidRPr="00A25545" w:rsidRDefault="00E56B08" w:rsidP="000F50C0">
            <w:pPr>
              <w:jc w:val="center"/>
              <w:rPr>
                <w:rFonts w:ascii="Arial" w:hAnsi="Arial" w:cs="Arial"/>
                <w:sz w:val="22"/>
              </w:rPr>
            </w:pPr>
            <w:r w:rsidRPr="00A25545">
              <w:rPr>
                <w:rFonts w:ascii="Arial" w:hAnsi="Arial" w:cs="Arial"/>
                <w:sz w:val="22"/>
              </w:rPr>
              <w:t>*Reaction paper</w:t>
            </w:r>
            <w:r>
              <w:rPr>
                <w:rFonts w:ascii="Arial" w:hAnsi="Arial" w:cs="Arial"/>
                <w:sz w:val="22"/>
              </w:rPr>
              <w:t xml:space="preserve"> </w:t>
            </w:r>
            <w:r w:rsidRPr="00A25545">
              <w:rPr>
                <w:rFonts w:ascii="Arial" w:hAnsi="Arial" w:cs="Arial"/>
                <w:sz w:val="22"/>
              </w:rPr>
              <w:t>#2 due</w:t>
            </w:r>
          </w:p>
        </w:tc>
      </w:tr>
      <w:tr w:rsidR="008156AC" w:rsidRPr="00A25545" w14:paraId="52B707E2" w14:textId="77777777" w:rsidTr="000D1996">
        <w:trPr>
          <w:trHeight w:val="575"/>
        </w:trPr>
        <w:tc>
          <w:tcPr>
            <w:tcW w:w="0" w:type="auto"/>
          </w:tcPr>
          <w:p w14:paraId="183FE3A3" w14:textId="138F6B11" w:rsidR="008156AC" w:rsidRPr="00A25545" w:rsidRDefault="008156AC" w:rsidP="00807285">
            <w:pPr>
              <w:rPr>
                <w:rFonts w:ascii="Arial" w:hAnsi="Arial" w:cs="Arial"/>
                <w:sz w:val="22"/>
              </w:rPr>
            </w:pPr>
            <w:r w:rsidRPr="00A25545">
              <w:rPr>
                <w:rFonts w:ascii="Arial" w:hAnsi="Arial" w:cs="Arial"/>
                <w:sz w:val="22"/>
              </w:rPr>
              <w:t xml:space="preserve">Wk 7: </w:t>
            </w:r>
            <w:r>
              <w:rPr>
                <w:rFonts w:ascii="Arial" w:hAnsi="Arial" w:cs="Arial"/>
                <w:sz w:val="22"/>
              </w:rPr>
              <w:t>10/</w:t>
            </w:r>
            <w:r w:rsidR="00896705">
              <w:rPr>
                <w:rFonts w:ascii="Arial" w:hAnsi="Arial" w:cs="Arial"/>
                <w:sz w:val="22"/>
              </w:rPr>
              <w:t>3</w:t>
            </w:r>
          </w:p>
        </w:tc>
        <w:tc>
          <w:tcPr>
            <w:tcW w:w="6324" w:type="dxa"/>
          </w:tcPr>
          <w:p w14:paraId="7A74D11F" w14:textId="77777777" w:rsidR="00DE5B1C" w:rsidRDefault="00DE5B1C" w:rsidP="00227EF1">
            <w:pPr>
              <w:rPr>
                <w:rFonts w:ascii="Arial" w:hAnsi="Arial" w:cs="Arial"/>
                <w:i/>
                <w:sz w:val="22"/>
                <w:szCs w:val="22"/>
              </w:rPr>
            </w:pPr>
          </w:p>
          <w:p w14:paraId="7FD0A0E0" w14:textId="77777777" w:rsidR="009B353B" w:rsidRPr="00CB418D" w:rsidRDefault="009B353B" w:rsidP="009B353B">
            <w:pPr>
              <w:rPr>
                <w:rFonts w:ascii="Arial" w:hAnsi="Arial" w:cs="Arial"/>
                <w:sz w:val="22"/>
                <w:szCs w:val="22"/>
              </w:rPr>
            </w:pPr>
            <w:r w:rsidRPr="00CB418D">
              <w:rPr>
                <w:rFonts w:ascii="Arial" w:hAnsi="Arial" w:cs="Arial"/>
                <w:i/>
                <w:sz w:val="22"/>
                <w:szCs w:val="22"/>
              </w:rPr>
              <w:t>It’s all what you believe</w:t>
            </w:r>
            <w:r w:rsidRPr="00CB418D">
              <w:rPr>
                <w:rFonts w:ascii="Arial" w:hAnsi="Arial" w:cs="Arial"/>
                <w:sz w:val="22"/>
                <w:szCs w:val="22"/>
              </w:rPr>
              <w:t>: Value-expectancy, Integrated behavioral model, gain/loss framing, stage of change</w:t>
            </w:r>
          </w:p>
          <w:p w14:paraId="01B8AB23" w14:textId="77777777" w:rsidR="009B353B" w:rsidRPr="00CB418D" w:rsidRDefault="009B353B" w:rsidP="009B353B">
            <w:pPr>
              <w:rPr>
                <w:rFonts w:ascii="Arial" w:hAnsi="Arial" w:cs="Arial"/>
                <w:sz w:val="22"/>
                <w:szCs w:val="22"/>
              </w:rPr>
            </w:pPr>
          </w:p>
          <w:p w14:paraId="248A17A3" w14:textId="77777777" w:rsidR="009B353B" w:rsidRPr="00CB418D" w:rsidRDefault="009B353B" w:rsidP="009B353B">
            <w:pPr>
              <w:rPr>
                <w:rFonts w:ascii="Arial" w:hAnsi="Arial" w:cs="Arial"/>
                <w:sz w:val="22"/>
                <w:szCs w:val="22"/>
              </w:rPr>
            </w:pPr>
            <w:r>
              <w:rPr>
                <w:rFonts w:ascii="Arial" w:hAnsi="Arial" w:cs="Arial"/>
                <w:i/>
                <w:sz w:val="22"/>
                <w:szCs w:val="22"/>
              </w:rPr>
              <w:t>E</w:t>
            </w:r>
            <w:r w:rsidRPr="00CB418D">
              <w:rPr>
                <w:rFonts w:ascii="Arial" w:hAnsi="Arial" w:cs="Arial"/>
                <w:i/>
                <w:sz w:val="22"/>
                <w:szCs w:val="22"/>
              </w:rPr>
              <w:t>veryone else is doing it, so why shouldn’t I?</w:t>
            </w:r>
            <w:r w:rsidRPr="00CB418D">
              <w:rPr>
                <w:rFonts w:ascii="Arial" w:hAnsi="Arial" w:cs="Arial"/>
                <w:sz w:val="22"/>
                <w:szCs w:val="22"/>
              </w:rPr>
              <w:t xml:space="preserve"> Social norms approaches</w:t>
            </w:r>
          </w:p>
          <w:p w14:paraId="1B551339" w14:textId="763D3F3F" w:rsidR="007C201F" w:rsidRPr="00CB418D" w:rsidRDefault="007C201F" w:rsidP="00227EF1">
            <w:pPr>
              <w:rPr>
                <w:rFonts w:ascii="Arial" w:hAnsi="Arial" w:cs="Arial"/>
                <w:sz w:val="22"/>
                <w:szCs w:val="22"/>
              </w:rPr>
            </w:pPr>
          </w:p>
        </w:tc>
        <w:tc>
          <w:tcPr>
            <w:tcW w:w="2610" w:type="dxa"/>
          </w:tcPr>
          <w:p w14:paraId="0494EC8A" w14:textId="77777777" w:rsidR="008156AC" w:rsidRPr="00A25545" w:rsidRDefault="008156AC" w:rsidP="00727405">
            <w:pPr>
              <w:rPr>
                <w:rFonts w:ascii="Arial" w:hAnsi="Arial" w:cs="Arial"/>
                <w:sz w:val="22"/>
              </w:rPr>
            </w:pPr>
          </w:p>
          <w:p w14:paraId="0ACF6DE1" w14:textId="0487D8F6" w:rsidR="008156AC" w:rsidRPr="00A25545" w:rsidRDefault="008156AC" w:rsidP="000F50C0">
            <w:pPr>
              <w:rPr>
                <w:rFonts w:ascii="Arial" w:hAnsi="Arial" w:cs="Arial"/>
                <w:sz w:val="22"/>
              </w:rPr>
            </w:pPr>
          </w:p>
        </w:tc>
      </w:tr>
      <w:tr w:rsidR="008156AC" w:rsidRPr="00A25545" w14:paraId="65C09826" w14:textId="77777777" w:rsidTr="000D1996">
        <w:trPr>
          <w:trHeight w:val="1171"/>
        </w:trPr>
        <w:tc>
          <w:tcPr>
            <w:tcW w:w="0" w:type="auto"/>
          </w:tcPr>
          <w:p w14:paraId="3926BBB3" w14:textId="46531673" w:rsidR="008156AC" w:rsidRPr="00A25545" w:rsidRDefault="008156AC" w:rsidP="000F50C0">
            <w:pPr>
              <w:rPr>
                <w:rFonts w:ascii="Arial" w:hAnsi="Arial" w:cs="Arial"/>
                <w:sz w:val="22"/>
              </w:rPr>
            </w:pPr>
            <w:r w:rsidRPr="00A25545">
              <w:rPr>
                <w:rFonts w:ascii="Arial" w:hAnsi="Arial" w:cs="Arial"/>
                <w:sz w:val="22"/>
              </w:rPr>
              <w:t xml:space="preserve">Wk 8: </w:t>
            </w:r>
            <w:r>
              <w:rPr>
                <w:rFonts w:ascii="Arial" w:hAnsi="Arial" w:cs="Arial"/>
                <w:sz w:val="22"/>
              </w:rPr>
              <w:t>10/1</w:t>
            </w:r>
            <w:r w:rsidR="00896705">
              <w:rPr>
                <w:rFonts w:ascii="Arial" w:hAnsi="Arial" w:cs="Arial"/>
                <w:sz w:val="22"/>
              </w:rPr>
              <w:t>0</w:t>
            </w:r>
          </w:p>
        </w:tc>
        <w:tc>
          <w:tcPr>
            <w:tcW w:w="6324" w:type="dxa"/>
          </w:tcPr>
          <w:p w14:paraId="1DFBA29D" w14:textId="77777777" w:rsidR="008156AC" w:rsidRPr="00A25545" w:rsidRDefault="008156AC" w:rsidP="000F50C0">
            <w:pPr>
              <w:rPr>
                <w:rFonts w:ascii="Arial" w:hAnsi="Arial" w:cs="Arial"/>
                <w:sz w:val="22"/>
              </w:rPr>
            </w:pPr>
          </w:p>
          <w:p w14:paraId="07D80E58" w14:textId="00C6434C" w:rsidR="00244770" w:rsidRPr="00244770" w:rsidRDefault="009B353B" w:rsidP="009B353B">
            <w:pPr>
              <w:rPr>
                <w:rFonts w:ascii="Arial" w:hAnsi="Arial" w:cs="Arial"/>
                <w:sz w:val="22"/>
                <w:szCs w:val="22"/>
              </w:rPr>
            </w:pPr>
            <w:r w:rsidRPr="00A25545">
              <w:rPr>
                <w:rFonts w:ascii="Arial" w:hAnsi="Arial" w:cs="Arial"/>
                <w:i/>
                <w:sz w:val="22"/>
                <w:szCs w:val="22"/>
              </w:rPr>
              <w:t>Tell the right story</w:t>
            </w:r>
            <w:r w:rsidRPr="00A25545">
              <w:rPr>
                <w:rFonts w:ascii="Arial" w:hAnsi="Arial" w:cs="Arial"/>
                <w:sz w:val="22"/>
                <w:szCs w:val="22"/>
              </w:rPr>
              <w:t>: Narratives, transportation</w:t>
            </w:r>
            <w:r>
              <w:rPr>
                <w:rFonts w:ascii="Arial" w:hAnsi="Arial" w:cs="Arial"/>
                <w:sz w:val="22"/>
                <w:szCs w:val="22"/>
              </w:rPr>
              <w:t xml:space="preserve"> theory, entertainment education</w:t>
            </w:r>
          </w:p>
        </w:tc>
        <w:tc>
          <w:tcPr>
            <w:tcW w:w="2610" w:type="dxa"/>
          </w:tcPr>
          <w:p w14:paraId="1D6563A9" w14:textId="77777777" w:rsidR="006E2E80" w:rsidRDefault="006E2E80" w:rsidP="000F50C0">
            <w:pPr>
              <w:rPr>
                <w:rFonts w:ascii="Arial" w:hAnsi="Arial" w:cs="Arial"/>
                <w:sz w:val="22"/>
              </w:rPr>
            </w:pPr>
          </w:p>
          <w:p w14:paraId="06AAE930" w14:textId="37086D01" w:rsidR="008156AC" w:rsidRPr="00A25545" w:rsidRDefault="00E56B08" w:rsidP="009B353B">
            <w:pPr>
              <w:rPr>
                <w:rFonts w:ascii="Arial" w:hAnsi="Arial" w:cs="Arial"/>
                <w:sz w:val="22"/>
              </w:rPr>
            </w:pPr>
            <w:r w:rsidRPr="00A25545">
              <w:rPr>
                <w:rFonts w:ascii="Arial" w:hAnsi="Arial" w:cs="Arial"/>
                <w:sz w:val="22"/>
              </w:rPr>
              <w:t>*Reaction paper #3 due</w:t>
            </w:r>
            <w:r w:rsidR="006E2E80">
              <w:rPr>
                <w:rFonts w:ascii="Arial" w:hAnsi="Arial" w:cs="Arial"/>
                <w:sz w:val="22"/>
              </w:rPr>
              <w:t xml:space="preserve"> </w:t>
            </w:r>
          </w:p>
        </w:tc>
      </w:tr>
      <w:tr w:rsidR="008156AC" w:rsidRPr="00A25545" w14:paraId="03A73D73" w14:textId="77777777" w:rsidTr="000D1996">
        <w:trPr>
          <w:trHeight w:val="287"/>
        </w:trPr>
        <w:tc>
          <w:tcPr>
            <w:tcW w:w="0" w:type="auto"/>
          </w:tcPr>
          <w:p w14:paraId="4A81825B" w14:textId="672B76DE" w:rsidR="008156AC" w:rsidRPr="00A25545" w:rsidRDefault="008156AC" w:rsidP="000F50C0">
            <w:pPr>
              <w:rPr>
                <w:rFonts w:ascii="Arial" w:hAnsi="Arial" w:cs="Arial"/>
                <w:sz w:val="22"/>
              </w:rPr>
            </w:pPr>
            <w:r w:rsidRPr="00A25545">
              <w:rPr>
                <w:rFonts w:ascii="Arial" w:hAnsi="Arial" w:cs="Arial"/>
                <w:sz w:val="22"/>
              </w:rPr>
              <w:t xml:space="preserve">Wk 9: </w:t>
            </w:r>
            <w:r w:rsidR="00896705">
              <w:rPr>
                <w:rFonts w:ascii="Arial" w:hAnsi="Arial" w:cs="Arial"/>
                <w:sz w:val="22"/>
              </w:rPr>
              <w:t>10/17</w:t>
            </w:r>
          </w:p>
          <w:p w14:paraId="2FAB2ED4" w14:textId="4A7EBF12" w:rsidR="008156AC" w:rsidRPr="00A25545" w:rsidRDefault="008156AC" w:rsidP="000F50C0">
            <w:pPr>
              <w:rPr>
                <w:rFonts w:ascii="Arial" w:hAnsi="Arial" w:cs="Arial"/>
                <w:sz w:val="22"/>
              </w:rPr>
            </w:pPr>
          </w:p>
        </w:tc>
        <w:tc>
          <w:tcPr>
            <w:tcW w:w="6324" w:type="dxa"/>
          </w:tcPr>
          <w:p w14:paraId="27D9A173" w14:textId="77777777" w:rsidR="008156AC" w:rsidRPr="00A25545" w:rsidRDefault="008156AC" w:rsidP="00FA2122">
            <w:pPr>
              <w:rPr>
                <w:rFonts w:ascii="Arial" w:hAnsi="Arial" w:cs="Arial"/>
                <w:sz w:val="22"/>
              </w:rPr>
            </w:pPr>
          </w:p>
          <w:p w14:paraId="37A1E4D9" w14:textId="369EAC61" w:rsidR="008156AC" w:rsidRPr="00A25545" w:rsidRDefault="008156AC" w:rsidP="00154A06">
            <w:pPr>
              <w:rPr>
                <w:rFonts w:ascii="Arial" w:hAnsi="Arial" w:cs="Arial"/>
                <w:sz w:val="22"/>
              </w:rPr>
            </w:pPr>
            <w:r w:rsidRPr="00A25545">
              <w:rPr>
                <w:rFonts w:ascii="Arial" w:hAnsi="Arial" w:cs="Arial"/>
                <w:sz w:val="22"/>
              </w:rPr>
              <w:t xml:space="preserve">No class: </w:t>
            </w:r>
            <w:r>
              <w:rPr>
                <w:rFonts w:ascii="Arial" w:hAnsi="Arial" w:cs="Arial"/>
                <w:sz w:val="22"/>
              </w:rPr>
              <w:t>Fall</w:t>
            </w:r>
            <w:r w:rsidRPr="00A25545">
              <w:rPr>
                <w:rFonts w:ascii="Arial" w:hAnsi="Arial" w:cs="Arial"/>
                <w:sz w:val="22"/>
              </w:rPr>
              <w:t xml:space="preserve"> break</w:t>
            </w:r>
          </w:p>
        </w:tc>
        <w:tc>
          <w:tcPr>
            <w:tcW w:w="2610" w:type="dxa"/>
          </w:tcPr>
          <w:p w14:paraId="58D522DC" w14:textId="77777777" w:rsidR="008156AC" w:rsidRPr="00A25545" w:rsidRDefault="008156AC" w:rsidP="000F50C0">
            <w:pPr>
              <w:jc w:val="center"/>
              <w:rPr>
                <w:rFonts w:ascii="Arial" w:hAnsi="Arial" w:cs="Arial"/>
                <w:sz w:val="22"/>
              </w:rPr>
            </w:pPr>
          </w:p>
        </w:tc>
      </w:tr>
      <w:tr w:rsidR="008156AC" w:rsidRPr="00A25545" w14:paraId="0C1B5B43" w14:textId="77777777" w:rsidTr="000D1996">
        <w:trPr>
          <w:trHeight w:val="50"/>
        </w:trPr>
        <w:tc>
          <w:tcPr>
            <w:tcW w:w="0" w:type="auto"/>
          </w:tcPr>
          <w:p w14:paraId="3DCB7E2D" w14:textId="751C12DF" w:rsidR="008156AC" w:rsidRPr="00A25545" w:rsidRDefault="008156AC" w:rsidP="00154A06">
            <w:pPr>
              <w:rPr>
                <w:rFonts w:ascii="Arial" w:hAnsi="Arial" w:cs="Arial"/>
                <w:sz w:val="22"/>
              </w:rPr>
            </w:pPr>
            <w:r w:rsidRPr="00A25545">
              <w:rPr>
                <w:rFonts w:ascii="Arial" w:hAnsi="Arial" w:cs="Arial"/>
                <w:sz w:val="22"/>
              </w:rPr>
              <w:t xml:space="preserve">Wk 10: </w:t>
            </w:r>
            <w:r>
              <w:rPr>
                <w:rFonts w:ascii="Arial" w:hAnsi="Arial" w:cs="Arial"/>
                <w:sz w:val="22"/>
              </w:rPr>
              <w:t>10/2</w:t>
            </w:r>
            <w:r w:rsidR="00896705">
              <w:rPr>
                <w:rFonts w:ascii="Arial" w:hAnsi="Arial" w:cs="Arial"/>
                <w:sz w:val="22"/>
              </w:rPr>
              <w:t>4</w:t>
            </w:r>
          </w:p>
        </w:tc>
        <w:tc>
          <w:tcPr>
            <w:tcW w:w="6324" w:type="dxa"/>
          </w:tcPr>
          <w:p w14:paraId="42B45E43" w14:textId="77777777" w:rsidR="008156AC" w:rsidRDefault="008156AC" w:rsidP="000F50C0">
            <w:pPr>
              <w:rPr>
                <w:rFonts w:ascii="Arial" w:hAnsi="Arial" w:cs="Arial"/>
                <w:sz w:val="22"/>
              </w:rPr>
            </w:pPr>
          </w:p>
          <w:p w14:paraId="1C9108FC" w14:textId="71AFD560" w:rsidR="008156AC" w:rsidRPr="00A25545" w:rsidRDefault="009B353B" w:rsidP="00227EF1">
            <w:pPr>
              <w:rPr>
                <w:rFonts w:ascii="Arial" w:hAnsi="Arial" w:cs="Arial"/>
                <w:sz w:val="22"/>
              </w:rPr>
            </w:pPr>
            <w:r w:rsidRPr="00A25545">
              <w:rPr>
                <w:rFonts w:ascii="Arial" w:hAnsi="Arial" w:cs="Arial"/>
                <w:i/>
                <w:sz w:val="22"/>
              </w:rPr>
              <w:t xml:space="preserve">Culture matters: </w:t>
            </w:r>
            <w:r w:rsidRPr="00A25545">
              <w:rPr>
                <w:rFonts w:ascii="Arial" w:hAnsi="Arial" w:cs="Arial"/>
                <w:sz w:val="22"/>
              </w:rPr>
              <w:t>Cultural health communication, health literacy</w:t>
            </w:r>
          </w:p>
        </w:tc>
        <w:tc>
          <w:tcPr>
            <w:tcW w:w="2610" w:type="dxa"/>
          </w:tcPr>
          <w:p w14:paraId="034AE31A" w14:textId="77777777" w:rsidR="008156AC" w:rsidRDefault="008156AC" w:rsidP="000F50C0">
            <w:pPr>
              <w:jc w:val="center"/>
              <w:rPr>
                <w:rFonts w:ascii="Arial" w:hAnsi="Arial" w:cs="Arial"/>
                <w:sz w:val="22"/>
              </w:rPr>
            </w:pPr>
          </w:p>
          <w:p w14:paraId="03125A75" w14:textId="296828C9" w:rsidR="008156AC" w:rsidRPr="00A25545" w:rsidRDefault="008156AC" w:rsidP="000F50C0">
            <w:pPr>
              <w:jc w:val="center"/>
              <w:rPr>
                <w:rFonts w:ascii="Arial" w:hAnsi="Arial" w:cs="Arial"/>
                <w:sz w:val="22"/>
              </w:rPr>
            </w:pPr>
            <w:r w:rsidRPr="00A25545">
              <w:rPr>
                <w:rFonts w:ascii="Arial" w:hAnsi="Arial" w:cs="Arial"/>
                <w:sz w:val="22"/>
              </w:rPr>
              <w:t>*Draft literature review due</w:t>
            </w:r>
          </w:p>
          <w:p w14:paraId="7224E2BD" w14:textId="301D7172" w:rsidR="008156AC" w:rsidRPr="00A25545" w:rsidRDefault="008156AC" w:rsidP="000F50C0">
            <w:pPr>
              <w:jc w:val="center"/>
              <w:rPr>
                <w:rFonts w:ascii="Arial" w:hAnsi="Arial" w:cs="Arial"/>
                <w:sz w:val="22"/>
              </w:rPr>
            </w:pPr>
          </w:p>
        </w:tc>
      </w:tr>
      <w:tr w:rsidR="00C12988" w:rsidRPr="00A25545" w14:paraId="5D5FDFD2" w14:textId="77777777" w:rsidTr="000D1996">
        <w:trPr>
          <w:trHeight w:val="50"/>
        </w:trPr>
        <w:tc>
          <w:tcPr>
            <w:tcW w:w="0" w:type="auto"/>
          </w:tcPr>
          <w:p w14:paraId="3B78329A" w14:textId="77777777" w:rsidR="00C12988" w:rsidRPr="00A25545" w:rsidRDefault="00C12988" w:rsidP="00896705">
            <w:pPr>
              <w:rPr>
                <w:rFonts w:ascii="Arial" w:hAnsi="Arial" w:cs="Arial"/>
                <w:sz w:val="22"/>
              </w:rPr>
            </w:pPr>
          </w:p>
        </w:tc>
        <w:tc>
          <w:tcPr>
            <w:tcW w:w="6324" w:type="dxa"/>
          </w:tcPr>
          <w:p w14:paraId="0D3A21FA" w14:textId="77777777" w:rsidR="00C12988" w:rsidRPr="00A25545" w:rsidRDefault="00C12988" w:rsidP="00727405">
            <w:pPr>
              <w:rPr>
                <w:rFonts w:ascii="Arial" w:hAnsi="Arial" w:cs="Arial"/>
                <w:b/>
                <w:i/>
                <w:sz w:val="22"/>
                <w:szCs w:val="22"/>
              </w:rPr>
            </w:pPr>
          </w:p>
        </w:tc>
        <w:tc>
          <w:tcPr>
            <w:tcW w:w="2610" w:type="dxa"/>
          </w:tcPr>
          <w:p w14:paraId="0A363A1B" w14:textId="77777777" w:rsidR="00C12988" w:rsidRDefault="00C12988" w:rsidP="00727405">
            <w:pPr>
              <w:jc w:val="center"/>
              <w:rPr>
                <w:rFonts w:ascii="Arial" w:hAnsi="Arial" w:cs="Arial"/>
                <w:sz w:val="22"/>
              </w:rPr>
            </w:pPr>
          </w:p>
        </w:tc>
      </w:tr>
      <w:tr w:rsidR="00C12988" w:rsidRPr="00A25545" w14:paraId="4051C8F5" w14:textId="77777777" w:rsidTr="000D1996">
        <w:trPr>
          <w:trHeight w:val="50"/>
        </w:trPr>
        <w:tc>
          <w:tcPr>
            <w:tcW w:w="0" w:type="auto"/>
          </w:tcPr>
          <w:p w14:paraId="415B9146" w14:textId="77777777" w:rsidR="00C12988" w:rsidRPr="00A25545" w:rsidRDefault="00C12988" w:rsidP="00896705">
            <w:pPr>
              <w:rPr>
                <w:rFonts w:ascii="Arial" w:hAnsi="Arial" w:cs="Arial"/>
                <w:sz w:val="22"/>
              </w:rPr>
            </w:pPr>
          </w:p>
        </w:tc>
        <w:tc>
          <w:tcPr>
            <w:tcW w:w="6324" w:type="dxa"/>
          </w:tcPr>
          <w:p w14:paraId="70E11008" w14:textId="77777777" w:rsidR="00C12988" w:rsidRPr="00A25545" w:rsidRDefault="00C12988" w:rsidP="00727405">
            <w:pPr>
              <w:rPr>
                <w:rFonts w:ascii="Arial" w:hAnsi="Arial" w:cs="Arial"/>
                <w:b/>
                <w:i/>
                <w:sz w:val="22"/>
                <w:szCs w:val="22"/>
              </w:rPr>
            </w:pPr>
          </w:p>
        </w:tc>
        <w:tc>
          <w:tcPr>
            <w:tcW w:w="2610" w:type="dxa"/>
          </w:tcPr>
          <w:p w14:paraId="0530E870" w14:textId="77777777" w:rsidR="00C12988" w:rsidRDefault="00C12988" w:rsidP="00727405">
            <w:pPr>
              <w:jc w:val="center"/>
              <w:rPr>
                <w:rFonts w:ascii="Arial" w:hAnsi="Arial" w:cs="Arial"/>
                <w:sz w:val="22"/>
              </w:rPr>
            </w:pPr>
          </w:p>
        </w:tc>
      </w:tr>
      <w:tr w:rsidR="009B353B" w:rsidRPr="00A25545" w14:paraId="70E8BA52" w14:textId="77777777" w:rsidTr="000D1996">
        <w:trPr>
          <w:trHeight w:val="50"/>
        </w:trPr>
        <w:tc>
          <w:tcPr>
            <w:tcW w:w="0" w:type="auto"/>
          </w:tcPr>
          <w:p w14:paraId="015FFA84" w14:textId="77777777" w:rsidR="009B353B" w:rsidRPr="00A25545" w:rsidRDefault="009B353B" w:rsidP="00896705">
            <w:pPr>
              <w:rPr>
                <w:rFonts w:ascii="Arial" w:hAnsi="Arial" w:cs="Arial"/>
                <w:sz w:val="22"/>
              </w:rPr>
            </w:pPr>
          </w:p>
        </w:tc>
        <w:tc>
          <w:tcPr>
            <w:tcW w:w="6324" w:type="dxa"/>
          </w:tcPr>
          <w:p w14:paraId="5A1A420A" w14:textId="4E221E81" w:rsidR="009B353B" w:rsidRDefault="009B353B" w:rsidP="00727405">
            <w:pPr>
              <w:rPr>
                <w:rFonts w:ascii="Arial" w:hAnsi="Arial" w:cs="Arial"/>
                <w:sz w:val="22"/>
              </w:rPr>
            </w:pPr>
            <w:r w:rsidRPr="00A25545">
              <w:rPr>
                <w:rFonts w:ascii="Arial" w:hAnsi="Arial" w:cs="Arial"/>
                <w:b/>
                <w:i/>
                <w:sz w:val="22"/>
                <w:szCs w:val="22"/>
              </w:rPr>
              <w:t>Part 3: Commu</w:t>
            </w:r>
            <w:r>
              <w:rPr>
                <w:rFonts w:ascii="Arial" w:hAnsi="Arial" w:cs="Arial"/>
                <w:b/>
                <w:i/>
                <w:sz w:val="22"/>
                <w:szCs w:val="22"/>
              </w:rPr>
              <w:t>nication channels; methods</w:t>
            </w:r>
            <w:r w:rsidRPr="00A25545">
              <w:rPr>
                <w:rFonts w:ascii="Arial" w:hAnsi="Arial" w:cs="Arial"/>
                <w:b/>
                <w:i/>
                <w:sz w:val="22"/>
                <w:szCs w:val="22"/>
              </w:rPr>
              <w:t xml:space="preserve"> </w:t>
            </w:r>
            <w:r>
              <w:rPr>
                <w:rFonts w:ascii="Arial" w:hAnsi="Arial" w:cs="Arial"/>
                <w:b/>
                <w:i/>
                <w:sz w:val="22"/>
                <w:szCs w:val="22"/>
              </w:rPr>
              <w:t>&amp;</w:t>
            </w:r>
            <w:r w:rsidRPr="00A25545">
              <w:rPr>
                <w:rFonts w:ascii="Arial" w:hAnsi="Arial" w:cs="Arial"/>
                <w:b/>
                <w:i/>
                <w:sz w:val="22"/>
                <w:szCs w:val="22"/>
              </w:rPr>
              <w:t xml:space="preserve"> evaluation</w:t>
            </w:r>
          </w:p>
        </w:tc>
        <w:tc>
          <w:tcPr>
            <w:tcW w:w="2610" w:type="dxa"/>
          </w:tcPr>
          <w:p w14:paraId="3C645A4B" w14:textId="77777777" w:rsidR="009B353B" w:rsidRDefault="009B353B" w:rsidP="00727405">
            <w:pPr>
              <w:jc w:val="center"/>
              <w:rPr>
                <w:rFonts w:ascii="Arial" w:hAnsi="Arial" w:cs="Arial"/>
                <w:sz w:val="22"/>
              </w:rPr>
            </w:pPr>
          </w:p>
        </w:tc>
      </w:tr>
      <w:tr w:rsidR="00975C17" w:rsidRPr="00A25545" w14:paraId="34B1114D" w14:textId="77777777" w:rsidTr="000D1996">
        <w:trPr>
          <w:trHeight w:val="50"/>
        </w:trPr>
        <w:tc>
          <w:tcPr>
            <w:tcW w:w="0" w:type="auto"/>
          </w:tcPr>
          <w:p w14:paraId="1E809D61" w14:textId="77777777" w:rsidR="009B353B" w:rsidRDefault="009B353B" w:rsidP="00896705">
            <w:pPr>
              <w:rPr>
                <w:rFonts w:ascii="Arial" w:hAnsi="Arial" w:cs="Arial"/>
                <w:sz w:val="22"/>
              </w:rPr>
            </w:pPr>
          </w:p>
          <w:p w14:paraId="3A09545E" w14:textId="77777777" w:rsidR="00975C17" w:rsidRDefault="00975C17" w:rsidP="00896705">
            <w:pPr>
              <w:rPr>
                <w:rFonts w:ascii="Arial" w:hAnsi="Arial" w:cs="Arial"/>
                <w:sz w:val="22"/>
              </w:rPr>
            </w:pPr>
            <w:r w:rsidRPr="00A25545">
              <w:rPr>
                <w:rFonts w:ascii="Arial" w:hAnsi="Arial" w:cs="Arial"/>
                <w:sz w:val="22"/>
              </w:rPr>
              <w:t xml:space="preserve">Wk 11: </w:t>
            </w:r>
            <w:r w:rsidR="00896705">
              <w:rPr>
                <w:rFonts w:ascii="Arial" w:hAnsi="Arial" w:cs="Arial"/>
                <w:sz w:val="22"/>
              </w:rPr>
              <w:t>10/31</w:t>
            </w:r>
          </w:p>
          <w:p w14:paraId="46D9379A" w14:textId="7830DBD9" w:rsidR="00DE50E2" w:rsidRPr="00A25545" w:rsidRDefault="00DE50E2" w:rsidP="00896705">
            <w:pPr>
              <w:rPr>
                <w:rFonts w:ascii="Arial" w:hAnsi="Arial" w:cs="Arial"/>
                <w:sz w:val="22"/>
              </w:rPr>
            </w:pPr>
          </w:p>
        </w:tc>
        <w:tc>
          <w:tcPr>
            <w:tcW w:w="6324" w:type="dxa"/>
          </w:tcPr>
          <w:p w14:paraId="71492796" w14:textId="77777777" w:rsidR="009B353B" w:rsidRDefault="009B353B" w:rsidP="00727405">
            <w:pPr>
              <w:rPr>
                <w:rFonts w:ascii="Arial" w:hAnsi="Arial" w:cs="Arial"/>
                <w:sz w:val="22"/>
              </w:rPr>
            </w:pPr>
          </w:p>
          <w:p w14:paraId="3FB48C49" w14:textId="1082A1A7" w:rsidR="00FF3548" w:rsidRPr="009B353B" w:rsidRDefault="009B353B" w:rsidP="00727405">
            <w:pPr>
              <w:rPr>
                <w:rFonts w:ascii="Arial" w:hAnsi="Arial" w:cs="Arial"/>
                <w:i/>
                <w:sz w:val="22"/>
              </w:rPr>
            </w:pPr>
            <w:r w:rsidRPr="00A25545">
              <w:rPr>
                <w:rFonts w:ascii="Arial" w:hAnsi="Arial" w:cs="Arial"/>
                <w:sz w:val="22"/>
              </w:rPr>
              <w:t>Channel selection; message diffusion</w:t>
            </w:r>
          </w:p>
          <w:p w14:paraId="1636E651" w14:textId="31966510" w:rsidR="00975C17" w:rsidRDefault="00975C17" w:rsidP="005A6878">
            <w:pPr>
              <w:rPr>
                <w:rFonts w:ascii="Arial" w:hAnsi="Arial" w:cs="Arial"/>
                <w:sz w:val="22"/>
              </w:rPr>
            </w:pPr>
          </w:p>
        </w:tc>
        <w:tc>
          <w:tcPr>
            <w:tcW w:w="2610" w:type="dxa"/>
          </w:tcPr>
          <w:p w14:paraId="689460E7" w14:textId="77777777" w:rsidR="00975C17" w:rsidRDefault="00975C17" w:rsidP="00727405">
            <w:pPr>
              <w:jc w:val="center"/>
              <w:rPr>
                <w:rFonts w:ascii="Arial" w:hAnsi="Arial" w:cs="Arial"/>
                <w:sz w:val="22"/>
              </w:rPr>
            </w:pPr>
          </w:p>
          <w:p w14:paraId="532E5CF5" w14:textId="60D2B97D" w:rsidR="00975C17" w:rsidRDefault="00C74220" w:rsidP="000F50C0">
            <w:pPr>
              <w:jc w:val="center"/>
              <w:rPr>
                <w:rFonts w:ascii="Arial" w:hAnsi="Arial" w:cs="Arial"/>
                <w:sz w:val="22"/>
              </w:rPr>
            </w:pPr>
            <w:r w:rsidRPr="00A25545">
              <w:rPr>
                <w:rFonts w:ascii="Arial" w:hAnsi="Arial" w:cs="Arial"/>
                <w:sz w:val="22"/>
              </w:rPr>
              <w:t>*Reaction paper #4 due</w:t>
            </w:r>
          </w:p>
        </w:tc>
      </w:tr>
      <w:tr w:rsidR="007C201F" w:rsidRPr="00A25545" w14:paraId="279A9BDB" w14:textId="77777777" w:rsidTr="000D1996">
        <w:trPr>
          <w:trHeight w:val="50"/>
        </w:trPr>
        <w:tc>
          <w:tcPr>
            <w:tcW w:w="0" w:type="auto"/>
          </w:tcPr>
          <w:p w14:paraId="5DD4EAC8" w14:textId="0AC26C40" w:rsidR="007C201F" w:rsidRPr="00A25545" w:rsidRDefault="009B353B" w:rsidP="000F50C0">
            <w:pPr>
              <w:rPr>
                <w:rFonts w:ascii="Arial" w:hAnsi="Arial" w:cs="Arial"/>
                <w:sz w:val="22"/>
              </w:rPr>
            </w:pPr>
            <w:r w:rsidRPr="00A25545">
              <w:rPr>
                <w:rFonts w:ascii="Arial" w:hAnsi="Arial" w:cs="Arial"/>
                <w:sz w:val="22"/>
              </w:rPr>
              <w:t xml:space="preserve">Wk 12: </w:t>
            </w:r>
            <w:r>
              <w:rPr>
                <w:rFonts w:ascii="Arial" w:hAnsi="Arial" w:cs="Arial"/>
                <w:sz w:val="22"/>
              </w:rPr>
              <w:t>11/7</w:t>
            </w:r>
          </w:p>
        </w:tc>
        <w:tc>
          <w:tcPr>
            <w:tcW w:w="6324" w:type="dxa"/>
          </w:tcPr>
          <w:p w14:paraId="17F97605" w14:textId="77777777" w:rsidR="007763DB" w:rsidRDefault="007763DB" w:rsidP="009B353B">
            <w:pPr>
              <w:rPr>
                <w:rFonts w:ascii="Arial" w:hAnsi="Arial" w:cs="Arial"/>
                <w:i/>
                <w:sz w:val="22"/>
              </w:rPr>
            </w:pPr>
          </w:p>
          <w:p w14:paraId="009FF4DF" w14:textId="77777777" w:rsidR="009B353B" w:rsidRPr="00A25545" w:rsidRDefault="009B353B" w:rsidP="009B353B">
            <w:pPr>
              <w:rPr>
                <w:rFonts w:ascii="Arial" w:hAnsi="Arial" w:cs="Arial"/>
                <w:sz w:val="22"/>
              </w:rPr>
            </w:pPr>
            <w:r w:rsidRPr="0052118A">
              <w:rPr>
                <w:rFonts w:ascii="Arial" w:hAnsi="Arial" w:cs="Arial"/>
                <w:i/>
                <w:sz w:val="22"/>
              </w:rPr>
              <w:t>Methods:</w:t>
            </w:r>
            <w:r>
              <w:rPr>
                <w:rFonts w:ascii="Arial" w:hAnsi="Arial" w:cs="Arial"/>
                <w:sz w:val="22"/>
              </w:rPr>
              <w:t xml:space="preserve"> Formative and process evaluation of health communication</w:t>
            </w:r>
          </w:p>
          <w:p w14:paraId="4C3FF277" w14:textId="2FE70E73" w:rsidR="007C201F" w:rsidRDefault="007C201F" w:rsidP="004A4470">
            <w:pPr>
              <w:rPr>
                <w:rFonts w:ascii="Arial" w:hAnsi="Arial" w:cs="Arial"/>
                <w:sz w:val="22"/>
              </w:rPr>
            </w:pPr>
          </w:p>
        </w:tc>
        <w:tc>
          <w:tcPr>
            <w:tcW w:w="2610" w:type="dxa"/>
          </w:tcPr>
          <w:p w14:paraId="4C45AA14" w14:textId="77777777" w:rsidR="007C201F" w:rsidRDefault="007C201F" w:rsidP="000F50C0">
            <w:pPr>
              <w:jc w:val="center"/>
              <w:rPr>
                <w:rFonts w:ascii="Arial" w:hAnsi="Arial" w:cs="Arial"/>
                <w:sz w:val="22"/>
              </w:rPr>
            </w:pPr>
          </w:p>
        </w:tc>
      </w:tr>
      <w:tr w:rsidR="008156AC" w:rsidRPr="00A25545" w14:paraId="0D465B96" w14:textId="77777777" w:rsidTr="000D1996">
        <w:trPr>
          <w:trHeight w:val="575"/>
        </w:trPr>
        <w:tc>
          <w:tcPr>
            <w:tcW w:w="0" w:type="auto"/>
          </w:tcPr>
          <w:p w14:paraId="1106705C" w14:textId="6BCFFE3D" w:rsidR="008156AC" w:rsidRPr="00A25545" w:rsidRDefault="009B353B" w:rsidP="0041679A">
            <w:pPr>
              <w:rPr>
                <w:rFonts w:ascii="Arial" w:hAnsi="Arial" w:cs="Arial"/>
                <w:sz w:val="22"/>
              </w:rPr>
            </w:pPr>
            <w:r w:rsidRPr="00A25545">
              <w:rPr>
                <w:rFonts w:ascii="Arial" w:hAnsi="Arial" w:cs="Arial"/>
                <w:sz w:val="22"/>
              </w:rPr>
              <w:t xml:space="preserve">Wk 13: </w:t>
            </w:r>
            <w:r>
              <w:rPr>
                <w:rFonts w:ascii="Arial" w:hAnsi="Arial" w:cs="Arial"/>
                <w:sz w:val="22"/>
              </w:rPr>
              <w:t>11/14</w:t>
            </w:r>
          </w:p>
        </w:tc>
        <w:tc>
          <w:tcPr>
            <w:tcW w:w="6324" w:type="dxa"/>
          </w:tcPr>
          <w:p w14:paraId="1D409697" w14:textId="77777777" w:rsidR="008156AC" w:rsidRDefault="008156AC" w:rsidP="00484225">
            <w:pPr>
              <w:rPr>
                <w:rFonts w:ascii="Arial" w:hAnsi="Arial" w:cs="Arial"/>
                <w:sz w:val="22"/>
              </w:rPr>
            </w:pPr>
          </w:p>
          <w:p w14:paraId="00F13BC2" w14:textId="77777777" w:rsidR="009B353B" w:rsidRDefault="009B353B" w:rsidP="009B353B">
            <w:pPr>
              <w:rPr>
                <w:rFonts w:ascii="Arial" w:hAnsi="Arial" w:cs="Arial"/>
                <w:sz w:val="22"/>
              </w:rPr>
            </w:pPr>
            <w:r w:rsidRPr="0052118A">
              <w:rPr>
                <w:rFonts w:ascii="Arial" w:hAnsi="Arial" w:cs="Arial"/>
                <w:i/>
                <w:sz w:val="22"/>
              </w:rPr>
              <w:t>Methods:</w:t>
            </w:r>
            <w:r>
              <w:rPr>
                <w:rFonts w:ascii="Arial" w:hAnsi="Arial" w:cs="Arial"/>
                <w:sz w:val="22"/>
              </w:rPr>
              <w:t xml:space="preserve"> Outcome evaluation of health communication programs</w:t>
            </w:r>
          </w:p>
          <w:p w14:paraId="100B6FB5" w14:textId="458E8730" w:rsidR="008156AC" w:rsidRPr="00A25545" w:rsidRDefault="008156AC" w:rsidP="009B353B">
            <w:pPr>
              <w:rPr>
                <w:rFonts w:ascii="Arial" w:hAnsi="Arial" w:cs="Arial"/>
                <w:sz w:val="22"/>
              </w:rPr>
            </w:pPr>
          </w:p>
        </w:tc>
        <w:tc>
          <w:tcPr>
            <w:tcW w:w="2610" w:type="dxa"/>
          </w:tcPr>
          <w:p w14:paraId="3B036BAB" w14:textId="238FDB09" w:rsidR="008156AC" w:rsidRPr="00A25545" w:rsidRDefault="008156AC" w:rsidP="000F50C0">
            <w:pPr>
              <w:jc w:val="center"/>
              <w:rPr>
                <w:rFonts w:ascii="Arial" w:hAnsi="Arial" w:cs="Arial"/>
                <w:sz w:val="22"/>
              </w:rPr>
            </w:pPr>
          </w:p>
        </w:tc>
      </w:tr>
      <w:tr w:rsidR="008156AC" w:rsidRPr="00A25545" w14:paraId="3532896E" w14:textId="77777777" w:rsidTr="000D1996">
        <w:trPr>
          <w:trHeight w:val="597"/>
        </w:trPr>
        <w:tc>
          <w:tcPr>
            <w:tcW w:w="0" w:type="auto"/>
          </w:tcPr>
          <w:p w14:paraId="72E87E31" w14:textId="2DFCECB0" w:rsidR="008156AC" w:rsidRPr="00A25545" w:rsidRDefault="008156AC" w:rsidP="0041679A">
            <w:pPr>
              <w:rPr>
                <w:rFonts w:ascii="Arial" w:hAnsi="Arial" w:cs="Arial"/>
                <w:sz w:val="22"/>
              </w:rPr>
            </w:pPr>
            <w:r w:rsidRPr="00A25545">
              <w:rPr>
                <w:rFonts w:ascii="Arial" w:hAnsi="Arial" w:cs="Arial"/>
                <w:sz w:val="22"/>
              </w:rPr>
              <w:t xml:space="preserve">Wk 14: </w:t>
            </w:r>
            <w:r>
              <w:rPr>
                <w:rFonts w:ascii="Arial" w:hAnsi="Arial" w:cs="Arial"/>
                <w:sz w:val="22"/>
              </w:rPr>
              <w:t>11/2</w:t>
            </w:r>
            <w:r w:rsidR="00896705">
              <w:rPr>
                <w:rFonts w:ascii="Arial" w:hAnsi="Arial" w:cs="Arial"/>
                <w:sz w:val="22"/>
              </w:rPr>
              <w:t>1</w:t>
            </w:r>
          </w:p>
        </w:tc>
        <w:tc>
          <w:tcPr>
            <w:tcW w:w="6324" w:type="dxa"/>
          </w:tcPr>
          <w:p w14:paraId="6B53D434" w14:textId="77777777" w:rsidR="00E27C28" w:rsidRDefault="00E27C28" w:rsidP="005A6878">
            <w:pPr>
              <w:rPr>
                <w:rFonts w:ascii="Arial" w:hAnsi="Arial" w:cs="Arial"/>
                <w:sz w:val="22"/>
              </w:rPr>
            </w:pPr>
          </w:p>
          <w:p w14:paraId="0484697F" w14:textId="599C6CD0" w:rsidR="009B353B" w:rsidRPr="00A25545" w:rsidRDefault="009B353B" w:rsidP="009B353B">
            <w:pPr>
              <w:rPr>
                <w:rFonts w:ascii="Arial" w:hAnsi="Arial" w:cs="Arial"/>
                <w:sz w:val="22"/>
              </w:rPr>
            </w:pPr>
            <w:r w:rsidRPr="00A25545">
              <w:rPr>
                <w:rFonts w:ascii="Arial" w:hAnsi="Arial" w:cs="Arial"/>
                <w:sz w:val="22"/>
              </w:rPr>
              <w:t>Health communication project presentations</w:t>
            </w:r>
            <w:r w:rsidR="00DC21BE" w:rsidRPr="00DC21BE">
              <w:rPr>
                <w:rFonts w:ascii="Arial" w:hAnsi="Arial" w:cs="Arial"/>
                <w:sz w:val="22"/>
                <w:szCs w:val="22"/>
                <w:vertAlign w:val="superscript"/>
              </w:rPr>
              <w:t>1</w:t>
            </w:r>
          </w:p>
          <w:p w14:paraId="2402FE58" w14:textId="424F5214" w:rsidR="008156AC" w:rsidRPr="00A25545" w:rsidRDefault="008156AC" w:rsidP="009B353B">
            <w:pPr>
              <w:rPr>
                <w:rFonts w:ascii="Arial" w:hAnsi="Arial" w:cs="Arial"/>
                <w:sz w:val="22"/>
              </w:rPr>
            </w:pPr>
          </w:p>
        </w:tc>
        <w:tc>
          <w:tcPr>
            <w:tcW w:w="2610" w:type="dxa"/>
          </w:tcPr>
          <w:p w14:paraId="2C15BE75" w14:textId="77777777" w:rsidR="00E27C28" w:rsidRDefault="00E27C28" w:rsidP="00DA66A8">
            <w:pPr>
              <w:rPr>
                <w:rFonts w:ascii="Arial" w:hAnsi="Arial" w:cs="Arial"/>
                <w:sz w:val="22"/>
              </w:rPr>
            </w:pPr>
          </w:p>
          <w:p w14:paraId="19143272" w14:textId="77777777" w:rsidR="008A2016" w:rsidRDefault="008A2016" w:rsidP="008A2016">
            <w:pPr>
              <w:jc w:val="center"/>
              <w:rPr>
                <w:rFonts w:ascii="Arial" w:hAnsi="Arial" w:cs="Arial"/>
                <w:sz w:val="22"/>
              </w:rPr>
            </w:pPr>
            <w:r>
              <w:rPr>
                <w:rFonts w:ascii="Arial" w:hAnsi="Arial" w:cs="Arial"/>
                <w:sz w:val="22"/>
              </w:rPr>
              <w:t>*</w:t>
            </w:r>
            <w:r w:rsidRPr="00A25545">
              <w:rPr>
                <w:rFonts w:ascii="Arial" w:hAnsi="Arial" w:cs="Arial"/>
                <w:sz w:val="22"/>
              </w:rPr>
              <w:t>*Project Presentations</w:t>
            </w:r>
          </w:p>
          <w:p w14:paraId="4D9A5819" w14:textId="3FCA5A18" w:rsidR="008156AC" w:rsidRPr="00A25545" w:rsidRDefault="008156AC" w:rsidP="00DA66A8">
            <w:pPr>
              <w:rPr>
                <w:rFonts w:ascii="Arial" w:hAnsi="Arial" w:cs="Arial"/>
                <w:sz w:val="22"/>
              </w:rPr>
            </w:pPr>
          </w:p>
        </w:tc>
      </w:tr>
      <w:tr w:rsidR="008156AC" w:rsidRPr="00A25545" w14:paraId="3D50300D" w14:textId="77777777" w:rsidTr="000D1996">
        <w:trPr>
          <w:trHeight w:val="575"/>
        </w:trPr>
        <w:tc>
          <w:tcPr>
            <w:tcW w:w="0" w:type="auto"/>
          </w:tcPr>
          <w:p w14:paraId="1819351B" w14:textId="312DED72" w:rsidR="008156AC" w:rsidRPr="00A25545" w:rsidRDefault="008156AC" w:rsidP="0041679A">
            <w:pPr>
              <w:rPr>
                <w:rFonts w:ascii="Arial" w:hAnsi="Arial" w:cs="Arial"/>
                <w:sz w:val="22"/>
              </w:rPr>
            </w:pPr>
            <w:r w:rsidRPr="00A25545">
              <w:rPr>
                <w:rFonts w:ascii="Arial" w:hAnsi="Arial" w:cs="Arial"/>
                <w:sz w:val="22"/>
              </w:rPr>
              <w:t xml:space="preserve">Wk 15: </w:t>
            </w:r>
            <w:r>
              <w:rPr>
                <w:rFonts w:ascii="Arial" w:hAnsi="Arial" w:cs="Arial"/>
                <w:sz w:val="22"/>
              </w:rPr>
              <w:t>11/</w:t>
            </w:r>
            <w:r w:rsidR="00665259">
              <w:rPr>
                <w:rFonts w:ascii="Arial" w:hAnsi="Arial" w:cs="Arial"/>
                <w:sz w:val="22"/>
              </w:rPr>
              <w:t>2</w:t>
            </w:r>
            <w:r w:rsidR="00896705">
              <w:rPr>
                <w:rFonts w:ascii="Arial" w:hAnsi="Arial" w:cs="Arial"/>
                <w:sz w:val="22"/>
              </w:rPr>
              <w:t>8</w:t>
            </w:r>
          </w:p>
        </w:tc>
        <w:tc>
          <w:tcPr>
            <w:tcW w:w="6324" w:type="dxa"/>
          </w:tcPr>
          <w:p w14:paraId="145DEF32" w14:textId="77777777" w:rsidR="00F638D9" w:rsidRDefault="00F638D9" w:rsidP="008E778E">
            <w:pPr>
              <w:rPr>
                <w:rFonts w:ascii="Arial" w:hAnsi="Arial" w:cs="Arial"/>
                <w:sz w:val="22"/>
              </w:rPr>
            </w:pPr>
          </w:p>
          <w:p w14:paraId="76C608FD" w14:textId="77777777" w:rsidR="008811A9" w:rsidRPr="00A25545" w:rsidRDefault="008811A9" w:rsidP="008811A9">
            <w:pPr>
              <w:rPr>
                <w:rFonts w:ascii="Arial" w:hAnsi="Arial" w:cs="Arial"/>
                <w:sz w:val="22"/>
              </w:rPr>
            </w:pPr>
            <w:r>
              <w:rPr>
                <w:rFonts w:ascii="Arial" w:hAnsi="Arial" w:cs="Arial"/>
                <w:sz w:val="22"/>
              </w:rPr>
              <w:t>No class – Thanksgiving break!</w:t>
            </w:r>
          </w:p>
          <w:p w14:paraId="039A5258" w14:textId="27BBBD0F" w:rsidR="008156AC" w:rsidRPr="00A25545" w:rsidRDefault="008156AC" w:rsidP="00DC5A8C">
            <w:pPr>
              <w:rPr>
                <w:rFonts w:ascii="Arial" w:hAnsi="Arial" w:cs="Arial"/>
                <w:sz w:val="22"/>
              </w:rPr>
            </w:pPr>
          </w:p>
        </w:tc>
        <w:tc>
          <w:tcPr>
            <w:tcW w:w="2610" w:type="dxa"/>
          </w:tcPr>
          <w:p w14:paraId="5255B6BC" w14:textId="4D6F77B6" w:rsidR="008F5223" w:rsidRPr="00A25545" w:rsidRDefault="008F5223" w:rsidP="000F50C0">
            <w:pPr>
              <w:jc w:val="center"/>
              <w:rPr>
                <w:rFonts w:ascii="Arial" w:hAnsi="Arial" w:cs="Arial"/>
                <w:sz w:val="22"/>
              </w:rPr>
            </w:pPr>
          </w:p>
        </w:tc>
      </w:tr>
      <w:tr w:rsidR="00485014" w:rsidRPr="00A25545" w14:paraId="674A39A8" w14:textId="77777777" w:rsidTr="000D1996">
        <w:trPr>
          <w:trHeight w:val="575"/>
        </w:trPr>
        <w:tc>
          <w:tcPr>
            <w:tcW w:w="0" w:type="auto"/>
          </w:tcPr>
          <w:p w14:paraId="54CA9899" w14:textId="139A2463" w:rsidR="00485014" w:rsidRDefault="008A2016" w:rsidP="0041679A">
            <w:pPr>
              <w:rPr>
                <w:rFonts w:ascii="Arial" w:hAnsi="Arial" w:cs="Arial"/>
                <w:sz w:val="22"/>
              </w:rPr>
            </w:pPr>
            <w:r>
              <w:rPr>
                <w:rFonts w:ascii="Arial" w:hAnsi="Arial" w:cs="Arial"/>
                <w:sz w:val="22"/>
              </w:rPr>
              <w:t>Wk 16:</w:t>
            </w:r>
          </w:p>
          <w:p w14:paraId="3249ABD9" w14:textId="3C3C7106" w:rsidR="00485014" w:rsidRPr="00A25545" w:rsidRDefault="00485014" w:rsidP="0041679A">
            <w:pPr>
              <w:rPr>
                <w:rFonts w:ascii="Arial" w:hAnsi="Arial" w:cs="Arial"/>
                <w:sz w:val="22"/>
              </w:rPr>
            </w:pPr>
            <w:r>
              <w:rPr>
                <w:rFonts w:ascii="Arial" w:hAnsi="Arial" w:cs="Arial"/>
                <w:sz w:val="22"/>
              </w:rPr>
              <w:t>12/</w:t>
            </w:r>
            <w:r w:rsidR="00896705">
              <w:rPr>
                <w:rFonts w:ascii="Arial" w:hAnsi="Arial" w:cs="Arial"/>
                <w:sz w:val="22"/>
              </w:rPr>
              <w:t>5</w:t>
            </w:r>
          </w:p>
        </w:tc>
        <w:tc>
          <w:tcPr>
            <w:tcW w:w="6324" w:type="dxa"/>
          </w:tcPr>
          <w:p w14:paraId="3531DBD0" w14:textId="77777777" w:rsidR="00485014" w:rsidRDefault="00485014" w:rsidP="00485014">
            <w:pPr>
              <w:rPr>
                <w:rFonts w:ascii="Arial" w:hAnsi="Arial" w:cs="Arial"/>
                <w:sz w:val="22"/>
              </w:rPr>
            </w:pPr>
          </w:p>
          <w:p w14:paraId="4D11796D" w14:textId="64CE44B7" w:rsidR="009B353B" w:rsidRPr="00A25545" w:rsidRDefault="009B353B" w:rsidP="009B353B">
            <w:pPr>
              <w:rPr>
                <w:rFonts w:ascii="Arial" w:hAnsi="Arial" w:cs="Arial"/>
                <w:sz w:val="22"/>
              </w:rPr>
            </w:pPr>
            <w:r w:rsidRPr="00A25545">
              <w:rPr>
                <w:rFonts w:ascii="Arial" w:hAnsi="Arial" w:cs="Arial"/>
                <w:sz w:val="22"/>
              </w:rPr>
              <w:t>Health communication project presentations</w:t>
            </w:r>
            <w:r w:rsidR="00DC21BE" w:rsidRPr="00DC21BE">
              <w:rPr>
                <w:rFonts w:ascii="Arial" w:hAnsi="Arial" w:cs="Arial"/>
                <w:sz w:val="22"/>
                <w:szCs w:val="22"/>
                <w:vertAlign w:val="superscript"/>
              </w:rPr>
              <w:t>1</w:t>
            </w:r>
          </w:p>
          <w:p w14:paraId="4F52647F" w14:textId="77777777" w:rsidR="00485014" w:rsidRDefault="00485014" w:rsidP="009B353B">
            <w:pPr>
              <w:rPr>
                <w:rFonts w:ascii="Arial" w:hAnsi="Arial" w:cs="Arial"/>
                <w:sz w:val="22"/>
              </w:rPr>
            </w:pPr>
          </w:p>
        </w:tc>
        <w:tc>
          <w:tcPr>
            <w:tcW w:w="2610" w:type="dxa"/>
          </w:tcPr>
          <w:p w14:paraId="6B8A0902" w14:textId="77777777" w:rsidR="00485014" w:rsidRDefault="00485014" w:rsidP="00485014">
            <w:pPr>
              <w:jc w:val="center"/>
              <w:rPr>
                <w:rFonts w:ascii="Arial" w:hAnsi="Arial" w:cs="Arial"/>
                <w:sz w:val="22"/>
              </w:rPr>
            </w:pPr>
            <w:r>
              <w:rPr>
                <w:rFonts w:ascii="Arial" w:hAnsi="Arial" w:cs="Arial"/>
                <w:sz w:val="22"/>
              </w:rPr>
              <w:t>*</w:t>
            </w:r>
            <w:r w:rsidRPr="00A25545">
              <w:rPr>
                <w:rFonts w:ascii="Arial" w:hAnsi="Arial" w:cs="Arial"/>
                <w:sz w:val="22"/>
              </w:rPr>
              <w:t>*Project Presentations</w:t>
            </w:r>
          </w:p>
          <w:p w14:paraId="29888F29" w14:textId="77777777" w:rsidR="00485014" w:rsidRPr="00A25545" w:rsidRDefault="00485014" w:rsidP="00485014">
            <w:pPr>
              <w:jc w:val="center"/>
              <w:rPr>
                <w:rFonts w:ascii="Arial" w:hAnsi="Arial" w:cs="Arial"/>
                <w:sz w:val="22"/>
              </w:rPr>
            </w:pPr>
            <w:r w:rsidRPr="00A25545">
              <w:rPr>
                <w:rFonts w:ascii="Arial" w:hAnsi="Arial" w:cs="Arial"/>
                <w:sz w:val="22"/>
              </w:rPr>
              <w:t>*Research proposal due</w:t>
            </w:r>
          </w:p>
          <w:p w14:paraId="26E62C9D" w14:textId="77777777" w:rsidR="00485014" w:rsidRDefault="00485014" w:rsidP="000F50C0">
            <w:pPr>
              <w:jc w:val="center"/>
              <w:rPr>
                <w:rFonts w:ascii="Arial" w:hAnsi="Arial" w:cs="Arial"/>
                <w:sz w:val="22"/>
              </w:rPr>
            </w:pPr>
          </w:p>
        </w:tc>
      </w:tr>
    </w:tbl>
    <w:p w14:paraId="7B0F47E3" w14:textId="0FA4CD52" w:rsidR="000F50C0" w:rsidRPr="00A25545" w:rsidRDefault="00DC21BE" w:rsidP="000F50C0">
      <w:pPr>
        <w:rPr>
          <w:rFonts w:ascii="Arial" w:hAnsi="Arial" w:cs="Arial"/>
          <w:i/>
          <w:sz w:val="22"/>
        </w:rPr>
      </w:pPr>
      <w:r w:rsidRPr="00DC21BE">
        <w:rPr>
          <w:rFonts w:ascii="Arial" w:hAnsi="Arial" w:cs="Arial"/>
          <w:sz w:val="22"/>
          <w:szCs w:val="22"/>
          <w:vertAlign w:val="superscript"/>
        </w:rPr>
        <w:t>1</w:t>
      </w:r>
      <w:r w:rsidR="004C2EC3" w:rsidRPr="00A25545">
        <w:rPr>
          <w:rFonts w:ascii="Arial" w:hAnsi="Arial" w:cs="Arial"/>
          <w:i/>
          <w:sz w:val="22"/>
        </w:rPr>
        <w:t>N</w:t>
      </w:r>
      <w:r w:rsidR="00371514" w:rsidRPr="00A25545">
        <w:rPr>
          <w:rFonts w:ascii="Arial" w:hAnsi="Arial" w:cs="Arial"/>
          <w:i/>
          <w:sz w:val="22"/>
        </w:rPr>
        <w:t xml:space="preserve">ote: Project presentations </w:t>
      </w:r>
      <w:r w:rsidR="000228E5">
        <w:rPr>
          <w:rFonts w:ascii="Arial" w:hAnsi="Arial" w:cs="Arial"/>
          <w:i/>
          <w:sz w:val="22"/>
        </w:rPr>
        <w:t xml:space="preserve">will </w:t>
      </w:r>
      <w:r>
        <w:rPr>
          <w:rFonts w:ascii="Arial" w:hAnsi="Arial" w:cs="Arial"/>
          <w:i/>
          <w:sz w:val="22"/>
        </w:rPr>
        <w:t>begin on</w:t>
      </w:r>
      <w:r w:rsidR="009B353B">
        <w:rPr>
          <w:rFonts w:ascii="Arial" w:hAnsi="Arial" w:cs="Arial"/>
          <w:i/>
          <w:sz w:val="22"/>
        </w:rPr>
        <w:t xml:space="preserve"> 11/21</w:t>
      </w:r>
      <w:r w:rsidR="00F60DCB">
        <w:rPr>
          <w:rFonts w:ascii="Arial" w:hAnsi="Arial" w:cs="Arial"/>
          <w:i/>
          <w:sz w:val="22"/>
        </w:rPr>
        <w:t>. They will also take place on</w:t>
      </w:r>
      <w:r w:rsidR="00300A85">
        <w:rPr>
          <w:rFonts w:ascii="Arial" w:hAnsi="Arial" w:cs="Arial"/>
          <w:i/>
          <w:sz w:val="22"/>
        </w:rPr>
        <w:t xml:space="preserve"> 12/5</w:t>
      </w:r>
      <w:r w:rsidR="00DF17B4">
        <w:rPr>
          <w:rFonts w:ascii="Arial" w:hAnsi="Arial" w:cs="Arial"/>
          <w:i/>
          <w:sz w:val="22"/>
        </w:rPr>
        <w:t xml:space="preserve"> </w:t>
      </w:r>
      <w:r w:rsidR="009B353B">
        <w:rPr>
          <w:rFonts w:ascii="Arial" w:hAnsi="Arial" w:cs="Arial"/>
          <w:i/>
          <w:sz w:val="22"/>
        </w:rPr>
        <w:t xml:space="preserve">(or </w:t>
      </w:r>
      <w:r w:rsidR="00DF17B4">
        <w:rPr>
          <w:rFonts w:ascii="Arial" w:hAnsi="Arial" w:cs="Arial"/>
          <w:i/>
          <w:sz w:val="22"/>
        </w:rPr>
        <w:t>anoth</w:t>
      </w:r>
      <w:r w:rsidR="00205F8B">
        <w:rPr>
          <w:rFonts w:ascii="Arial" w:hAnsi="Arial" w:cs="Arial"/>
          <w:i/>
          <w:sz w:val="22"/>
        </w:rPr>
        <w:t>er day that works for everyone</w:t>
      </w:r>
      <w:r w:rsidR="009B353B">
        <w:rPr>
          <w:rFonts w:ascii="Arial" w:hAnsi="Arial" w:cs="Arial"/>
          <w:i/>
          <w:sz w:val="22"/>
        </w:rPr>
        <w:t>)</w:t>
      </w:r>
      <w:r w:rsidR="00DF17B4">
        <w:rPr>
          <w:rFonts w:ascii="Arial" w:hAnsi="Arial" w:cs="Arial"/>
          <w:i/>
          <w:sz w:val="22"/>
        </w:rPr>
        <w:t>.</w:t>
      </w:r>
      <w:r>
        <w:rPr>
          <w:rFonts w:ascii="Arial" w:hAnsi="Arial" w:cs="Arial"/>
          <w:i/>
          <w:sz w:val="22"/>
        </w:rPr>
        <w:t xml:space="preserve"> </w:t>
      </w:r>
      <w:r w:rsidR="005A5041">
        <w:rPr>
          <w:rFonts w:ascii="Arial" w:hAnsi="Arial" w:cs="Arial"/>
          <w:i/>
          <w:sz w:val="22"/>
        </w:rPr>
        <w:t>[</w:t>
      </w:r>
      <w:r w:rsidR="00720309">
        <w:rPr>
          <w:rFonts w:ascii="Arial" w:hAnsi="Arial" w:cs="Arial"/>
          <w:i/>
          <w:sz w:val="22"/>
        </w:rPr>
        <w:t>According to the UNC schedule, classes end on 12/3</w:t>
      </w:r>
      <w:r w:rsidR="005A5041">
        <w:rPr>
          <w:rFonts w:ascii="Arial" w:hAnsi="Arial" w:cs="Arial"/>
          <w:i/>
          <w:sz w:val="22"/>
        </w:rPr>
        <w:t>]</w:t>
      </w:r>
      <w:r w:rsidR="00720309">
        <w:rPr>
          <w:rFonts w:ascii="Arial" w:hAnsi="Arial" w:cs="Arial"/>
          <w:i/>
          <w:sz w:val="22"/>
        </w:rPr>
        <w:t>.</w:t>
      </w:r>
    </w:p>
    <w:p w14:paraId="1445C88D" w14:textId="77777777" w:rsidR="000F50C0" w:rsidRPr="00A25545" w:rsidRDefault="000F50C0" w:rsidP="000F50C0">
      <w:pPr>
        <w:rPr>
          <w:rFonts w:ascii="Arial" w:hAnsi="Arial" w:cs="Arial"/>
          <w:b/>
          <w:i/>
          <w:sz w:val="22"/>
        </w:rPr>
      </w:pPr>
    </w:p>
    <w:p w14:paraId="542B9114" w14:textId="6E6E79D9" w:rsidR="000F50C0" w:rsidRPr="00A25545" w:rsidRDefault="000F50C0" w:rsidP="000F50C0">
      <w:pPr>
        <w:pBdr>
          <w:top w:val="single" w:sz="4" w:space="1" w:color="auto"/>
          <w:left w:val="single" w:sz="4" w:space="4" w:color="auto"/>
          <w:bottom w:val="single" w:sz="4" w:space="1" w:color="auto"/>
          <w:right w:val="single" w:sz="4" w:space="4" w:color="auto"/>
        </w:pBdr>
        <w:shd w:val="pct10" w:color="auto" w:fill="FFFFFF"/>
        <w:jc w:val="center"/>
        <w:rPr>
          <w:rFonts w:ascii="Arial" w:hAnsi="Arial" w:cs="Arial"/>
          <w:sz w:val="22"/>
        </w:rPr>
      </w:pPr>
      <w:r w:rsidRPr="00A25545">
        <w:rPr>
          <w:rFonts w:ascii="Arial" w:hAnsi="Arial" w:cs="Arial"/>
          <w:i/>
          <w:sz w:val="22"/>
        </w:rPr>
        <w:t>Attendance, Participation, Academic Integrity</w:t>
      </w:r>
      <w:r w:rsidR="00133FE9">
        <w:rPr>
          <w:rFonts w:ascii="Arial" w:hAnsi="Arial" w:cs="Arial"/>
          <w:i/>
          <w:sz w:val="22"/>
        </w:rPr>
        <w:t>, and AEJMC Core Competenc</w:t>
      </w:r>
      <w:r w:rsidR="002E0283">
        <w:rPr>
          <w:rFonts w:ascii="Arial" w:hAnsi="Arial" w:cs="Arial"/>
          <w:i/>
          <w:sz w:val="22"/>
        </w:rPr>
        <w:t>ies</w:t>
      </w:r>
    </w:p>
    <w:p w14:paraId="2110BA40" w14:textId="418583EC" w:rsidR="000F50C0" w:rsidRPr="00A25545" w:rsidRDefault="000F50C0" w:rsidP="000F50C0">
      <w:pPr>
        <w:rPr>
          <w:rFonts w:ascii="Arial" w:hAnsi="Arial" w:cs="Arial"/>
          <w:sz w:val="22"/>
        </w:rPr>
      </w:pPr>
      <w:r w:rsidRPr="00A25545">
        <w:rPr>
          <w:rFonts w:ascii="Arial" w:hAnsi="Arial" w:cs="Arial"/>
          <w:sz w:val="22"/>
        </w:rPr>
        <w:br/>
      </w:r>
      <w:r w:rsidRPr="00A25545">
        <w:rPr>
          <w:rFonts w:ascii="Arial" w:hAnsi="Arial" w:cs="Arial"/>
          <w:b/>
          <w:sz w:val="22"/>
        </w:rPr>
        <w:t>Participation:</w:t>
      </w:r>
      <w:r w:rsidRPr="00A25545">
        <w:rPr>
          <w:rFonts w:ascii="Arial" w:hAnsi="Arial" w:cs="Arial"/>
          <w:sz w:val="22"/>
        </w:rPr>
        <w:t xml:space="preserve">   The seminar format of this co</w:t>
      </w:r>
      <w:bookmarkStart w:id="0" w:name="_GoBack"/>
      <w:bookmarkEnd w:id="0"/>
      <w:r w:rsidRPr="00A25545">
        <w:rPr>
          <w:rFonts w:ascii="Arial" w:hAnsi="Arial" w:cs="Arial"/>
          <w:sz w:val="22"/>
        </w:rPr>
        <w:t xml:space="preserve">urse requires full attendance and active participation by all students. The assigned readings should be read by the scheduled date. </w:t>
      </w:r>
      <w:r w:rsidRPr="00A25545">
        <w:rPr>
          <w:rFonts w:ascii="Arial" w:hAnsi="Arial" w:cs="Arial"/>
          <w:i/>
          <w:sz w:val="22"/>
        </w:rPr>
        <w:t>All</w:t>
      </w:r>
      <w:r w:rsidRPr="00A25545">
        <w:rPr>
          <w:rFonts w:ascii="Arial" w:hAnsi="Arial" w:cs="Arial"/>
          <w:sz w:val="22"/>
        </w:rPr>
        <w:t xml:space="preserve"> students are expected to be able to participate in the discussion of each reading.  Please let </w:t>
      </w:r>
      <w:r w:rsidR="007F6F8B" w:rsidRPr="00A25545">
        <w:rPr>
          <w:rFonts w:ascii="Arial" w:hAnsi="Arial" w:cs="Arial"/>
          <w:sz w:val="22"/>
        </w:rPr>
        <w:t xml:space="preserve">me </w:t>
      </w:r>
      <w:r w:rsidRPr="00A25545">
        <w:rPr>
          <w:rFonts w:ascii="Arial" w:hAnsi="Arial" w:cs="Arial"/>
          <w:sz w:val="22"/>
        </w:rPr>
        <w:t xml:space="preserve">know as soon as possible if there is an emergency or if you have a prior academic commitment that will keep you from attending a class session.   </w:t>
      </w:r>
    </w:p>
    <w:p w14:paraId="19C5F634" w14:textId="77777777" w:rsidR="000F50C0" w:rsidRPr="00A25545" w:rsidRDefault="000F50C0" w:rsidP="000F50C0">
      <w:pPr>
        <w:rPr>
          <w:rFonts w:ascii="Arial" w:hAnsi="Arial" w:cs="Arial"/>
          <w:sz w:val="22"/>
        </w:rPr>
      </w:pPr>
    </w:p>
    <w:p w14:paraId="5A82F145" w14:textId="77777777" w:rsidR="000F50C0" w:rsidRPr="00A25545" w:rsidRDefault="000F50C0" w:rsidP="000F50C0">
      <w:pPr>
        <w:widowControl w:val="0"/>
        <w:autoSpaceDE w:val="0"/>
        <w:autoSpaceDN w:val="0"/>
        <w:adjustRightInd w:val="0"/>
        <w:spacing w:after="180"/>
        <w:rPr>
          <w:rFonts w:ascii="Arial" w:hAnsi="Arial" w:cs="Arial"/>
          <w:b/>
          <w:sz w:val="22"/>
        </w:rPr>
      </w:pPr>
      <w:r w:rsidRPr="00A25545">
        <w:rPr>
          <w:rFonts w:ascii="Arial" w:hAnsi="Arial" w:cs="Arial"/>
          <w:b/>
          <w:sz w:val="22"/>
          <w:szCs w:val="24"/>
        </w:rPr>
        <w:t xml:space="preserve">Special Needs or Concerns:  </w:t>
      </w:r>
      <w:r w:rsidRPr="00A25545">
        <w:rPr>
          <w:rFonts w:ascii="Arial" w:hAnsi="Arial" w:cs="Arial"/>
          <w:sz w:val="22"/>
          <w:szCs w:val="24"/>
        </w:rPr>
        <w:t>If you have questions or needs related to a disability or any other area of concern, please come see me in person to discuss any accommodations that may be of help.</w:t>
      </w:r>
      <w:r w:rsidRPr="00A25545">
        <w:rPr>
          <w:rFonts w:ascii="Arial" w:hAnsi="Arial" w:cs="Arial"/>
          <w:sz w:val="22"/>
        </w:rPr>
        <w:t xml:space="preserve"> </w:t>
      </w:r>
    </w:p>
    <w:p w14:paraId="6C6ECFBC" w14:textId="77777777" w:rsidR="000F50C0" w:rsidRPr="00A25545" w:rsidRDefault="000F50C0" w:rsidP="000F50C0">
      <w:pPr>
        <w:widowControl w:val="0"/>
        <w:autoSpaceDE w:val="0"/>
        <w:autoSpaceDN w:val="0"/>
        <w:adjustRightInd w:val="0"/>
        <w:spacing w:after="180"/>
        <w:rPr>
          <w:rFonts w:ascii="Arial" w:hAnsi="Arial" w:cs="Arial"/>
          <w:b/>
          <w:sz w:val="22"/>
        </w:rPr>
      </w:pPr>
      <w:r w:rsidRPr="00A25545">
        <w:rPr>
          <w:rFonts w:ascii="Arial" w:hAnsi="Arial" w:cs="Arial"/>
          <w:b/>
          <w:sz w:val="22"/>
        </w:rPr>
        <w:t xml:space="preserve">Academic Integrity:  </w:t>
      </w:r>
      <w:r w:rsidRPr="00A25545">
        <w:rPr>
          <w:rFonts w:ascii="Arial" w:hAnsi="Arial" w:cs="Arial"/>
          <w:sz w:val="22"/>
        </w:rPr>
        <w:t xml:space="preserve">All UNC-CH students are expected to adhere to the University’s Honor Code, which includes the following re: </w:t>
      </w:r>
      <w:r w:rsidRPr="00A25545">
        <w:rPr>
          <w:rFonts w:ascii="Arial" w:hAnsi="Arial" w:cs="Arial"/>
          <w:sz w:val="22"/>
          <w:szCs w:val="24"/>
          <w:lang w:bidi="x-none"/>
        </w:rPr>
        <w:t>Academic Dishonesty:</w:t>
      </w:r>
      <w:r w:rsidRPr="00A25545">
        <w:rPr>
          <w:rFonts w:ascii="Arial" w:hAnsi="Arial" w:cs="Arial"/>
          <w:b/>
          <w:sz w:val="22"/>
          <w:szCs w:val="24"/>
          <w:lang w:bidi="x-none"/>
        </w:rPr>
        <w:t xml:space="preserve"> </w:t>
      </w:r>
    </w:p>
    <w:p w14:paraId="7224602C" w14:textId="77777777" w:rsidR="000F50C0" w:rsidRPr="00A25545" w:rsidRDefault="000F50C0" w:rsidP="000F50C0">
      <w:pPr>
        <w:widowControl w:val="0"/>
        <w:autoSpaceDE w:val="0"/>
        <w:autoSpaceDN w:val="0"/>
        <w:adjustRightInd w:val="0"/>
        <w:rPr>
          <w:rFonts w:ascii="Arial" w:hAnsi="Arial" w:cs="Arial"/>
          <w:sz w:val="22"/>
          <w:szCs w:val="24"/>
          <w:lang w:bidi="x-none"/>
        </w:rPr>
      </w:pPr>
      <w:r w:rsidRPr="00A25545">
        <w:rPr>
          <w:rFonts w:ascii="Arial" w:hAnsi="Arial" w:cs="Arial"/>
          <w:sz w:val="22"/>
          <w:szCs w:val="24"/>
          <w:lang w:bidi="x-none"/>
        </w:rPr>
        <w:t>It shall be the responsibility of every student enrolled at the University of North Carolina to support the principles of academic integrity and to refrain from all forms of academic dishonesty, including but not limited to, the following:</w:t>
      </w:r>
    </w:p>
    <w:p w14:paraId="788A6201" w14:textId="77777777" w:rsidR="000F50C0" w:rsidRPr="00A25545" w:rsidRDefault="000F50C0" w:rsidP="000F50C0">
      <w:pPr>
        <w:widowControl w:val="0"/>
        <w:autoSpaceDE w:val="0"/>
        <w:autoSpaceDN w:val="0"/>
        <w:adjustRightInd w:val="0"/>
        <w:rPr>
          <w:rFonts w:ascii="Arial" w:hAnsi="Arial" w:cs="Arial"/>
          <w:sz w:val="22"/>
          <w:szCs w:val="24"/>
          <w:lang w:bidi="x-none"/>
        </w:rPr>
      </w:pPr>
    </w:p>
    <w:p w14:paraId="6FDEC176" w14:textId="77777777" w:rsidR="000F50C0" w:rsidRPr="00A25545" w:rsidRDefault="000F50C0" w:rsidP="000F50C0">
      <w:pPr>
        <w:widowControl w:val="0"/>
        <w:autoSpaceDE w:val="0"/>
        <w:autoSpaceDN w:val="0"/>
        <w:adjustRightInd w:val="0"/>
        <w:rPr>
          <w:rFonts w:ascii="Arial" w:hAnsi="Arial" w:cs="Arial"/>
          <w:sz w:val="22"/>
          <w:szCs w:val="24"/>
          <w:lang w:bidi="x-none"/>
        </w:rPr>
      </w:pPr>
      <w:r w:rsidRPr="00A25545">
        <w:rPr>
          <w:rFonts w:ascii="Arial" w:hAnsi="Arial" w:cs="Arial"/>
          <w:b/>
          <w:sz w:val="22"/>
          <w:szCs w:val="24"/>
          <w:lang w:bidi="x-none"/>
        </w:rPr>
        <w:t>1. Plagiarism</w:t>
      </w:r>
      <w:r w:rsidRPr="00A25545">
        <w:rPr>
          <w:rFonts w:ascii="Arial" w:hAnsi="Arial" w:cs="Arial"/>
          <w:sz w:val="22"/>
          <w:szCs w:val="24"/>
          <w:lang w:bidi="x-none"/>
        </w:rPr>
        <w:t xml:space="preserve"> in the form of deliberate or reckless representation of another’s words, thoughts, or ideas as one’s own without attribution in connection with submission of academic work, whether graded or otherwise. </w:t>
      </w:r>
    </w:p>
    <w:p w14:paraId="4FB0CADF" w14:textId="77777777" w:rsidR="000F50C0" w:rsidRPr="00A25545" w:rsidRDefault="000F50C0" w:rsidP="000F50C0">
      <w:pPr>
        <w:widowControl w:val="0"/>
        <w:autoSpaceDE w:val="0"/>
        <w:autoSpaceDN w:val="0"/>
        <w:adjustRightInd w:val="0"/>
        <w:rPr>
          <w:rFonts w:ascii="Arial" w:hAnsi="Arial" w:cs="Arial"/>
          <w:sz w:val="22"/>
          <w:szCs w:val="24"/>
          <w:lang w:bidi="x-none"/>
        </w:rPr>
      </w:pPr>
    </w:p>
    <w:p w14:paraId="4C63A25B" w14:textId="77777777" w:rsidR="000F50C0" w:rsidRPr="00A25545" w:rsidRDefault="000F50C0" w:rsidP="000F50C0">
      <w:pPr>
        <w:widowControl w:val="0"/>
        <w:autoSpaceDE w:val="0"/>
        <w:autoSpaceDN w:val="0"/>
        <w:adjustRightInd w:val="0"/>
        <w:rPr>
          <w:rFonts w:ascii="Arial" w:hAnsi="Arial" w:cs="Arial"/>
          <w:sz w:val="22"/>
          <w:szCs w:val="24"/>
          <w:lang w:bidi="x-none"/>
        </w:rPr>
      </w:pPr>
      <w:r w:rsidRPr="00A25545">
        <w:rPr>
          <w:rFonts w:ascii="Arial" w:hAnsi="Arial" w:cs="Arial"/>
          <w:b/>
          <w:sz w:val="22"/>
          <w:szCs w:val="24"/>
          <w:lang w:bidi="x-none"/>
        </w:rPr>
        <w:t>2. Falsification, fabrication, or misrepresentation of data</w:t>
      </w:r>
      <w:r w:rsidRPr="00A25545">
        <w:rPr>
          <w:rFonts w:ascii="Arial" w:hAnsi="Arial" w:cs="Arial"/>
          <w:sz w:val="22"/>
          <w:szCs w:val="24"/>
          <w:lang w:bidi="x-none"/>
        </w:rPr>
        <w:t xml:space="preserve">, other information, or citations in connection with an academic assignment, whether graded or otherwise. </w:t>
      </w:r>
    </w:p>
    <w:p w14:paraId="255852A1" w14:textId="77777777" w:rsidR="000F50C0" w:rsidRPr="00A25545" w:rsidRDefault="000F50C0" w:rsidP="000F50C0">
      <w:pPr>
        <w:widowControl w:val="0"/>
        <w:autoSpaceDE w:val="0"/>
        <w:autoSpaceDN w:val="0"/>
        <w:adjustRightInd w:val="0"/>
        <w:rPr>
          <w:rFonts w:ascii="Arial" w:hAnsi="Arial" w:cs="Arial"/>
          <w:sz w:val="22"/>
          <w:szCs w:val="24"/>
          <w:lang w:bidi="x-none"/>
        </w:rPr>
      </w:pPr>
    </w:p>
    <w:p w14:paraId="1C69A284" w14:textId="1B8C6025" w:rsidR="009E277D" w:rsidRPr="00A25545" w:rsidRDefault="000F50C0" w:rsidP="000F50C0">
      <w:pPr>
        <w:rPr>
          <w:rFonts w:ascii="Arial" w:hAnsi="Arial" w:cs="Arial"/>
          <w:sz w:val="22"/>
          <w:szCs w:val="24"/>
          <w:lang w:bidi="x-none"/>
        </w:rPr>
      </w:pPr>
      <w:r w:rsidRPr="00A25545">
        <w:rPr>
          <w:rFonts w:ascii="Arial" w:hAnsi="Arial" w:cs="Arial"/>
          <w:b/>
          <w:sz w:val="22"/>
          <w:szCs w:val="24"/>
          <w:lang w:bidi="x-none"/>
        </w:rPr>
        <w:t>3. Unauthorized assistance or unauthorized collaboration</w:t>
      </w:r>
      <w:r w:rsidRPr="00A25545">
        <w:rPr>
          <w:rFonts w:ascii="Arial" w:hAnsi="Arial" w:cs="Arial"/>
          <w:sz w:val="22"/>
          <w:szCs w:val="24"/>
          <w:lang w:bidi="x-none"/>
        </w:rPr>
        <w:t xml:space="preserve"> in connection with academic work, whether graded or otherwise.</w:t>
      </w:r>
    </w:p>
    <w:p w14:paraId="0E59D671" w14:textId="4DC10F04" w:rsidR="000F50C0" w:rsidRDefault="000F50C0" w:rsidP="00307DFE">
      <w:pPr>
        <w:widowControl w:val="0"/>
        <w:autoSpaceDE w:val="0"/>
        <w:autoSpaceDN w:val="0"/>
        <w:adjustRightInd w:val="0"/>
        <w:spacing w:after="180"/>
        <w:rPr>
          <w:rFonts w:ascii="Arial" w:hAnsi="Arial" w:cs="Arial"/>
          <w:sz w:val="22"/>
          <w:szCs w:val="24"/>
          <w:lang w:bidi="x-none"/>
        </w:rPr>
      </w:pPr>
      <w:r w:rsidRPr="00A25545">
        <w:rPr>
          <w:rFonts w:ascii="Arial" w:hAnsi="Arial" w:cs="Arial"/>
          <w:sz w:val="22"/>
          <w:szCs w:val="24"/>
          <w:lang w:bidi="x-none"/>
        </w:rPr>
        <w:t xml:space="preserve">(For the full text of the Honor Code see </w:t>
      </w:r>
      <w:hyperlink r:id="rId10" w:history="1">
        <w:r w:rsidRPr="00A25545">
          <w:rPr>
            <w:rStyle w:val="Hyperlink"/>
            <w:rFonts w:ascii="Arial" w:hAnsi="Arial" w:cs="Arial"/>
            <w:sz w:val="22"/>
            <w:szCs w:val="24"/>
            <w:lang w:bidi="x-none"/>
          </w:rPr>
          <w:t>http://instrument.unc.edu/instrument.text.html</w:t>
        </w:r>
      </w:hyperlink>
      <w:r w:rsidRPr="00A25545">
        <w:rPr>
          <w:rFonts w:ascii="Arial" w:hAnsi="Arial" w:cs="Arial"/>
          <w:sz w:val="22"/>
          <w:szCs w:val="24"/>
          <w:lang w:bidi="x-none"/>
        </w:rPr>
        <w:t>)</w:t>
      </w:r>
    </w:p>
    <w:p w14:paraId="66AD41E2" w14:textId="132B0498" w:rsidR="00133FE9" w:rsidRDefault="00133FE9" w:rsidP="00307DFE">
      <w:pPr>
        <w:widowControl w:val="0"/>
        <w:autoSpaceDE w:val="0"/>
        <w:autoSpaceDN w:val="0"/>
        <w:adjustRightInd w:val="0"/>
        <w:spacing w:after="180"/>
        <w:rPr>
          <w:rFonts w:ascii="Arial" w:hAnsi="Arial" w:cs="Arial"/>
          <w:sz w:val="22"/>
        </w:rPr>
      </w:pPr>
      <w:r>
        <w:rPr>
          <w:rFonts w:ascii="Arial" w:hAnsi="Arial" w:cs="Arial"/>
          <w:b/>
          <w:sz w:val="22"/>
        </w:rPr>
        <w:t>AEJMC Core Competen</w:t>
      </w:r>
      <w:r w:rsidR="002E0283">
        <w:rPr>
          <w:rFonts w:ascii="Arial" w:hAnsi="Arial" w:cs="Arial"/>
          <w:b/>
          <w:sz w:val="22"/>
        </w:rPr>
        <w:t>cies</w:t>
      </w:r>
      <w:r w:rsidRPr="00A25545">
        <w:rPr>
          <w:rFonts w:ascii="Arial" w:hAnsi="Arial" w:cs="Arial"/>
          <w:b/>
          <w:sz w:val="22"/>
        </w:rPr>
        <w:t>:</w:t>
      </w:r>
      <w:r w:rsidRPr="00A25545">
        <w:rPr>
          <w:rFonts w:ascii="Arial" w:hAnsi="Arial" w:cs="Arial"/>
          <w:sz w:val="22"/>
        </w:rPr>
        <w:t xml:space="preserve">  </w:t>
      </w:r>
      <w:r w:rsidR="002E0283">
        <w:rPr>
          <w:rFonts w:ascii="Arial" w:hAnsi="Arial" w:cs="Arial"/>
          <w:sz w:val="22"/>
        </w:rPr>
        <w:t>The following</w:t>
      </w:r>
      <w:r>
        <w:rPr>
          <w:rFonts w:ascii="Arial" w:hAnsi="Arial" w:cs="Arial"/>
          <w:sz w:val="22"/>
        </w:rPr>
        <w:t xml:space="preserve"> AEJMC core competencies are </w:t>
      </w:r>
      <w:r w:rsidR="002E0283">
        <w:rPr>
          <w:rFonts w:ascii="Arial" w:hAnsi="Arial" w:cs="Arial"/>
          <w:sz w:val="22"/>
        </w:rPr>
        <w:t>relevant to this</w:t>
      </w:r>
      <w:r>
        <w:rPr>
          <w:rFonts w:ascii="Arial" w:hAnsi="Arial" w:cs="Arial"/>
          <w:sz w:val="22"/>
        </w:rPr>
        <w:t xml:space="preserve"> course:</w:t>
      </w:r>
    </w:p>
    <w:p w14:paraId="7956EA4B" w14:textId="77777777" w:rsidR="002E0283" w:rsidRPr="002E0283" w:rsidRDefault="002E0283" w:rsidP="002E0283">
      <w:pPr>
        <w:pStyle w:val="ListParagraph"/>
        <w:widowControl w:val="0"/>
        <w:numPr>
          <w:ilvl w:val="0"/>
          <w:numId w:val="35"/>
        </w:numPr>
        <w:autoSpaceDE w:val="0"/>
        <w:autoSpaceDN w:val="0"/>
        <w:adjustRightInd w:val="0"/>
        <w:spacing w:after="180"/>
        <w:rPr>
          <w:rFonts w:ascii="Arial" w:hAnsi="Arial" w:cs="Arial"/>
          <w:sz w:val="22"/>
          <w:szCs w:val="22"/>
        </w:rPr>
      </w:pPr>
      <w:r w:rsidRPr="002E0283">
        <w:rPr>
          <w:rFonts w:ascii="Arial" w:hAnsi="Arial"/>
          <w:sz w:val="22"/>
          <w:szCs w:val="22"/>
        </w:rPr>
        <w:t>Think critically, creatively and independently</w:t>
      </w:r>
    </w:p>
    <w:p w14:paraId="360A9536" w14:textId="080BD728" w:rsidR="002E0283" w:rsidRPr="002E0283" w:rsidRDefault="002E0283" w:rsidP="002E0283">
      <w:pPr>
        <w:pStyle w:val="ListParagraph"/>
        <w:widowControl w:val="0"/>
        <w:numPr>
          <w:ilvl w:val="0"/>
          <w:numId w:val="35"/>
        </w:numPr>
        <w:autoSpaceDE w:val="0"/>
        <w:autoSpaceDN w:val="0"/>
        <w:adjustRightInd w:val="0"/>
        <w:spacing w:after="180"/>
        <w:rPr>
          <w:rFonts w:ascii="Arial" w:hAnsi="Arial" w:cs="Arial"/>
          <w:sz w:val="22"/>
          <w:szCs w:val="22"/>
        </w:rPr>
      </w:pPr>
      <w:r w:rsidRPr="002E0283">
        <w:rPr>
          <w:rFonts w:ascii="Arial" w:hAnsi="Arial"/>
          <w:sz w:val="22"/>
          <w:szCs w:val="22"/>
        </w:rPr>
        <w:t>Understand concepts and apply theories in the use and presentation of images and information</w:t>
      </w:r>
    </w:p>
    <w:p w14:paraId="6BF0638B" w14:textId="0027C303" w:rsidR="002E0283" w:rsidRPr="002E0283" w:rsidRDefault="002E0283" w:rsidP="002E0283">
      <w:pPr>
        <w:pStyle w:val="ListParagraph"/>
        <w:widowControl w:val="0"/>
        <w:numPr>
          <w:ilvl w:val="0"/>
          <w:numId w:val="35"/>
        </w:numPr>
        <w:autoSpaceDE w:val="0"/>
        <w:autoSpaceDN w:val="0"/>
        <w:adjustRightInd w:val="0"/>
        <w:spacing w:after="180"/>
        <w:rPr>
          <w:rFonts w:ascii="Arial" w:hAnsi="Arial" w:cs="Arial"/>
          <w:sz w:val="22"/>
          <w:szCs w:val="22"/>
        </w:rPr>
      </w:pPr>
      <w:r w:rsidRPr="002E0283">
        <w:rPr>
          <w:rFonts w:ascii="Arial" w:hAnsi="Arial"/>
          <w:sz w:val="22"/>
          <w:szCs w:val="22"/>
        </w:rPr>
        <w:t>Conduct research and evaluate information by methods appropriate to the communications professions in which they work</w:t>
      </w:r>
    </w:p>
    <w:p w14:paraId="581E87F9" w14:textId="26532ED6" w:rsidR="002E0283" w:rsidRPr="002E0283" w:rsidRDefault="002E0283" w:rsidP="002E0283">
      <w:pPr>
        <w:pStyle w:val="ListParagraph"/>
        <w:widowControl w:val="0"/>
        <w:numPr>
          <w:ilvl w:val="0"/>
          <w:numId w:val="35"/>
        </w:numPr>
        <w:autoSpaceDE w:val="0"/>
        <w:autoSpaceDN w:val="0"/>
        <w:adjustRightInd w:val="0"/>
        <w:spacing w:after="180"/>
        <w:rPr>
          <w:rFonts w:ascii="Arial" w:hAnsi="Arial" w:cs="Arial"/>
          <w:sz w:val="22"/>
          <w:szCs w:val="22"/>
        </w:rPr>
      </w:pPr>
      <w:r w:rsidRPr="002E0283">
        <w:rPr>
          <w:rFonts w:ascii="Arial" w:hAnsi="Arial"/>
          <w:sz w:val="22"/>
          <w:szCs w:val="22"/>
        </w:rPr>
        <w:t>Write correctly and clearly in forms and styles appropriate for the communications professions, audiences and purposes they serve</w:t>
      </w:r>
    </w:p>
    <w:p w14:paraId="16672779" w14:textId="055F9A29" w:rsidR="002E0283" w:rsidRPr="002E0283" w:rsidRDefault="002E0283" w:rsidP="002E0283">
      <w:pPr>
        <w:pStyle w:val="ListParagraph"/>
        <w:widowControl w:val="0"/>
        <w:numPr>
          <w:ilvl w:val="0"/>
          <w:numId w:val="35"/>
        </w:numPr>
        <w:autoSpaceDE w:val="0"/>
        <w:autoSpaceDN w:val="0"/>
        <w:adjustRightInd w:val="0"/>
        <w:spacing w:after="180"/>
        <w:rPr>
          <w:rFonts w:ascii="Arial" w:hAnsi="Arial" w:cs="Arial"/>
          <w:sz w:val="22"/>
          <w:szCs w:val="22"/>
        </w:rPr>
      </w:pPr>
      <w:r w:rsidRPr="002E0283">
        <w:rPr>
          <w:rFonts w:ascii="Arial" w:hAnsi="Arial"/>
          <w:sz w:val="22"/>
          <w:szCs w:val="22"/>
        </w:rPr>
        <w:t>Apply tools and technologies appropriate for the communications</w:t>
      </w:r>
      <w:r>
        <w:rPr>
          <w:rFonts w:ascii="Arial" w:hAnsi="Arial"/>
          <w:sz w:val="22"/>
          <w:szCs w:val="22"/>
        </w:rPr>
        <w:t xml:space="preserve"> professions in which they work</w:t>
      </w:r>
    </w:p>
    <w:p w14:paraId="2AEFF881" w14:textId="77777777" w:rsidR="00133FE9" w:rsidRPr="00133FE9" w:rsidRDefault="00133FE9" w:rsidP="00307DFE">
      <w:pPr>
        <w:widowControl w:val="0"/>
        <w:autoSpaceDE w:val="0"/>
        <w:autoSpaceDN w:val="0"/>
        <w:adjustRightInd w:val="0"/>
        <w:spacing w:after="180"/>
        <w:rPr>
          <w:rFonts w:ascii="Arial" w:hAnsi="Arial" w:cs="Arial"/>
          <w:sz w:val="22"/>
          <w:szCs w:val="22"/>
          <w:u w:val="single"/>
          <w:lang w:bidi="x-none"/>
        </w:rPr>
      </w:pPr>
    </w:p>
    <w:p w14:paraId="5F2F24D2" w14:textId="2EA4703F" w:rsidR="00C11D3E" w:rsidRDefault="00C11D3E">
      <w:pPr>
        <w:rPr>
          <w:rFonts w:ascii="Arial" w:hAnsi="Arial" w:cs="Arial"/>
          <w:sz w:val="22"/>
          <w:szCs w:val="24"/>
          <w:lang w:bidi="x-none"/>
        </w:rPr>
      </w:pPr>
      <w:r>
        <w:rPr>
          <w:rFonts w:ascii="Arial" w:hAnsi="Arial" w:cs="Arial"/>
          <w:sz w:val="22"/>
          <w:szCs w:val="24"/>
          <w:lang w:bidi="x-none"/>
        </w:rPr>
        <w:br w:type="page"/>
      </w:r>
    </w:p>
    <w:p w14:paraId="17325099" w14:textId="2CB3D5E5" w:rsidR="000F50C0" w:rsidRPr="00A25545" w:rsidRDefault="00F27CDC" w:rsidP="00BE6E58">
      <w:pPr>
        <w:rPr>
          <w:rFonts w:ascii="Arial" w:hAnsi="Arial" w:cs="Arial"/>
          <w:sz w:val="22"/>
        </w:rPr>
      </w:pPr>
      <w:r>
        <w:rPr>
          <w:rFonts w:ascii="Arial" w:hAnsi="Arial" w:cs="Arial"/>
          <w:i/>
          <w:sz w:val="22"/>
        </w:rPr>
        <w:t>JOMC/HBEH</w:t>
      </w:r>
      <w:r w:rsidR="003D2852" w:rsidRPr="00A25545">
        <w:rPr>
          <w:rFonts w:ascii="Arial" w:hAnsi="Arial" w:cs="Arial"/>
          <w:i/>
          <w:sz w:val="22"/>
        </w:rPr>
        <w:t xml:space="preserve"> 825 </w:t>
      </w:r>
      <w:r w:rsidR="000F50C0" w:rsidRPr="00A25545">
        <w:rPr>
          <w:rFonts w:ascii="Arial" w:hAnsi="Arial" w:cs="Arial"/>
          <w:i/>
          <w:sz w:val="22"/>
        </w:rPr>
        <w:t xml:space="preserve">Seminar Readings </w:t>
      </w:r>
    </w:p>
    <w:p w14:paraId="004ACBE3" w14:textId="77777777" w:rsidR="000F50C0" w:rsidRPr="00A25545" w:rsidRDefault="000F50C0" w:rsidP="000F50C0">
      <w:pPr>
        <w:rPr>
          <w:rFonts w:ascii="Arial" w:hAnsi="Arial" w:cs="Arial"/>
          <w:sz w:val="22"/>
        </w:rPr>
      </w:pPr>
    </w:p>
    <w:p w14:paraId="0AD53CC0" w14:textId="008D5747" w:rsidR="00A908A3" w:rsidRPr="00A25545" w:rsidRDefault="00E96B0A" w:rsidP="00A908A3">
      <w:pPr>
        <w:rPr>
          <w:rFonts w:ascii="Arial" w:hAnsi="Arial" w:cs="Arial"/>
          <w:sz w:val="22"/>
          <w:u w:val="single"/>
        </w:rPr>
      </w:pPr>
      <w:r>
        <w:rPr>
          <w:rFonts w:ascii="Arial" w:hAnsi="Arial" w:cs="Arial"/>
          <w:sz w:val="22"/>
          <w:u w:val="single"/>
        </w:rPr>
        <w:t>Week 1 -  8/22</w:t>
      </w:r>
    </w:p>
    <w:p w14:paraId="4B9063A4" w14:textId="77777777" w:rsidR="00A908A3" w:rsidRPr="00A25545" w:rsidRDefault="00A908A3" w:rsidP="00A908A3">
      <w:pPr>
        <w:rPr>
          <w:rFonts w:ascii="Arial" w:hAnsi="Arial" w:cs="Arial"/>
          <w:sz w:val="22"/>
          <w:u w:val="single"/>
        </w:rPr>
      </w:pPr>
    </w:p>
    <w:p w14:paraId="7D4B6E4E" w14:textId="25CAFCD8" w:rsidR="00A908A3" w:rsidRPr="00A25545" w:rsidRDefault="00A908A3" w:rsidP="00A908A3">
      <w:pPr>
        <w:rPr>
          <w:rFonts w:ascii="Arial" w:hAnsi="Arial" w:cs="Arial"/>
          <w:sz w:val="22"/>
        </w:rPr>
      </w:pPr>
      <w:r w:rsidRPr="00A25545">
        <w:rPr>
          <w:rFonts w:ascii="Arial" w:hAnsi="Arial" w:cs="Arial"/>
          <w:sz w:val="22"/>
        </w:rPr>
        <w:t>No readings</w:t>
      </w:r>
      <w:r w:rsidR="00C56A2B" w:rsidRPr="00A25545">
        <w:rPr>
          <w:rFonts w:ascii="Arial" w:hAnsi="Arial" w:cs="Arial"/>
          <w:sz w:val="22"/>
        </w:rPr>
        <w:t xml:space="preserve"> – first day of class</w:t>
      </w:r>
    </w:p>
    <w:p w14:paraId="795D4962" w14:textId="77777777" w:rsidR="00A908A3" w:rsidRPr="00A25545" w:rsidRDefault="00A908A3" w:rsidP="000F50C0">
      <w:pPr>
        <w:rPr>
          <w:rFonts w:ascii="Arial" w:hAnsi="Arial" w:cs="Arial"/>
          <w:sz w:val="22"/>
        </w:rPr>
      </w:pPr>
    </w:p>
    <w:p w14:paraId="63F8EFE6" w14:textId="1C707E91" w:rsidR="000F50C0" w:rsidRPr="00A25545" w:rsidRDefault="00D31CA3">
      <w:pPr>
        <w:rPr>
          <w:rFonts w:ascii="Arial" w:hAnsi="Arial" w:cs="Arial"/>
          <w:sz w:val="22"/>
          <w:u w:val="single"/>
        </w:rPr>
      </w:pPr>
      <w:r>
        <w:rPr>
          <w:rFonts w:ascii="Arial" w:hAnsi="Arial" w:cs="Arial"/>
          <w:sz w:val="22"/>
          <w:u w:val="single"/>
        </w:rPr>
        <w:t xml:space="preserve">Week 2 -  </w:t>
      </w:r>
      <w:r w:rsidR="00E96B0A">
        <w:rPr>
          <w:rFonts w:ascii="Arial" w:hAnsi="Arial" w:cs="Arial"/>
          <w:sz w:val="22"/>
          <w:u w:val="single"/>
        </w:rPr>
        <w:t>8/29</w:t>
      </w:r>
    </w:p>
    <w:p w14:paraId="3DB4F6EF" w14:textId="2E77AF50" w:rsidR="007039B6" w:rsidRPr="00A25545" w:rsidRDefault="001D38A9" w:rsidP="002C71EC">
      <w:pPr>
        <w:tabs>
          <w:tab w:val="left" w:pos="550"/>
          <w:tab w:val="left" w:pos="1230"/>
        </w:tabs>
        <w:rPr>
          <w:rFonts w:ascii="Arial" w:hAnsi="Arial" w:cs="Arial"/>
          <w:b/>
          <w:sz w:val="22"/>
        </w:rPr>
      </w:pPr>
      <w:r w:rsidRPr="00A25545">
        <w:rPr>
          <w:rFonts w:ascii="Arial" w:hAnsi="Arial" w:cs="Arial"/>
          <w:b/>
          <w:sz w:val="22"/>
        </w:rPr>
        <w:tab/>
      </w:r>
      <w:r w:rsidR="002C71EC">
        <w:rPr>
          <w:rFonts w:ascii="Arial" w:hAnsi="Arial" w:cs="Arial"/>
          <w:b/>
          <w:sz w:val="22"/>
        </w:rPr>
        <w:tab/>
      </w:r>
    </w:p>
    <w:p w14:paraId="28FAD5A2" w14:textId="6DE20B0E" w:rsidR="007039B6" w:rsidRPr="00A25545" w:rsidRDefault="007039B6" w:rsidP="0014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A25545">
        <w:rPr>
          <w:rFonts w:ascii="Arial" w:hAnsi="Arial" w:cs="Arial"/>
          <w:i/>
          <w:iCs/>
          <w:color w:val="000000"/>
          <w:sz w:val="22"/>
          <w:szCs w:val="22"/>
        </w:rPr>
        <w:t xml:space="preserve">Making Health Communication Programs Work </w:t>
      </w:r>
      <w:r w:rsidRPr="00A25545">
        <w:rPr>
          <w:rFonts w:ascii="Arial" w:hAnsi="Arial" w:cs="Arial"/>
          <w:color w:val="000000"/>
          <w:sz w:val="22"/>
          <w:szCs w:val="22"/>
        </w:rPr>
        <w:t xml:space="preserve">(The Pink Book). </w:t>
      </w:r>
      <w:hyperlink r:id="rId11" w:history="1">
        <w:r w:rsidRPr="00A25545">
          <w:rPr>
            <w:rStyle w:val="Hyperlink"/>
            <w:rFonts w:ascii="Arial" w:hAnsi="Arial" w:cs="Arial"/>
            <w:sz w:val="22"/>
            <w:szCs w:val="22"/>
          </w:rPr>
          <w:t>www.cancer.gov/pinkbook</w:t>
        </w:r>
      </w:hyperlink>
      <w:r w:rsidR="002429AE">
        <w:rPr>
          <w:rFonts w:ascii="Arial" w:hAnsi="Arial" w:cs="Arial"/>
          <w:color w:val="000000"/>
          <w:sz w:val="22"/>
          <w:szCs w:val="22"/>
        </w:rPr>
        <w:t xml:space="preserve"> </w:t>
      </w:r>
      <w:r w:rsidRPr="00A25545">
        <w:rPr>
          <w:rFonts w:ascii="Arial" w:hAnsi="Arial" w:cs="Arial"/>
          <w:color w:val="000000"/>
          <w:sz w:val="22"/>
          <w:szCs w:val="22"/>
        </w:rPr>
        <w:t>(</w:t>
      </w:r>
      <w:r w:rsidR="002429AE">
        <w:rPr>
          <w:rFonts w:ascii="Arial" w:hAnsi="Arial" w:cs="Arial"/>
          <w:color w:val="000000"/>
          <w:sz w:val="22"/>
          <w:szCs w:val="22"/>
        </w:rPr>
        <w:t>Introduction, Overview, Stage 1)</w:t>
      </w:r>
    </w:p>
    <w:p w14:paraId="61CE355E" w14:textId="77777777" w:rsidR="00265F58" w:rsidRDefault="00265F58" w:rsidP="00265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77FBD0A" w14:textId="3FF37910" w:rsidR="0094297F" w:rsidRPr="0094297F" w:rsidRDefault="0094297F" w:rsidP="0094297F">
      <w:pPr>
        <w:widowControl w:val="0"/>
        <w:autoSpaceDE w:val="0"/>
        <w:autoSpaceDN w:val="0"/>
        <w:adjustRightInd w:val="0"/>
        <w:ind w:left="720" w:hanging="720"/>
        <w:rPr>
          <w:rFonts w:ascii="Arial" w:hAnsi="Arial" w:cs="Arial"/>
          <w:i/>
          <w:iCs/>
          <w:sz w:val="22"/>
          <w:szCs w:val="22"/>
        </w:rPr>
      </w:pPr>
      <w:r w:rsidRPr="0094297F">
        <w:rPr>
          <w:rFonts w:ascii="Arial" w:hAnsi="Arial" w:cs="Arial"/>
          <w:sz w:val="22"/>
          <w:szCs w:val="22"/>
        </w:rPr>
        <w:t>Johns Hopkins Univer</w:t>
      </w:r>
      <w:r w:rsidR="006B1ABF">
        <w:rPr>
          <w:rFonts w:ascii="Arial" w:hAnsi="Arial" w:cs="Arial"/>
          <w:sz w:val="22"/>
          <w:szCs w:val="22"/>
        </w:rPr>
        <w:t>sity. (2008). Communication--A process, not a p</w:t>
      </w:r>
      <w:r w:rsidRPr="0094297F">
        <w:rPr>
          <w:rFonts w:ascii="Arial" w:hAnsi="Arial" w:cs="Arial"/>
          <w:sz w:val="22"/>
          <w:szCs w:val="22"/>
        </w:rPr>
        <w:t xml:space="preserve">roduct. </w:t>
      </w:r>
      <w:r w:rsidRPr="0094297F">
        <w:rPr>
          <w:rFonts w:ascii="Arial" w:hAnsi="Arial" w:cs="Arial"/>
          <w:i/>
          <w:iCs/>
          <w:sz w:val="22"/>
          <w:szCs w:val="22"/>
        </w:rPr>
        <w:t xml:space="preserve">Population </w:t>
      </w:r>
    </w:p>
    <w:p w14:paraId="71B8BEE1" w14:textId="5A8419D9" w:rsidR="0094297F" w:rsidRPr="0094297F" w:rsidRDefault="0094297F" w:rsidP="0094297F">
      <w:pPr>
        <w:widowControl w:val="0"/>
        <w:autoSpaceDE w:val="0"/>
        <w:autoSpaceDN w:val="0"/>
        <w:adjustRightInd w:val="0"/>
        <w:ind w:left="720" w:hanging="720"/>
        <w:rPr>
          <w:rFonts w:ascii="Arial" w:hAnsi="Arial" w:cs="Arial"/>
          <w:sz w:val="22"/>
          <w:szCs w:val="22"/>
        </w:rPr>
      </w:pPr>
      <w:r w:rsidRPr="0094297F">
        <w:rPr>
          <w:rFonts w:ascii="Arial" w:hAnsi="Arial" w:cs="Arial"/>
          <w:i/>
          <w:iCs/>
          <w:sz w:val="22"/>
          <w:szCs w:val="22"/>
        </w:rPr>
        <w:t>Reports</w:t>
      </w:r>
      <w:r w:rsidRPr="0094297F">
        <w:rPr>
          <w:rFonts w:ascii="Arial" w:hAnsi="Arial" w:cs="Arial"/>
          <w:sz w:val="22"/>
          <w:szCs w:val="22"/>
        </w:rPr>
        <w:t>(16), 11-20.</w:t>
      </w:r>
    </w:p>
    <w:p w14:paraId="4EC57FFD" w14:textId="77777777" w:rsidR="0094297F" w:rsidRDefault="0094297F" w:rsidP="00265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A4E8E36" w14:textId="22B26930" w:rsidR="003E7E97" w:rsidRPr="003E7E97" w:rsidRDefault="003E7E97" w:rsidP="00265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E7E97">
        <w:rPr>
          <w:rFonts w:ascii="Arial" w:hAnsi="Arial" w:cs="Arial"/>
          <w:sz w:val="22"/>
          <w:szCs w:val="22"/>
        </w:rPr>
        <w:t xml:space="preserve">McGuire, W. J. (1989). Theoretical foundations of campaigns. In R. E. Rice &amp; C. Atkin (Eds.), </w:t>
      </w:r>
      <w:r w:rsidRPr="003E7E97">
        <w:rPr>
          <w:rFonts w:ascii="Arial" w:hAnsi="Arial" w:cs="Arial"/>
          <w:i/>
          <w:iCs/>
          <w:sz w:val="22"/>
          <w:szCs w:val="22"/>
        </w:rPr>
        <w:t>Public communication campaigns</w:t>
      </w:r>
      <w:r w:rsidRPr="003E7E97">
        <w:rPr>
          <w:rFonts w:ascii="Arial" w:hAnsi="Arial" w:cs="Arial"/>
          <w:sz w:val="22"/>
          <w:szCs w:val="22"/>
        </w:rPr>
        <w:t xml:space="preserve"> (2nd ed., pp. 43-67). Newbury Park, CA: Sage.</w:t>
      </w:r>
    </w:p>
    <w:p w14:paraId="317A196D" w14:textId="77777777" w:rsidR="003E7E97" w:rsidRDefault="003E7E97" w:rsidP="00265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B9CC807" w14:textId="77777777" w:rsidR="00C3785C" w:rsidRPr="004E1429" w:rsidRDefault="00C3785C" w:rsidP="00C3785C">
      <w:pPr>
        <w:rPr>
          <w:rFonts w:ascii="Arial" w:hAnsi="Arial" w:cs="Arial"/>
          <w:sz w:val="22"/>
          <w:szCs w:val="22"/>
        </w:rPr>
      </w:pPr>
      <w:r w:rsidRPr="004E1429">
        <w:rPr>
          <w:rFonts w:ascii="Arial" w:hAnsi="Arial" w:cs="Arial"/>
          <w:sz w:val="22"/>
          <w:szCs w:val="22"/>
        </w:rPr>
        <w:t xml:space="preserve">Noar, S. M. (2006). A 10-year retrospective of research in health mass media campaigns: Where do we go from here? </w:t>
      </w:r>
      <w:r w:rsidRPr="004E1429">
        <w:rPr>
          <w:rFonts w:ascii="Arial" w:hAnsi="Arial" w:cs="Arial"/>
          <w:i/>
          <w:iCs/>
          <w:sz w:val="22"/>
          <w:szCs w:val="22"/>
        </w:rPr>
        <w:t>Journal of Health Communication, 11</w:t>
      </w:r>
      <w:r w:rsidRPr="004E1429">
        <w:rPr>
          <w:rFonts w:ascii="Arial" w:hAnsi="Arial" w:cs="Arial"/>
          <w:sz w:val="22"/>
          <w:szCs w:val="22"/>
        </w:rPr>
        <w:t>(1), 21-42.</w:t>
      </w:r>
    </w:p>
    <w:p w14:paraId="41EAE695" w14:textId="77777777" w:rsidR="00C3785C" w:rsidRPr="00A25545" w:rsidRDefault="00C3785C" w:rsidP="00265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9DD6891" w14:textId="77777777" w:rsidR="008D3F95" w:rsidRPr="008D3F95" w:rsidRDefault="008D3F95" w:rsidP="008D3F95">
      <w:pPr>
        <w:widowControl w:val="0"/>
        <w:autoSpaceDE w:val="0"/>
        <w:autoSpaceDN w:val="0"/>
        <w:adjustRightInd w:val="0"/>
        <w:ind w:left="720" w:hanging="720"/>
        <w:rPr>
          <w:rFonts w:ascii="Arial" w:hAnsi="Arial" w:cs="Arial"/>
          <w:sz w:val="22"/>
          <w:szCs w:val="22"/>
        </w:rPr>
      </w:pPr>
      <w:r w:rsidRPr="008D3F95">
        <w:rPr>
          <w:rFonts w:ascii="Arial" w:hAnsi="Arial" w:cs="Arial"/>
          <w:sz w:val="22"/>
          <w:szCs w:val="22"/>
        </w:rPr>
        <w:t xml:space="preserve">Solomon, D. S. (1989). A social marketing perspective on communication campaigns. In R. </w:t>
      </w:r>
    </w:p>
    <w:p w14:paraId="34DCAA69" w14:textId="77777777" w:rsidR="008D3F95" w:rsidRPr="008D3F95" w:rsidRDefault="008D3F95" w:rsidP="008D3F95">
      <w:pPr>
        <w:widowControl w:val="0"/>
        <w:autoSpaceDE w:val="0"/>
        <w:autoSpaceDN w:val="0"/>
        <w:adjustRightInd w:val="0"/>
        <w:ind w:left="720" w:hanging="720"/>
        <w:rPr>
          <w:rFonts w:ascii="Arial" w:hAnsi="Arial" w:cs="Arial"/>
          <w:sz w:val="22"/>
          <w:szCs w:val="22"/>
        </w:rPr>
      </w:pPr>
      <w:r w:rsidRPr="008D3F95">
        <w:rPr>
          <w:rFonts w:ascii="Arial" w:hAnsi="Arial" w:cs="Arial"/>
          <w:sz w:val="22"/>
          <w:szCs w:val="22"/>
        </w:rPr>
        <w:t xml:space="preserve">E. Rice &amp; C. Atkin (Eds.), </w:t>
      </w:r>
      <w:r w:rsidRPr="008D3F95">
        <w:rPr>
          <w:rFonts w:ascii="Arial" w:hAnsi="Arial" w:cs="Arial"/>
          <w:i/>
          <w:iCs/>
          <w:sz w:val="22"/>
          <w:szCs w:val="22"/>
        </w:rPr>
        <w:t>Public communication campaigns</w:t>
      </w:r>
      <w:r w:rsidRPr="008D3F95">
        <w:rPr>
          <w:rFonts w:ascii="Arial" w:hAnsi="Arial" w:cs="Arial"/>
          <w:sz w:val="22"/>
          <w:szCs w:val="22"/>
        </w:rPr>
        <w:t xml:space="preserve"> (2nd ed., pp. 87-104). Newbury </w:t>
      </w:r>
    </w:p>
    <w:p w14:paraId="4C14ED38" w14:textId="10825690" w:rsidR="008D3F95" w:rsidRPr="008D3F95" w:rsidRDefault="008D3F95" w:rsidP="008D3F95">
      <w:pPr>
        <w:widowControl w:val="0"/>
        <w:autoSpaceDE w:val="0"/>
        <w:autoSpaceDN w:val="0"/>
        <w:adjustRightInd w:val="0"/>
        <w:ind w:left="720" w:hanging="720"/>
        <w:rPr>
          <w:rFonts w:ascii="Arial" w:hAnsi="Arial" w:cs="Arial"/>
          <w:sz w:val="22"/>
          <w:szCs w:val="22"/>
        </w:rPr>
      </w:pPr>
      <w:r w:rsidRPr="008D3F95">
        <w:rPr>
          <w:rFonts w:ascii="Arial" w:hAnsi="Arial" w:cs="Arial"/>
          <w:sz w:val="22"/>
          <w:szCs w:val="22"/>
        </w:rPr>
        <w:t>Park, CA: Sage.</w:t>
      </w:r>
    </w:p>
    <w:p w14:paraId="1BE66869" w14:textId="77777777" w:rsidR="008D3F95" w:rsidRPr="00A25545" w:rsidRDefault="008D3F95">
      <w:pPr>
        <w:rPr>
          <w:rFonts w:ascii="Arial" w:hAnsi="Arial" w:cs="Arial"/>
          <w:sz w:val="22"/>
        </w:rPr>
      </w:pPr>
    </w:p>
    <w:p w14:paraId="710FE662" w14:textId="794C8ACA" w:rsidR="001473C5" w:rsidRPr="00A25545" w:rsidRDefault="001473C5" w:rsidP="001473C5">
      <w:pPr>
        <w:rPr>
          <w:rFonts w:ascii="Arial" w:hAnsi="Arial" w:cs="Arial"/>
          <w:sz w:val="22"/>
          <w:u w:val="single"/>
        </w:rPr>
      </w:pPr>
      <w:r w:rsidRPr="00A25545">
        <w:rPr>
          <w:rFonts w:ascii="Arial" w:hAnsi="Arial" w:cs="Arial"/>
          <w:sz w:val="22"/>
          <w:u w:val="single"/>
        </w:rPr>
        <w:t>Week 3</w:t>
      </w:r>
      <w:r w:rsidR="00CA1DD7" w:rsidRPr="00A25545">
        <w:rPr>
          <w:rFonts w:ascii="Arial" w:hAnsi="Arial" w:cs="Arial"/>
          <w:sz w:val="22"/>
          <w:u w:val="single"/>
        </w:rPr>
        <w:t xml:space="preserve"> -  </w:t>
      </w:r>
      <w:r w:rsidR="00E96B0A">
        <w:rPr>
          <w:rFonts w:ascii="Arial" w:hAnsi="Arial" w:cs="Arial"/>
          <w:sz w:val="22"/>
          <w:u w:val="single"/>
        </w:rPr>
        <w:t>9/5</w:t>
      </w:r>
    </w:p>
    <w:p w14:paraId="4872BA9A" w14:textId="77777777" w:rsidR="000F50C0" w:rsidRPr="00A25545" w:rsidRDefault="000F50C0">
      <w:pPr>
        <w:rPr>
          <w:rFonts w:ascii="Arial" w:hAnsi="Arial" w:cs="Arial"/>
          <w:sz w:val="22"/>
        </w:rPr>
      </w:pPr>
    </w:p>
    <w:p w14:paraId="04887E0B" w14:textId="03581F40" w:rsidR="00BF1944" w:rsidRPr="00A25545" w:rsidRDefault="00BF1944" w:rsidP="00CA1DD7">
      <w:pPr>
        <w:rPr>
          <w:rFonts w:ascii="Arial" w:hAnsi="Arial" w:cs="Arial"/>
          <w:sz w:val="22"/>
          <w:szCs w:val="22"/>
        </w:rPr>
      </w:pPr>
      <w:r w:rsidRPr="00A25545">
        <w:rPr>
          <w:rFonts w:ascii="Arial" w:hAnsi="Arial" w:cs="Arial"/>
          <w:sz w:val="22"/>
          <w:szCs w:val="22"/>
        </w:rPr>
        <w:t xml:space="preserve">Boslaugh, S. E., Kreuter, M. W., Nicholson, R. A., &amp; Naleid, K. (2005). Comparing demographic, health status and psychosocial strategies of audience segmentation to promote physical activity. </w:t>
      </w:r>
      <w:r w:rsidRPr="00A25545">
        <w:rPr>
          <w:rFonts w:ascii="Arial" w:hAnsi="Arial" w:cs="Arial"/>
          <w:i/>
          <w:iCs/>
          <w:sz w:val="22"/>
          <w:szCs w:val="22"/>
        </w:rPr>
        <w:t>Health Education Research, 20</w:t>
      </w:r>
      <w:r w:rsidRPr="00A25545">
        <w:rPr>
          <w:rFonts w:ascii="Arial" w:hAnsi="Arial" w:cs="Arial"/>
          <w:sz w:val="22"/>
          <w:szCs w:val="22"/>
        </w:rPr>
        <w:t>(4), 430-438.</w:t>
      </w:r>
    </w:p>
    <w:p w14:paraId="7A23EB8E" w14:textId="77777777" w:rsidR="0021199E" w:rsidRPr="000E1EC9" w:rsidRDefault="0021199E" w:rsidP="00CA1DD7">
      <w:pPr>
        <w:widowControl w:val="0"/>
        <w:autoSpaceDE w:val="0"/>
        <w:autoSpaceDN w:val="0"/>
        <w:adjustRightInd w:val="0"/>
        <w:rPr>
          <w:rFonts w:ascii="Arial" w:hAnsi="Arial" w:cs="Arial"/>
        </w:rPr>
      </w:pPr>
    </w:p>
    <w:p w14:paraId="4B1E9BFA" w14:textId="09FFA9A7" w:rsidR="000E1EC9" w:rsidRPr="000E1EC9" w:rsidRDefault="000E1EC9" w:rsidP="00CA1DD7">
      <w:pPr>
        <w:widowControl w:val="0"/>
        <w:autoSpaceDE w:val="0"/>
        <w:autoSpaceDN w:val="0"/>
        <w:adjustRightInd w:val="0"/>
        <w:rPr>
          <w:rFonts w:ascii="Arial" w:hAnsi="Arial" w:cs="Arial"/>
          <w:sz w:val="22"/>
          <w:szCs w:val="22"/>
        </w:rPr>
      </w:pPr>
      <w:r w:rsidRPr="000E1EC9">
        <w:rPr>
          <w:rFonts w:ascii="Arial" w:hAnsi="Arial" w:cs="Arial"/>
          <w:sz w:val="22"/>
          <w:szCs w:val="22"/>
        </w:rPr>
        <w:t xml:space="preserve">Maibach, E.W., Maxfield, A., Ladin, K. &amp; Slater, M.  (1996). Translating health psychology into effective health communication: The American lifestyles audience segmentation project. </w:t>
      </w:r>
      <w:r w:rsidRPr="000E1EC9">
        <w:rPr>
          <w:rFonts w:ascii="Arial" w:hAnsi="Arial" w:cs="Arial"/>
          <w:i/>
          <w:iCs/>
          <w:sz w:val="22"/>
          <w:szCs w:val="22"/>
        </w:rPr>
        <w:t>Journal of Health Psychology</w:t>
      </w:r>
      <w:r w:rsidR="00AE71F3">
        <w:rPr>
          <w:rFonts w:ascii="Arial" w:hAnsi="Arial" w:cs="Arial"/>
          <w:sz w:val="22"/>
          <w:szCs w:val="22"/>
        </w:rPr>
        <w:t>, 1(3),</w:t>
      </w:r>
      <w:r w:rsidRPr="000E1EC9">
        <w:rPr>
          <w:rFonts w:ascii="Arial" w:hAnsi="Arial" w:cs="Arial"/>
          <w:sz w:val="22"/>
          <w:szCs w:val="22"/>
        </w:rPr>
        <w:t xml:space="preserve"> 261–277.</w:t>
      </w:r>
    </w:p>
    <w:p w14:paraId="2A65635B" w14:textId="77777777" w:rsidR="000E1EC9" w:rsidRPr="00A25545" w:rsidRDefault="000E1EC9" w:rsidP="00CA1DD7">
      <w:pPr>
        <w:widowControl w:val="0"/>
        <w:autoSpaceDE w:val="0"/>
        <w:autoSpaceDN w:val="0"/>
        <w:adjustRightInd w:val="0"/>
        <w:rPr>
          <w:rFonts w:ascii="Arial" w:hAnsi="Arial" w:cs="Arial"/>
        </w:rPr>
      </w:pPr>
    </w:p>
    <w:p w14:paraId="71E1BDF0" w14:textId="018A6AFF" w:rsidR="00D73131" w:rsidRPr="00A25545" w:rsidRDefault="00D73131" w:rsidP="00CA1DD7">
      <w:pPr>
        <w:widowControl w:val="0"/>
        <w:autoSpaceDE w:val="0"/>
        <w:autoSpaceDN w:val="0"/>
        <w:adjustRightInd w:val="0"/>
        <w:rPr>
          <w:rFonts w:ascii="Arial" w:hAnsi="Arial" w:cs="Arial"/>
          <w:sz w:val="22"/>
          <w:szCs w:val="22"/>
        </w:rPr>
      </w:pPr>
      <w:r w:rsidRPr="00A25545">
        <w:rPr>
          <w:rFonts w:ascii="Arial" w:hAnsi="Arial" w:cs="Arial"/>
          <w:sz w:val="22"/>
          <w:szCs w:val="22"/>
        </w:rPr>
        <w:t xml:space="preserve">Slater, M. D. (1995). Choosing audience segmentation strategies and methods for health communication. In E. Maibach &amp; R. L. Parrot (Eds.), </w:t>
      </w:r>
      <w:r w:rsidRPr="00A25545">
        <w:rPr>
          <w:rFonts w:ascii="Arial" w:hAnsi="Arial" w:cs="Arial"/>
          <w:i/>
          <w:iCs/>
          <w:sz w:val="22"/>
          <w:szCs w:val="22"/>
        </w:rPr>
        <w:t>Designing health messages: Approaches from communication theory and public health practice.</w:t>
      </w:r>
      <w:r w:rsidRPr="00A25545">
        <w:rPr>
          <w:rFonts w:ascii="Arial" w:hAnsi="Arial" w:cs="Arial"/>
          <w:sz w:val="22"/>
          <w:szCs w:val="22"/>
        </w:rPr>
        <w:t xml:space="preserve"> (pp. 186-198). Thousand Oaks, CA, US: Sage Publications, Inc.</w:t>
      </w:r>
    </w:p>
    <w:p w14:paraId="0822E012" w14:textId="77777777" w:rsidR="004F4FC0" w:rsidRPr="00A25545" w:rsidRDefault="004F4FC0" w:rsidP="00CA1DD7">
      <w:pPr>
        <w:widowControl w:val="0"/>
        <w:autoSpaceDE w:val="0"/>
        <w:autoSpaceDN w:val="0"/>
        <w:adjustRightInd w:val="0"/>
        <w:rPr>
          <w:rFonts w:ascii="Arial" w:hAnsi="Arial" w:cs="Arial"/>
          <w:sz w:val="22"/>
          <w:szCs w:val="22"/>
        </w:rPr>
      </w:pPr>
    </w:p>
    <w:p w14:paraId="618788D1" w14:textId="77777777" w:rsidR="00C1279B" w:rsidRPr="00A25545" w:rsidRDefault="00C1279B" w:rsidP="00CA1DD7">
      <w:pPr>
        <w:widowControl w:val="0"/>
        <w:autoSpaceDE w:val="0"/>
        <w:autoSpaceDN w:val="0"/>
        <w:adjustRightInd w:val="0"/>
        <w:rPr>
          <w:rFonts w:ascii="Arial" w:hAnsi="Arial" w:cs="Arial"/>
          <w:sz w:val="22"/>
          <w:szCs w:val="22"/>
        </w:rPr>
      </w:pPr>
      <w:r w:rsidRPr="00A25545">
        <w:rPr>
          <w:rFonts w:ascii="Arial" w:hAnsi="Arial" w:cs="Arial"/>
          <w:sz w:val="22"/>
          <w:szCs w:val="22"/>
        </w:rPr>
        <w:t xml:space="preserve">Hornik, R. C., &amp; Ramirez, A. S. (2006). Racial/ethnic disparities and segmentation in communication campaigns. </w:t>
      </w:r>
      <w:r w:rsidRPr="00A25545">
        <w:rPr>
          <w:rFonts w:ascii="Arial" w:hAnsi="Arial" w:cs="Arial"/>
          <w:i/>
          <w:iCs/>
          <w:sz w:val="22"/>
          <w:szCs w:val="22"/>
        </w:rPr>
        <w:t>American Behavioral Scientist, 49</w:t>
      </w:r>
      <w:r w:rsidRPr="00A25545">
        <w:rPr>
          <w:rFonts w:ascii="Arial" w:hAnsi="Arial" w:cs="Arial"/>
          <w:sz w:val="22"/>
          <w:szCs w:val="22"/>
        </w:rPr>
        <w:t>(6), 868-884.</w:t>
      </w:r>
    </w:p>
    <w:p w14:paraId="171C5689" w14:textId="77777777" w:rsidR="000F50C0" w:rsidRPr="00A25545" w:rsidRDefault="000F50C0" w:rsidP="000F50C0">
      <w:pPr>
        <w:ind w:left="720" w:hanging="720"/>
        <w:rPr>
          <w:rFonts w:ascii="Arial" w:hAnsi="Arial" w:cs="Arial"/>
          <w:sz w:val="22"/>
          <w:szCs w:val="22"/>
        </w:rPr>
      </w:pPr>
    </w:p>
    <w:p w14:paraId="1547F87B" w14:textId="1A5E9F50" w:rsidR="00150469" w:rsidRPr="00A25545" w:rsidRDefault="00150469" w:rsidP="00150469">
      <w:pPr>
        <w:ind w:left="720" w:hanging="720"/>
        <w:rPr>
          <w:rFonts w:ascii="Arial" w:hAnsi="Arial" w:cs="Arial"/>
          <w:sz w:val="22"/>
          <w:szCs w:val="22"/>
          <w:u w:val="single"/>
        </w:rPr>
      </w:pPr>
      <w:r w:rsidRPr="00A25545">
        <w:rPr>
          <w:rFonts w:ascii="Arial" w:hAnsi="Arial" w:cs="Arial"/>
          <w:sz w:val="22"/>
          <w:szCs w:val="22"/>
          <w:u w:val="single"/>
        </w:rPr>
        <w:t xml:space="preserve">Week 4 – </w:t>
      </w:r>
      <w:r w:rsidR="00E96B0A">
        <w:rPr>
          <w:rFonts w:ascii="Arial" w:hAnsi="Arial" w:cs="Arial"/>
          <w:sz w:val="22"/>
          <w:szCs w:val="22"/>
          <w:u w:val="single"/>
        </w:rPr>
        <w:t>9/12</w:t>
      </w:r>
    </w:p>
    <w:p w14:paraId="308847C4" w14:textId="77777777" w:rsidR="00150469" w:rsidRPr="00A25545" w:rsidRDefault="00150469" w:rsidP="00150469">
      <w:pPr>
        <w:rPr>
          <w:rFonts w:ascii="Arial" w:hAnsi="Arial" w:cs="Arial"/>
          <w:sz w:val="22"/>
          <w:szCs w:val="22"/>
        </w:rPr>
      </w:pPr>
    </w:p>
    <w:p w14:paraId="39B8CD88" w14:textId="01B1B500" w:rsidR="00B735FF" w:rsidRPr="00A25545" w:rsidRDefault="00B735FF" w:rsidP="00150469">
      <w:pPr>
        <w:rPr>
          <w:rFonts w:ascii="Arial" w:hAnsi="Arial" w:cs="Arial"/>
          <w:sz w:val="22"/>
          <w:szCs w:val="22"/>
        </w:rPr>
      </w:pPr>
      <w:r w:rsidRPr="00A25545">
        <w:rPr>
          <w:rFonts w:ascii="Arial" w:hAnsi="Arial" w:cs="Arial"/>
          <w:sz w:val="22"/>
          <w:szCs w:val="22"/>
        </w:rPr>
        <w:t xml:space="preserve">Hawkins, R. P., Kreuter, M., Resnicow, K., Fishbein, M., &amp; Dijkstra, A. (2008). Understanding tailoring in communicating about health. </w:t>
      </w:r>
      <w:r w:rsidRPr="00A25545">
        <w:rPr>
          <w:rFonts w:ascii="Arial" w:hAnsi="Arial" w:cs="Arial"/>
          <w:i/>
          <w:iCs/>
          <w:sz w:val="22"/>
          <w:szCs w:val="22"/>
        </w:rPr>
        <w:t>Health Education Research, 23</w:t>
      </w:r>
      <w:r w:rsidRPr="00A25545">
        <w:rPr>
          <w:rFonts w:ascii="Arial" w:hAnsi="Arial" w:cs="Arial"/>
          <w:sz w:val="22"/>
          <w:szCs w:val="22"/>
        </w:rPr>
        <w:t>(3), 454-466.</w:t>
      </w:r>
    </w:p>
    <w:p w14:paraId="19796545" w14:textId="77777777" w:rsidR="00B735FF" w:rsidRPr="00A25545" w:rsidRDefault="00B735FF" w:rsidP="00150469">
      <w:pPr>
        <w:rPr>
          <w:rFonts w:ascii="Arial" w:hAnsi="Arial" w:cs="Arial"/>
          <w:sz w:val="22"/>
          <w:szCs w:val="22"/>
        </w:rPr>
      </w:pPr>
    </w:p>
    <w:p w14:paraId="38C99C18" w14:textId="1936D287" w:rsidR="00150469" w:rsidRPr="00A25545" w:rsidRDefault="00147A63" w:rsidP="00150469">
      <w:pPr>
        <w:rPr>
          <w:rFonts w:ascii="Arial" w:hAnsi="Arial" w:cs="Arial"/>
          <w:sz w:val="22"/>
          <w:szCs w:val="22"/>
        </w:rPr>
      </w:pPr>
      <w:r w:rsidRPr="00A25545">
        <w:rPr>
          <w:rFonts w:ascii="Arial" w:hAnsi="Arial" w:cs="Arial"/>
          <w:sz w:val="22"/>
          <w:szCs w:val="22"/>
        </w:rPr>
        <w:t>Noar, S. M., Harrington, N. G., Van Stee, S. K., &amp; Aldrich, R. S. (2011). Tailored health communication to change lifestyle behaviors</w:t>
      </w:r>
      <w:r w:rsidRPr="00A25545">
        <w:rPr>
          <w:rFonts w:ascii="Arial" w:hAnsi="Arial" w:cs="Arial"/>
          <w:i/>
          <w:sz w:val="22"/>
          <w:szCs w:val="22"/>
        </w:rPr>
        <w:t>. American Journal of Lifestyle Medicine, 5</w:t>
      </w:r>
      <w:r w:rsidRPr="00A25545">
        <w:rPr>
          <w:rFonts w:ascii="Arial" w:hAnsi="Arial" w:cs="Arial"/>
          <w:sz w:val="22"/>
          <w:szCs w:val="22"/>
        </w:rPr>
        <w:t>(2), 112-122.</w:t>
      </w:r>
      <w:r w:rsidR="00150469" w:rsidRPr="00A25545">
        <w:rPr>
          <w:rFonts w:ascii="Arial" w:hAnsi="Arial" w:cs="Arial"/>
          <w:sz w:val="22"/>
          <w:szCs w:val="22"/>
        </w:rPr>
        <w:br/>
      </w:r>
    </w:p>
    <w:p w14:paraId="6D297397" w14:textId="77777777" w:rsidR="009026F3" w:rsidRPr="002A05F7" w:rsidRDefault="009026F3" w:rsidP="009026F3">
      <w:pPr>
        <w:widowControl w:val="0"/>
        <w:autoSpaceDE w:val="0"/>
        <w:autoSpaceDN w:val="0"/>
        <w:adjustRightInd w:val="0"/>
        <w:ind w:left="720" w:hanging="720"/>
        <w:rPr>
          <w:rFonts w:ascii="Arial" w:hAnsi="Arial" w:cs="Arial"/>
          <w:sz w:val="22"/>
          <w:szCs w:val="22"/>
        </w:rPr>
      </w:pPr>
      <w:r w:rsidRPr="002A05F7">
        <w:rPr>
          <w:rFonts w:ascii="Arial" w:hAnsi="Arial" w:cs="Arial"/>
          <w:sz w:val="22"/>
          <w:szCs w:val="22"/>
        </w:rPr>
        <w:t xml:space="preserve">Kreps, G. L., &amp; Neuhauser, L. (2010). New directions in eHealth communication: </w:t>
      </w:r>
    </w:p>
    <w:p w14:paraId="4255B5BA" w14:textId="6A444B95" w:rsidR="009026F3" w:rsidRPr="002A05F7" w:rsidRDefault="009026F3" w:rsidP="009026F3">
      <w:pPr>
        <w:widowControl w:val="0"/>
        <w:autoSpaceDE w:val="0"/>
        <w:autoSpaceDN w:val="0"/>
        <w:adjustRightInd w:val="0"/>
        <w:ind w:left="720" w:hanging="720"/>
        <w:rPr>
          <w:rFonts w:ascii="Arial" w:hAnsi="Arial" w:cs="Arial"/>
          <w:sz w:val="22"/>
          <w:szCs w:val="22"/>
        </w:rPr>
      </w:pPr>
      <w:r w:rsidRPr="002A05F7">
        <w:rPr>
          <w:rFonts w:ascii="Arial" w:hAnsi="Arial" w:cs="Arial"/>
          <w:sz w:val="22"/>
          <w:szCs w:val="22"/>
        </w:rPr>
        <w:t xml:space="preserve">opportunities and challenges. </w:t>
      </w:r>
      <w:r w:rsidRPr="002A05F7">
        <w:rPr>
          <w:rFonts w:ascii="Arial" w:hAnsi="Arial" w:cs="Arial"/>
          <w:i/>
          <w:iCs/>
          <w:sz w:val="22"/>
          <w:szCs w:val="22"/>
        </w:rPr>
        <w:t>Patient Education &amp; Counseling, 78</w:t>
      </w:r>
      <w:r w:rsidRPr="002A05F7">
        <w:rPr>
          <w:rFonts w:ascii="Arial" w:hAnsi="Arial" w:cs="Arial"/>
          <w:sz w:val="22"/>
          <w:szCs w:val="22"/>
        </w:rPr>
        <w:t xml:space="preserve">(3), 329-336. </w:t>
      </w:r>
    </w:p>
    <w:p w14:paraId="3A0392F5" w14:textId="77777777" w:rsidR="008700BB" w:rsidRPr="002A05F7" w:rsidRDefault="008700BB" w:rsidP="008700BB">
      <w:pPr>
        <w:rPr>
          <w:rFonts w:ascii="Arial" w:hAnsi="Arial" w:cs="Arial"/>
          <w:sz w:val="22"/>
          <w:szCs w:val="22"/>
        </w:rPr>
      </w:pPr>
    </w:p>
    <w:p w14:paraId="609DC4B5" w14:textId="77777777" w:rsidR="00646F65" w:rsidRPr="002A05F7" w:rsidRDefault="00646F65" w:rsidP="00FD51D8">
      <w:pPr>
        <w:ind w:left="720" w:hanging="720"/>
        <w:rPr>
          <w:rFonts w:ascii="Arial" w:hAnsi="Arial" w:cs="Arial"/>
          <w:sz w:val="22"/>
          <w:szCs w:val="22"/>
        </w:rPr>
      </w:pPr>
      <w:r w:rsidRPr="002A05F7">
        <w:rPr>
          <w:rFonts w:ascii="Arial" w:hAnsi="Arial" w:cs="Arial"/>
          <w:sz w:val="22"/>
          <w:szCs w:val="22"/>
        </w:rPr>
        <w:t xml:space="preserve">Strecher, V. J. (2007). Internet methods for delivering behavioral and health-related </w:t>
      </w:r>
    </w:p>
    <w:p w14:paraId="260FEA18" w14:textId="1F902B46" w:rsidR="00FD51D8" w:rsidRPr="002A05F7" w:rsidRDefault="00646F65" w:rsidP="00FD51D8">
      <w:pPr>
        <w:ind w:left="720" w:hanging="720"/>
        <w:rPr>
          <w:rFonts w:ascii="Arial" w:hAnsi="Arial" w:cs="Arial"/>
          <w:sz w:val="22"/>
          <w:szCs w:val="22"/>
        </w:rPr>
      </w:pPr>
      <w:r w:rsidRPr="002A05F7">
        <w:rPr>
          <w:rFonts w:ascii="Arial" w:hAnsi="Arial" w:cs="Arial"/>
          <w:sz w:val="22"/>
          <w:szCs w:val="22"/>
        </w:rPr>
        <w:t xml:space="preserve">interventions (eHealth). </w:t>
      </w:r>
      <w:r w:rsidRPr="002A05F7">
        <w:rPr>
          <w:rFonts w:ascii="Arial" w:hAnsi="Arial" w:cs="Arial"/>
          <w:i/>
          <w:iCs/>
          <w:sz w:val="22"/>
          <w:szCs w:val="22"/>
        </w:rPr>
        <w:t>Annual Review of Clinical Psychology, 3</w:t>
      </w:r>
      <w:r w:rsidRPr="002A05F7">
        <w:rPr>
          <w:rFonts w:ascii="Arial" w:hAnsi="Arial" w:cs="Arial"/>
          <w:sz w:val="22"/>
          <w:szCs w:val="22"/>
        </w:rPr>
        <w:t>, 53-76.</w:t>
      </w:r>
    </w:p>
    <w:p w14:paraId="4687BED3" w14:textId="77777777" w:rsidR="008700BB" w:rsidRPr="00A25545" w:rsidRDefault="008700BB" w:rsidP="008700BB">
      <w:pPr>
        <w:rPr>
          <w:rFonts w:ascii="Arial" w:hAnsi="Arial" w:cs="Arial"/>
          <w:szCs w:val="24"/>
        </w:rPr>
      </w:pPr>
    </w:p>
    <w:p w14:paraId="353077E6" w14:textId="523FB4C1" w:rsidR="000F50C0" w:rsidRDefault="007B6A1F" w:rsidP="000F50C0">
      <w:pPr>
        <w:rPr>
          <w:rFonts w:ascii="Arial" w:hAnsi="Arial" w:cs="Arial"/>
          <w:sz w:val="22"/>
          <w:szCs w:val="22"/>
          <w:u w:val="single"/>
        </w:rPr>
      </w:pPr>
      <w:r w:rsidRPr="00A25545">
        <w:rPr>
          <w:rFonts w:ascii="Arial" w:hAnsi="Arial" w:cs="Arial"/>
          <w:sz w:val="22"/>
          <w:szCs w:val="22"/>
          <w:u w:val="single"/>
        </w:rPr>
        <w:t xml:space="preserve">Week 5 – </w:t>
      </w:r>
      <w:r w:rsidR="00E96B0A">
        <w:rPr>
          <w:rFonts w:ascii="Arial" w:hAnsi="Arial" w:cs="Arial"/>
          <w:sz w:val="22"/>
          <w:szCs w:val="22"/>
          <w:u w:val="single"/>
        </w:rPr>
        <w:t>9/19</w:t>
      </w:r>
    </w:p>
    <w:p w14:paraId="349015BE" w14:textId="77777777" w:rsidR="00EF6ADC" w:rsidRDefault="00EF6ADC" w:rsidP="000F50C0">
      <w:pPr>
        <w:rPr>
          <w:rFonts w:ascii="Arial" w:hAnsi="Arial" w:cs="Arial"/>
          <w:sz w:val="22"/>
          <w:szCs w:val="22"/>
          <w:u w:val="single"/>
        </w:rPr>
      </w:pPr>
    </w:p>
    <w:p w14:paraId="5D9A521B" w14:textId="4DE978B2" w:rsidR="00C96696" w:rsidRPr="00A25545" w:rsidRDefault="00C96696" w:rsidP="00C96696">
      <w:pPr>
        <w:rPr>
          <w:rFonts w:ascii="Arial" w:hAnsi="Arial" w:cs="Arial"/>
          <w:sz w:val="22"/>
          <w:szCs w:val="22"/>
        </w:rPr>
      </w:pPr>
      <w:r w:rsidRPr="00A25545">
        <w:rPr>
          <w:rFonts w:ascii="Arial" w:hAnsi="Arial" w:cs="Arial"/>
          <w:sz w:val="22"/>
          <w:szCs w:val="22"/>
        </w:rPr>
        <w:t>HCMD – Introductory chapter (pages xi – xvi)</w:t>
      </w:r>
    </w:p>
    <w:p w14:paraId="3794AC14" w14:textId="77777777" w:rsidR="00C96696" w:rsidRPr="00A25545" w:rsidRDefault="00C96696" w:rsidP="000F50C0">
      <w:pPr>
        <w:rPr>
          <w:rFonts w:ascii="Arial" w:hAnsi="Arial" w:cs="Arial"/>
          <w:sz w:val="22"/>
          <w:szCs w:val="22"/>
        </w:rPr>
      </w:pPr>
    </w:p>
    <w:p w14:paraId="1AB4B10F" w14:textId="107771D6" w:rsidR="004B3175" w:rsidRPr="00A25545" w:rsidRDefault="004B3175" w:rsidP="000F50C0">
      <w:pPr>
        <w:rPr>
          <w:rFonts w:ascii="Arial" w:hAnsi="Arial" w:cs="Arial"/>
          <w:sz w:val="22"/>
          <w:szCs w:val="22"/>
        </w:rPr>
      </w:pPr>
      <w:r w:rsidRPr="00A25545">
        <w:rPr>
          <w:rFonts w:ascii="Arial" w:hAnsi="Arial" w:cs="Arial"/>
          <w:sz w:val="22"/>
          <w:szCs w:val="22"/>
        </w:rPr>
        <w:t>HCMD Chapter 13 – Designing High Sensation Value Message</w:t>
      </w:r>
      <w:r w:rsidR="00A92B3D" w:rsidRPr="00A25545">
        <w:rPr>
          <w:rFonts w:ascii="Arial" w:hAnsi="Arial" w:cs="Arial"/>
          <w:sz w:val="22"/>
          <w:szCs w:val="22"/>
        </w:rPr>
        <w:t>s</w:t>
      </w:r>
      <w:r w:rsidRPr="00A25545">
        <w:rPr>
          <w:rFonts w:ascii="Arial" w:hAnsi="Arial" w:cs="Arial"/>
          <w:sz w:val="22"/>
          <w:szCs w:val="22"/>
        </w:rPr>
        <w:t xml:space="preserve"> for the Sensation Seeking Audience</w:t>
      </w:r>
    </w:p>
    <w:p w14:paraId="044CC3A8" w14:textId="77777777" w:rsidR="00C96696" w:rsidRPr="00A25545" w:rsidRDefault="00C96696" w:rsidP="000F50C0">
      <w:pPr>
        <w:rPr>
          <w:rFonts w:ascii="Arial" w:hAnsi="Arial" w:cs="Arial"/>
          <w:sz w:val="22"/>
          <w:szCs w:val="22"/>
        </w:rPr>
      </w:pPr>
    </w:p>
    <w:p w14:paraId="6802753C" w14:textId="41587A0E" w:rsidR="006948F6" w:rsidRPr="00A25545" w:rsidRDefault="006948F6" w:rsidP="000F50C0">
      <w:pPr>
        <w:rPr>
          <w:rFonts w:ascii="Arial" w:hAnsi="Arial" w:cs="Arial"/>
          <w:sz w:val="22"/>
          <w:szCs w:val="22"/>
        </w:rPr>
      </w:pPr>
      <w:r w:rsidRPr="00A25545">
        <w:rPr>
          <w:rFonts w:ascii="Arial" w:hAnsi="Arial" w:cs="Arial"/>
          <w:sz w:val="22"/>
          <w:szCs w:val="22"/>
        </w:rPr>
        <w:t xml:space="preserve">Harrington, N. G., Lane, D. R., Donohew, L., &amp; Zimmerman, R. S. (2006). An extension of the activation model of information exposure: The addition of a cognitive variable to a model of attention. </w:t>
      </w:r>
      <w:r w:rsidRPr="00A25545">
        <w:rPr>
          <w:rFonts w:ascii="Arial" w:hAnsi="Arial" w:cs="Arial"/>
          <w:i/>
          <w:iCs/>
          <w:sz w:val="22"/>
          <w:szCs w:val="22"/>
        </w:rPr>
        <w:t>Media Psychology, 8</w:t>
      </w:r>
      <w:r w:rsidRPr="00A25545">
        <w:rPr>
          <w:rFonts w:ascii="Arial" w:hAnsi="Arial" w:cs="Arial"/>
          <w:sz w:val="22"/>
          <w:szCs w:val="22"/>
        </w:rPr>
        <w:t>(2), 139-164.</w:t>
      </w:r>
    </w:p>
    <w:p w14:paraId="17B3FAA4" w14:textId="77777777" w:rsidR="004B3175" w:rsidRPr="00A25545" w:rsidRDefault="004B3175" w:rsidP="000F50C0">
      <w:pPr>
        <w:rPr>
          <w:rFonts w:ascii="Arial" w:hAnsi="Arial" w:cs="Arial"/>
          <w:sz w:val="22"/>
          <w:szCs w:val="22"/>
        </w:rPr>
      </w:pPr>
    </w:p>
    <w:p w14:paraId="3C3EE567" w14:textId="0B472816" w:rsidR="004E6FFE" w:rsidRPr="00A25545" w:rsidRDefault="004A67AF" w:rsidP="000F50C0">
      <w:pPr>
        <w:rPr>
          <w:rFonts w:ascii="Arial" w:hAnsi="Arial" w:cs="Arial"/>
          <w:sz w:val="22"/>
          <w:szCs w:val="22"/>
          <w:u w:val="single"/>
        </w:rPr>
      </w:pPr>
      <w:r w:rsidRPr="00A25545">
        <w:rPr>
          <w:rFonts w:ascii="Arial" w:hAnsi="Arial" w:cs="Arial"/>
          <w:sz w:val="22"/>
          <w:szCs w:val="22"/>
        </w:rPr>
        <w:t xml:space="preserve">Petty, R. E., Barden, J., &amp; Wheeler, S. C. (2009). The Elaboration Likelihood Model of persuasion: Developing health promotions for sustained behavioral change. In R. J. DiClemente, R. A. Crosby &amp; M. C. Kegler (Eds.), </w:t>
      </w:r>
      <w:r w:rsidRPr="00A25545">
        <w:rPr>
          <w:rFonts w:ascii="Arial" w:hAnsi="Arial" w:cs="Arial"/>
          <w:i/>
          <w:iCs/>
          <w:sz w:val="22"/>
          <w:szCs w:val="22"/>
        </w:rPr>
        <w:t>Emerging theories in health promotion practice and research (2nd ed.).</w:t>
      </w:r>
      <w:r w:rsidRPr="00A25545">
        <w:rPr>
          <w:rFonts w:ascii="Arial" w:hAnsi="Arial" w:cs="Arial"/>
          <w:sz w:val="22"/>
          <w:szCs w:val="22"/>
        </w:rPr>
        <w:t xml:space="preserve"> (pp. 185-214). San Francisco, CA US: Jossey-Bass.</w:t>
      </w:r>
    </w:p>
    <w:p w14:paraId="3CE63EC2" w14:textId="77777777" w:rsidR="006948F6" w:rsidRPr="00A25545" w:rsidRDefault="006948F6" w:rsidP="000F50C0">
      <w:pPr>
        <w:rPr>
          <w:rFonts w:ascii="Arial" w:hAnsi="Arial" w:cs="Arial"/>
          <w:sz w:val="22"/>
          <w:szCs w:val="22"/>
          <w:u w:val="single"/>
        </w:rPr>
      </w:pPr>
    </w:p>
    <w:p w14:paraId="557333DC" w14:textId="16E88BC5" w:rsidR="007C52FC" w:rsidRPr="00A25545" w:rsidRDefault="007C52FC" w:rsidP="007C52FC">
      <w:pPr>
        <w:rPr>
          <w:rFonts w:ascii="Arial" w:hAnsi="Arial" w:cs="Arial"/>
          <w:sz w:val="22"/>
          <w:u w:val="single"/>
        </w:rPr>
      </w:pPr>
      <w:r w:rsidRPr="00A25545">
        <w:rPr>
          <w:rFonts w:ascii="Arial" w:hAnsi="Arial" w:cs="Arial"/>
          <w:sz w:val="22"/>
          <w:u w:val="single"/>
        </w:rPr>
        <w:t xml:space="preserve">Week 6 – </w:t>
      </w:r>
      <w:r w:rsidR="00E96B0A">
        <w:rPr>
          <w:rFonts w:ascii="Arial" w:hAnsi="Arial" w:cs="Arial"/>
          <w:sz w:val="22"/>
          <w:u w:val="single"/>
        </w:rPr>
        <w:t>9/26</w:t>
      </w:r>
    </w:p>
    <w:p w14:paraId="666B3B3A" w14:textId="77777777" w:rsidR="000F50C0" w:rsidRPr="00A25545" w:rsidRDefault="000F50C0" w:rsidP="000F50C0">
      <w:pPr>
        <w:rPr>
          <w:rFonts w:ascii="Arial" w:hAnsi="Arial" w:cs="Arial"/>
          <w:sz w:val="22"/>
          <w:szCs w:val="34"/>
        </w:rPr>
      </w:pPr>
    </w:p>
    <w:p w14:paraId="400BD31B" w14:textId="13BC9E1A" w:rsidR="009034DB" w:rsidRPr="00A25545" w:rsidRDefault="009034DB" w:rsidP="009034DB">
      <w:pPr>
        <w:rPr>
          <w:rFonts w:ascii="Arial" w:hAnsi="Arial" w:cs="Arial"/>
          <w:sz w:val="22"/>
          <w:szCs w:val="22"/>
        </w:rPr>
      </w:pPr>
      <w:r w:rsidRPr="00A25545">
        <w:rPr>
          <w:rFonts w:ascii="Arial" w:hAnsi="Arial" w:cs="Arial"/>
          <w:sz w:val="22"/>
          <w:szCs w:val="22"/>
        </w:rPr>
        <w:t>HCMD Chapter 3 – Health Risk Message Design Using the Extended Parallel Process Model</w:t>
      </w:r>
    </w:p>
    <w:p w14:paraId="5244686F" w14:textId="77777777" w:rsidR="00E7638F" w:rsidRPr="00A25545" w:rsidRDefault="00E7638F" w:rsidP="00E7638F">
      <w:pPr>
        <w:rPr>
          <w:rFonts w:ascii="Arial" w:hAnsi="Arial" w:cs="Arial"/>
          <w:sz w:val="22"/>
          <w:szCs w:val="22"/>
        </w:rPr>
      </w:pPr>
    </w:p>
    <w:p w14:paraId="6974ED04" w14:textId="77777777" w:rsidR="009C08EC" w:rsidRPr="00A25545" w:rsidRDefault="009C08EC" w:rsidP="009C08EC">
      <w:pPr>
        <w:rPr>
          <w:rFonts w:ascii="Arial" w:hAnsi="Arial" w:cs="Arial"/>
          <w:sz w:val="22"/>
          <w:szCs w:val="22"/>
        </w:rPr>
      </w:pPr>
      <w:r w:rsidRPr="00A25545">
        <w:rPr>
          <w:rFonts w:ascii="Arial" w:hAnsi="Arial" w:cs="Arial"/>
          <w:sz w:val="22"/>
          <w:szCs w:val="22"/>
        </w:rPr>
        <w:t>HCMD Chapter 4 – Using Emotional Appeals in Health Messages</w:t>
      </w:r>
    </w:p>
    <w:p w14:paraId="7C1C6C55" w14:textId="77777777" w:rsidR="009C08EC" w:rsidRPr="00A25545" w:rsidRDefault="009C08EC" w:rsidP="00E7638F">
      <w:pPr>
        <w:rPr>
          <w:rFonts w:ascii="Arial" w:hAnsi="Arial" w:cs="Arial"/>
          <w:sz w:val="22"/>
          <w:szCs w:val="22"/>
        </w:rPr>
      </w:pPr>
    </w:p>
    <w:p w14:paraId="66147648" w14:textId="3A0AA357" w:rsidR="00F71514" w:rsidRPr="00A25545" w:rsidRDefault="00F71514" w:rsidP="009034DB">
      <w:pPr>
        <w:rPr>
          <w:rFonts w:ascii="Arial" w:hAnsi="Arial" w:cs="Arial"/>
          <w:sz w:val="22"/>
          <w:szCs w:val="22"/>
        </w:rPr>
      </w:pPr>
      <w:r w:rsidRPr="00A25545">
        <w:rPr>
          <w:rFonts w:ascii="Arial" w:hAnsi="Arial" w:cs="Arial"/>
          <w:sz w:val="22"/>
          <w:szCs w:val="22"/>
        </w:rPr>
        <w:t xml:space="preserve">Dillard, J. P., &amp; Nabi, R. L. (2006). The persuasive influence of emotion in cancer prevention and detection messages. </w:t>
      </w:r>
      <w:r w:rsidRPr="00A25545">
        <w:rPr>
          <w:rFonts w:ascii="Arial" w:hAnsi="Arial" w:cs="Arial"/>
          <w:i/>
          <w:iCs/>
          <w:sz w:val="22"/>
          <w:szCs w:val="22"/>
        </w:rPr>
        <w:t>Journal of Communication, 56</w:t>
      </w:r>
      <w:r w:rsidRPr="00A25545">
        <w:rPr>
          <w:rFonts w:ascii="Arial" w:hAnsi="Arial" w:cs="Arial"/>
          <w:sz w:val="22"/>
          <w:szCs w:val="22"/>
        </w:rPr>
        <w:t>, S123-S139.</w:t>
      </w:r>
    </w:p>
    <w:p w14:paraId="0E4B7E38" w14:textId="77777777" w:rsidR="000F50C0" w:rsidRDefault="000F50C0" w:rsidP="000F50C0">
      <w:pPr>
        <w:rPr>
          <w:rFonts w:ascii="Arial" w:hAnsi="Arial" w:cs="Arial"/>
          <w:b/>
          <w:sz w:val="22"/>
        </w:rPr>
      </w:pPr>
    </w:p>
    <w:p w14:paraId="693F5149" w14:textId="5EADB54D" w:rsidR="00132F61" w:rsidRPr="00132F61" w:rsidRDefault="00132F61" w:rsidP="000F50C0">
      <w:pPr>
        <w:rPr>
          <w:rFonts w:ascii="Arial" w:hAnsi="Arial" w:cs="Arial"/>
          <w:sz w:val="22"/>
          <w:szCs w:val="22"/>
        </w:rPr>
      </w:pPr>
      <w:r w:rsidRPr="00132F61">
        <w:rPr>
          <w:rFonts w:ascii="Arial" w:hAnsi="Arial" w:cs="Arial"/>
          <w:sz w:val="22"/>
          <w:szCs w:val="22"/>
        </w:rPr>
        <w:t xml:space="preserve">Evans, W. D., &amp; Hastings, G. (2008). </w:t>
      </w:r>
      <w:r>
        <w:rPr>
          <w:rFonts w:ascii="Arial" w:hAnsi="Arial" w:cs="Arial"/>
          <w:sz w:val="22"/>
          <w:szCs w:val="22"/>
        </w:rPr>
        <w:t xml:space="preserve">Public health branding: Recognition, promise, and delivery of healthy lifestyles. In </w:t>
      </w:r>
      <w:r w:rsidR="00467CF2">
        <w:rPr>
          <w:rFonts w:ascii="Arial" w:hAnsi="Arial" w:cs="Arial"/>
          <w:sz w:val="22"/>
          <w:szCs w:val="22"/>
        </w:rPr>
        <w:t xml:space="preserve">W. D. Evans &amp; G. Hastings (Eds)., </w:t>
      </w:r>
      <w:r w:rsidRPr="00132F61">
        <w:rPr>
          <w:rFonts w:ascii="Arial" w:hAnsi="Arial" w:cs="Arial"/>
          <w:i/>
          <w:iCs/>
          <w:sz w:val="22"/>
          <w:szCs w:val="22"/>
        </w:rPr>
        <w:t>Public health branding: Applying marketing for social change</w:t>
      </w:r>
      <w:r w:rsidR="00467CF2">
        <w:rPr>
          <w:rFonts w:ascii="Arial" w:hAnsi="Arial" w:cs="Arial"/>
          <w:i/>
          <w:iCs/>
          <w:sz w:val="22"/>
          <w:szCs w:val="22"/>
        </w:rPr>
        <w:t xml:space="preserve"> </w:t>
      </w:r>
      <w:r w:rsidR="00467CF2">
        <w:rPr>
          <w:rFonts w:ascii="Arial" w:hAnsi="Arial" w:cs="Arial"/>
          <w:iCs/>
          <w:sz w:val="22"/>
          <w:szCs w:val="22"/>
        </w:rPr>
        <w:t>(pp. 1-24)</w:t>
      </w:r>
      <w:r w:rsidRPr="00132F61">
        <w:rPr>
          <w:rFonts w:ascii="Arial" w:hAnsi="Arial" w:cs="Arial"/>
          <w:sz w:val="22"/>
          <w:szCs w:val="22"/>
        </w:rPr>
        <w:t>. Oxford: Oxford University Press.</w:t>
      </w:r>
    </w:p>
    <w:p w14:paraId="4EDF0C52" w14:textId="77777777" w:rsidR="00132F61" w:rsidRPr="00A25545" w:rsidRDefault="00132F61" w:rsidP="000F50C0">
      <w:pPr>
        <w:rPr>
          <w:rFonts w:ascii="Arial" w:hAnsi="Arial" w:cs="Arial"/>
          <w:b/>
          <w:sz w:val="22"/>
        </w:rPr>
      </w:pPr>
    </w:p>
    <w:p w14:paraId="7A2E1427" w14:textId="1EB0486E" w:rsidR="007C52FC" w:rsidRPr="00A25545" w:rsidRDefault="007C52FC" w:rsidP="007C52FC">
      <w:pPr>
        <w:rPr>
          <w:rFonts w:ascii="Arial" w:hAnsi="Arial" w:cs="Arial"/>
          <w:sz w:val="22"/>
          <w:u w:val="single"/>
        </w:rPr>
      </w:pPr>
      <w:r w:rsidRPr="00A25545">
        <w:rPr>
          <w:rFonts w:ascii="Arial" w:hAnsi="Arial" w:cs="Arial"/>
          <w:sz w:val="22"/>
          <w:u w:val="single"/>
        </w:rPr>
        <w:t xml:space="preserve">Week 7 – </w:t>
      </w:r>
      <w:r w:rsidR="00E96B0A">
        <w:rPr>
          <w:rFonts w:ascii="Arial" w:hAnsi="Arial" w:cs="Arial"/>
          <w:sz w:val="22"/>
          <w:u w:val="single"/>
        </w:rPr>
        <w:t>10/3</w:t>
      </w:r>
    </w:p>
    <w:p w14:paraId="7BEC8697" w14:textId="77777777" w:rsidR="007D608C" w:rsidRDefault="007D608C" w:rsidP="003076FF">
      <w:pPr>
        <w:rPr>
          <w:rFonts w:ascii="Arial" w:hAnsi="Arial" w:cs="Arial"/>
          <w:sz w:val="22"/>
          <w:u w:val="single"/>
        </w:rPr>
      </w:pPr>
    </w:p>
    <w:p w14:paraId="4D446D7C" w14:textId="77777777" w:rsidR="008C076D" w:rsidRPr="00A25545" w:rsidRDefault="008C076D" w:rsidP="008C076D">
      <w:pPr>
        <w:rPr>
          <w:rFonts w:ascii="Arial" w:hAnsi="Arial" w:cs="Arial"/>
          <w:sz w:val="22"/>
          <w:szCs w:val="22"/>
        </w:rPr>
      </w:pPr>
      <w:r w:rsidRPr="00A25545">
        <w:rPr>
          <w:rFonts w:ascii="Arial" w:hAnsi="Arial" w:cs="Arial"/>
          <w:sz w:val="22"/>
          <w:szCs w:val="22"/>
        </w:rPr>
        <w:t>HCMD Chapter 1 – From Psychological Theory to Message Design: Lessons from the Story of Gain-Framed and Loss-Framed Persuasive Messages</w:t>
      </w:r>
    </w:p>
    <w:p w14:paraId="55290AE2" w14:textId="77777777" w:rsidR="008C076D" w:rsidRPr="00A25545" w:rsidRDefault="008C076D" w:rsidP="008C076D">
      <w:pPr>
        <w:rPr>
          <w:rFonts w:ascii="Arial" w:hAnsi="Arial" w:cs="Arial"/>
          <w:sz w:val="22"/>
          <w:szCs w:val="22"/>
        </w:rPr>
      </w:pPr>
    </w:p>
    <w:p w14:paraId="22935BF7" w14:textId="77777777" w:rsidR="008C076D" w:rsidRPr="00A25545" w:rsidRDefault="008C076D" w:rsidP="008C076D">
      <w:pPr>
        <w:rPr>
          <w:rFonts w:ascii="Arial" w:hAnsi="Arial" w:cs="Arial"/>
          <w:sz w:val="22"/>
          <w:szCs w:val="22"/>
        </w:rPr>
      </w:pPr>
      <w:r w:rsidRPr="00A25545">
        <w:rPr>
          <w:rFonts w:ascii="Arial" w:hAnsi="Arial" w:cs="Arial"/>
          <w:sz w:val="22"/>
          <w:szCs w:val="22"/>
        </w:rPr>
        <w:t>HCMD Chapter 2 – The Integrative Model of Behavioral Prediction as a Tool for Designing Health Messages</w:t>
      </w:r>
    </w:p>
    <w:p w14:paraId="0A3BE0BC" w14:textId="77777777" w:rsidR="008C076D" w:rsidRPr="00CE06C9" w:rsidRDefault="008C076D" w:rsidP="008C076D">
      <w:pPr>
        <w:rPr>
          <w:rFonts w:ascii="Arial" w:hAnsi="Arial" w:cs="Arial"/>
          <w:sz w:val="22"/>
        </w:rPr>
      </w:pPr>
    </w:p>
    <w:p w14:paraId="36294325" w14:textId="77777777" w:rsidR="008C076D" w:rsidRDefault="008C076D" w:rsidP="008C076D">
      <w:pPr>
        <w:rPr>
          <w:rFonts w:ascii="Arial" w:hAnsi="Arial" w:cs="Arial"/>
          <w:sz w:val="22"/>
          <w:szCs w:val="22"/>
        </w:rPr>
      </w:pPr>
      <w:r w:rsidRPr="00CE06C9">
        <w:rPr>
          <w:rFonts w:ascii="Arial" w:hAnsi="Arial" w:cs="Arial"/>
          <w:sz w:val="22"/>
          <w:szCs w:val="22"/>
        </w:rPr>
        <w:t>HCMD Chapter 12 – Designing Messages for Individuals in Different Stages of Change</w:t>
      </w:r>
    </w:p>
    <w:p w14:paraId="6801BAC8" w14:textId="77777777" w:rsidR="008C076D" w:rsidRPr="00CE06C9" w:rsidRDefault="008C076D" w:rsidP="008C076D">
      <w:pPr>
        <w:rPr>
          <w:rFonts w:ascii="Arial" w:hAnsi="Arial" w:cs="Arial"/>
          <w:sz w:val="22"/>
          <w:szCs w:val="22"/>
        </w:rPr>
      </w:pPr>
    </w:p>
    <w:p w14:paraId="25676A6B" w14:textId="77777777" w:rsidR="008C076D" w:rsidRPr="00DE3951" w:rsidRDefault="008C076D" w:rsidP="008C0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4B5FD3">
        <w:rPr>
          <w:rFonts w:ascii="Helvetica" w:hAnsi="Helvetica" w:cs="Helvetica"/>
          <w:sz w:val="22"/>
          <w:szCs w:val="22"/>
        </w:rPr>
        <w:t xml:space="preserve">Gallagher, K., &amp; Updegraff, J. (2012). Health message framing effects on attitudes, intentions, and </w:t>
      </w:r>
      <w:r w:rsidRPr="00DE3951">
        <w:rPr>
          <w:rFonts w:ascii="Helvetica" w:hAnsi="Helvetica" w:cs="Helvetica"/>
          <w:sz w:val="22"/>
          <w:szCs w:val="22"/>
        </w:rPr>
        <w:t xml:space="preserve">behavior: A meta-analytic review. </w:t>
      </w:r>
      <w:r w:rsidRPr="00DE3951">
        <w:rPr>
          <w:rFonts w:ascii="Helvetica" w:hAnsi="Helvetica" w:cs="Helvetica"/>
          <w:i/>
          <w:iCs/>
          <w:sz w:val="22"/>
          <w:szCs w:val="22"/>
        </w:rPr>
        <w:t>Annals of Behavioral Medicine, 43</w:t>
      </w:r>
      <w:r w:rsidRPr="00DE3951">
        <w:rPr>
          <w:rFonts w:ascii="Helvetica" w:hAnsi="Helvetica" w:cs="Helvetica"/>
          <w:sz w:val="22"/>
          <w:szCs w:val="22"/>
        </w:rPr>
        <w:t>(1), 101-116.</w:t>
      </w:r>
    </w:p>
    <w:p w14:paraId="0B6A4398" w14:textId="77777777" w:rsidR="008C076D" w:rsidRPr="00DE3951" w:rsidRDefault="008C076D" w:rsidP="008C0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6AFE4F4" w14:textId="77777777" w:rsidR="008C076D" w:rsidRPr="00DE3951" w:rsidRDefault="008C076D" w:rsidP="008C0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E3951">
        <w:rPr>
          <w:rFonts w:ascii="Helvetica" w:hAnsi="Helvetica" w:cs="Helvetica"/>
          <w:sz w:val="22"/>
          <w:szCs w:val="22"/>
        </w:rPr>
        <w:t xml:space="preserve">DeJong, W., &amp; Smith, S. W. (2013). Truth in advertising: Social norms marketing campaigns to reduce college student drinking. In R. E. Rice &amp; C. K. Atkin (Eds.), </w:t>
      </w:r>
      <w:r w:rsidRPr="00DE3951">
        <w:rPr>
          <w:rFonts w:ascii="Helvetica" w:hAnsi="Helvetica" w:cs="Helvetica"/>
          <w:i/>
          <w:iCs/>
          <w:sz w:val="22"/>
          <w:szCs w:val="22"/>
        </w:rPr>
        <w:t>Public communication campaigns</w:t>
      </w:r>
      <w:r w:rsidRPr="00DE3951">
        <w:rPr>
          <w:rFonts w:ascii="Helvetica" w:hAnsi="Helvetica" w:cs="Helvetica"/>
          <w:sz w:val="22"/>
          <w:szCs w:val="22"/>
        </w:rPr>
        <w:t xml:space="preserve"> (Vol. 4, pp. 177-187). Thousand Oaks, CA: Sage.</w:t>
      </w:r>
    </w:p>
    <w:p w14:paraId="63F29381" w14:textId="77777777" w:rsidR="00E11409" w:rsidRPr="00E11409" w:rsidRDefault="00E11409" w:rsidP="003076FF">
      <w:pPr>
        <w:rPr>
          <w:rFonts w:ascii="Arial" w:hAnsi="Arial" w:cs="Arial"/>
          <w:sz w:val="22"/>
        </w:rPr>
      </w:pPr>
    </w:p>
    <w:p w14:paraId="60D99CDB" w14:textId="3F1FB6E9" w:rsidR="007C52FC" w:rsidRDefault="00E96B0A" w:rsidP="007C52FC">
      <w:pPr>
        <w:rPr>
          <w:rFonts w:ascii="Arial" w:hAnsi="Arial" w:cs="Arial"/>
          <w:sz w:val="22"/>
          <w:u w:val="single"/>
        </w:rPr>
      </w:pPr>
      <w:r>
        <w:rPr>
          <w:rFonts w:ascii="Arial" w:hAnsi="Arial" w:cs="Arial"/>
          <w:sz w:val="22"/>
          <w:u w:val="single"/>
        </w:rPr>
        <w:t>Week 8 – 10/10</w:t>
      </w:r>
    </w:p>
    <w:p w14:paraId="60B48456" w14:textId="77777777" w:rsidR="007C52FC" w:rsidRDefault="007C52FC" w:rsidP="007C52FC">
      <w:pPr>
        <w:rPr>
          <w:rFonts w:ascii="Arial" w:hAnsi="Arial" w:cs="Arial"/>
          <w:sz w:val="22"/>
          <w:u w:val="single"/>
        </w:rPr>
      </w:pPr>
    </w:p>
    <w:p w14:paraId="6DAEEC53" w14:textId="77777777" w:rsidR="00C139F4" w:rsidRPr="00CE06C9" w:rsidRDefault="00C139F4" w:rsidP="00C139F4">
      <w:pPr>
        <w:rPr>
          <w:rFonts w:ascii="Arial" w:hAnsi="Arial" w:cs="Arial"/>
          <w:sz w:val="22"/>
          <w:szCs w:val="22"/>
        </w:rPr>
      </w:pPr>
      <w:r w:rsidRPr="00CE06C9">
        <w:rPr>
          <w:rFonts w:ascii="Arial" w:hAnsi="Arial" w:cs="Arial"/>
          <w:sz w:val="22"/>
          <w:szCs w:val="22"/>
        </w:rPr>
        <w:t>HCMD Chapter 6 – Using Narratives to Promote Health: A Culture-Centric Approach</w:t>
      </w:r>
    </w:p>
    <w:p w14:paraId="6AAD2529" w14:textId="77777777" w:rsidR="00C139F4" w:rsidRPr="00CE06C9" w:rsidRDefault="00C139F4" w:rsidP="00C139F4">
      <w:pPr>
        <w:rPr>
          <w:rFonts w:ascii="Arial" w:hAnsi="Arial" w:cs="Arial"/>
          <w:sz w:val="22"/>
          <w:szCs w:val="22"/>
        </w:rPr>
      </w:pPr>
    </w:p>
    <w:p w14:paraId="0F777D39" w14:textId="77777777" w:rsidR="00C139F4" w:rsidRPr="00CE06C9" w:rsidRDefault="00C139F4" w:rsidP="00C139F4">
      <w:pPr>
        <w:widowControl w:val="0"/>
        <w:autoSpaceDE w:val="0"/>
        <w:autoSpaceDN w:val="0"/>
        <w:adjustRightInd w:val="0"/>
        <w:ind w:left="720" w:hanging="720"/>
        <w:rPr>
          <w:rFonts w:ascii="Arial" w:hAnsi="Arial" w:cs="Arial"/>
          <w:i/>
          <w:iCs/>
          <w:sz w:val="22"/>
          <w:szCs w:val="22"/>
        </w:rPr>
      </w:pPr>
      <w:r w:rsidRPr="00CE06C9">
        <w:rPr>
          <w:rFonts w:ascii="Arial" w:hAnsi="Arial" w:cs="Arial"/>
          <w:sz w:val="22"/>
          <w:szCs w:val="22"/>
        </w:rPr>
        <w:t xml:space="preserve">Green, M. C. (2008). Research challenges in narrative persuasion. </w:t>
      </w:r>
      <w:r w:rsidRPr="00CE06C9">
        <w:rPr>
          <w:rFonts w:ascii="Arial" w:hAnsi="Arial" w:cs="Arial"/>
          <w:i/>
          <w:iCs/>
          <w:sz w:val="22"/>
          <w:szCs w:val="22"/>
        </w:rPr>
        <w:t xml:space="preserve">Information Design </w:t>
      </w:r>
    </w:p>
    <w:p w14:paraId="760BB9B0" w14:textId="77777777" w:rsidR="00C139F4" w:rsidRPr="00CE06C9" w:rsidRDefault="00C139F4" w:rsidP="00C139F4">
      <w:pPr>
        <w:widowControl w:val="0"/>
        <w:autoSpaceDE w:val="0"/>
        <w:autoSpaceDN w:val="0"/>
        <w:adjustRightInd w:val="0"/>
        <w:ind w:left="720" w:hanging="720"/>
        <w:rPr>
          <w:rFonts w:ascii="Arial" w:hAnsi="Arial" w:cs="Arial"/>
          <w:sz w:val="22"/>
          <w:szCs w:val="22"/>
        </w:rPr>
      </w:pPr>
      <w:r w:rsidRPr="00CE06C9">
        <w:rPr>
          <w:rFonts w:ascii="Arial" w:hAnsi="Arial" w:cs="Arial"/>
          <w:i/>
          <w:iCs/>
          <w:sz w:val="22"/>
          <w:szCs w:val="22"/>
        </w:rPr>
        <w:t>Journal, 16</w:t>
      </w:r>
      <w:r w:rsidRPr="00CE06C9">
        <w:rPr>
          <w:rFonts w:ascii="Arial" w:hAnsi="Arial" w:cs="Arial"/>
          <w:sz w:val="22"/>
          <w:szCs w:val="22"/>
        </w:rPr>
        <w:t>(1), 47-52.</w:t>
      </w:r>
    </w:p>
    <w:p w14:paraId="3ADF87CE" w14:textId="77777777" w:rsidR="00C139F4" w:rsidRDefault="00C139F4" w:rsidP="00C139F4">
      <w:pPr>
        <w:rPr>
          <w:rFonts w:ascii="Arial" w:hAnsi="Arial" w:cs="Arial"/>
          <w:sz w:val="22"/>
          <w:szCs w:val="22"/>
        </w:rPr>
      </w:pPr>
    </w:p>
    <w:p w14:paraId="2C69AED9" w14:textId="77777777" w:rsidR="00C139F4" w:rsidRPr="002D03AD" w:rsidRDefault="00C139F4" w:rsidP="00C139F4">
      <w:pPr>
        <w:rPr>
          <w:rFonts w:ascii="Arial" w:hAnsi="Arial" w:cs="Arial"/>
          <w:sz w:val="22"/>
          <w:szCs w:val="22"/>
        </w:rPr>
      </w:pPr>
      <w:r w:rsidRPr="002D03AD">
        <w:rPr>
          <w:rFonts w:ascii="Arial" w:hAnsi="Arial" w:cs="Arial"/>
          <w:sz w:val="22"/>
          <w:szCs w:val="22"/>
        </w:rPr>
        <w:t xml:space="preserve">Moyer-Guse, E.  (2008). Toward a theory of entertainment persuasion: Explaining the persuasive effects of entertainment-education messages. </w:t>
      </w:r>
      <w:r w:rsidRPr="002D03AD">
        <w:rPr>
          <w:rFonts w:ascii="Arial" w:hAnsi="Arial" w:cs="Arial"/>
          <w:i/>
          <w:iCs/>
          <w:sz w:val="22"/>
          <w:szCs w:val="22"/>
        </w:rPr>
        <w:t>Communication Theory, 18</w:t>
      </w:r>
      <w:r w:rsidRPr="002D03AD">
        <w:rPr>
          <w:rFonts w:ascii="Arial" w:hAnsi="Arial" w:cs="Arial"/>
          <w:sz w:val="22"/>
          <w:szCs w:val="22"/>
        </w:rPr>
        <w:t>, 407-425.</w:t>
      </w:r>
    </w:p>
    <w:p w14:paraId="6D657978" w14:textId="77777777" w:rsidR="00C139F4" w:rsidRPr="008951B2" w:rsidRDefault="00C139F4" w:rsidP="00C139F4">
      <w:pPr>
        <w:rPr>
          <w:rFonts w:ascii="Arial" w:hAnsi="Arial" w:cs="Arial"/>
          <w:sz w:val="22"/>
          <w:szCs w:val="22"/>
        </w:rPr>
      </w:pPr>
    </w:p>
    <w:p w14:paraId="68F1EB19" w14:textId="77777777" w:rsidR="00C139F4" w:rsidRPr="006842E9" w:rsidRDefault="00C139F4" w:rsidP="00C13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6842E9">
        <w:rPr>
          <w:rFonts w:ascii="Helvetica" w:hAnsi="Helvetica" w:cs="Helvetica"/>
          <w:sz w:val="22"/>
          <w:szCs w:val="22"/>
        </w:rPr>
        <w:t xml:space="preserve">Singhal, A., Wang, H., &amp; Rogers, E. M. (2013). The rising tide of entertainment-education in communication campaigns. In R. E. Rice &amp; C. K. Atkin (Eds.), </w:t>
      </w:r>
      <w:r w:rsidRPr="006842E9">
        <w:rPr>
          <w:rFonts w:ascii="Helvetica" w:hAnsi="Helvetica" w:cs="Helvetica"/>
          <w:i/>
          <w:iCs/>
          <w:sz w:val="22"/>
          <w:szCs w:val="22"/>
        </w:rPr>
        <w:t>Public communication campaigns</w:t>
      </w:r>
      <w:r w:rsidRPr="006842E9">
        <w:rPr>
          <w:rFonts w:ascii="Helvetica" w:hAnsi="Helvetica" w:cs="Helvetica"/>
          <w:sz w:val="22"/>
          <w:szCs w:val="22"/>
        </w:rPr>
        <w:t xml:space="preserve"> (Vol. 4, pp. 321-333). Thousand Oaks, CA: Sage.</w:t>
      </w:r>
    </w:p>
    <w:p w14:paraId="03B97861" w14:textId="77777777" w:rsidR="006842E9" w:rsidRDefault="006842E9" w:rsidP="00D4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98C95C8" w14:textId="57736E18" w:rsidR="007D608C" w:rsidRPr="00CE06C9" w:rsidRDefault="00E96B0A" w:rsidP="007D608C">
      <w:pPr>
        <w:rPr>
          <w:rFonts w:ascii="Arial" w:hAnsi="Arial" w:cs="Arial"/>
          <w:sz w:val="22"/>
          <w:u w:val="single"/>
        </w:rPr>
      </w:pPr>
      <w:r>
        <w:rPr>
          <w:rFonts w:ascii="Arial" w:hAnsi="Arial" w:cs="Arial"/>
          <w:sz w:val="22"/>
          <w:u w:val="single"/>
        </w:rPr>
        <w:t>Week 9 – 10/17</w:t>
      </w:r>
    </w:p>
    <w:p w14:paraId="015AFA51" w14:textId="77777777" w:rsidR="007D608C" w:rsidRPr="00A25545" w:rsidRDefault="007D608C" w:rsidP="007D608C">
      <w:pPr>
        <w:pStyle w:val="ListParagraph"/>
        <w:rPr>
          <w:rFonts w:ascii="Arial" w:hAnsi="Arial" w:cs="Arial"/>
          <w:sz w:val="22"/>
        </w:rPr>
      </w:pPr>
    </w:p>
    <w:p w14:paraId="1A41B50B" w14:textId="3CFCC309" w:rsidR="007D608C" w:rsidRPr="00A25545" w:rsidRDefault="007D608C" w:rsidP="007D608C">
      <w:pPr>
        <w:rPr>
          <w:rFonts w:ascii="Arial" w:hAnsi="Arial" w:cs="Arial"/>
          <w:sz w:val="22"/>
        </w:rPr>
      </w:pPr>
      <w:r>
        <w:rPr>
          <w:rFonts w:ascii="Arial" w:hAnsi="Arial" w:cs="Arial"/>
          <w:sz w:val="22"/>
        </w:rPr>
        <w:t>No class</w:t>
      </w:r>
      <w:r w:rsidRPr="00A25545">
        <w:rPr>
          <w:rFonts w:ascii="Arial" w:hAnsi="Arial" w:cs="Arial"/>
          <w:sz w:val="22"/>
        </w:rPr>
        <w:t xml:space="preserve"> – </w:t>
      </w:r>
      <w:r>
        <w:rPr>
          <w:rFonts w:ascii="Arial" w:hAnsi="Arial" w:cs="Arial"/>
          <w:sz w:val="22"/>
        </w:rPr>
        <w:t>fall break</w:t>
      </w:r>
    </w:p>
    <w:p w14:paraId="60132558" w14:textId="77777777" w:rsidR="007D608C" w:rsidRDefault="007D608C" w:rsidP="00D4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7D66983" w14:textId="57DBA538" w:rsidR="002B2EC6" w:rsidRPr="00A25545" w:rsidRDefault="002B2EC6" w:rsidP="002B2EC6">
      <w:pPr>
        <w:rPr>
          <w:rFonts w:ascii="Arial" w:hAnsi="Arial" w:cs="Arial"/>
          <w:sz w:val="22"/>
          <w:u w:val="single"/>
        </w:rPr>
      </w:pPr>
      <w:r w:rsidRPr="00A25545">
        <w:rPr>
          <w:rFonts w:ascii="Arial" w:hAnsi="Arial" w:cs="Arial"/>
          <w:sz w:val="22"/>
          <w:u w:val="single"/>
        </w:rPr>
        <w:t xml:space="preserve">Week 10 – </w:t>
      </w:r>
      <w:r w:rsidR="00E96B0A">
        <w:rPr>
          <w:rFonts w:ascii="Arial" w:hAnsi="Arial" w:cs="Arial"/>
          <w:sz w:val="22"/>
          <w:u w:val="single"/>
        </w:rPr>
        <w:t>10/24</w:t>
      </w:r>
    </w:p>
    <w:p w14:paraId="0BD75F3A" w14:textId="77777777" w:rsidR="004539BE" w:rsidRDefault="004539BE" w:rsidP="00CE6462">
      <w:pPr>
        <w:rPr>
          <w:rFonts w:ascii="Arial" w:hAnsi="Arial" w:cs="Arial"/>
          <w:sz w:val="22"/>
          <w:szCs w:val="22"/>
        </w:rPr>
      </w:pPr>
    </w:p>
    <w:p w14:paraId="6A78845C" w14:textId="77777777" w:rsidR="00C850C7" w:rsidRPr="00A25545" w:rsidRDefault="00C850C7" w:rsidP="00C850C7">
      <w:pPr>
        <w:rPr>
          <w:rFonts w:ascii="Arial" w:hAnsi="Arial" w:cs="Arial"/>
          <w:sz w:val="22"/>
        </w:rPr>
      </w:pPr>
      <w:r>
        <w:rPr>
          <w:rFonts w:ascii="Arial" w:hAnsi="Arial" w:cs="Arial"/>
          <w:sz w:val="22"/>
          <w:szCs w:val="22"/>
        </w:rPr>
        <w:t>H</w:t>
      </w:r>
      <w:r w:rsidRPr="00A25545">
        <w:rPr>
          <w:rFonts w:ascii="Arial" w:hAnsi="Arial" w:cs="Arial"/>
          <w:sz w:val="22"/>
          <w:szCs w:val="22"/>
        </w:rPr>
        <w:t>CMD Chapter 7 – The Cultural Variance Framework for Tailoring Health Messages</w:t>
      </w:r>
    </w:p>
    <w:p w14:paraId="2C7ABDED" w14:textId="77777777" w:rsidR="00C850C7" w:rsidRPr="00A25545" w:rsidRDefault="00C850C7" w:rsidP="00C850C7">
      <w:pPr>
        <w:rPr>
          <w:rFonts w:ascii="Arial" w:hAnsi="Arial" w:cs="Arial"/>
          <w:sz w:val="22"/>
        </w:rPr>
      </w:pPr>
    </w:p>
    <w:p w14:paraId="7BD4F447" w14:textId="77777777" w:rsidR="00C850C7" w:rsidRPr="00A25545" w:rsidRDefault="00C850C7" w:rsidP="00C850C7">
      <w:pPr>
        <w:rPr>
          <w:rFonts w:ascii="Arial" w:hAnsi="Arial" w:cs="Arial"/>
          <w:sz w:val="22"/>
        </w:rPr>
      </w:pPr>
      <w:r w:rsidRPr="00A25545">
        <w:rPr>
          <w:rFonts w:ascii="Arial" w:hAnsi="Arial" w:cs="Arial"/>
          <w:sz w:val="22"/>
          <w:szCs w:val="22"/>
        </w:rPr>
        <w:t>HCMD Chapter 9 – Religiosity, Spirituality, and the Design of Health Communication Messages and Interventions</w:t>
      </w:r>
    </w:p>
    <w:p w14:paraId="33AC3710" w14:textId="77777777" w:rsidR="00C850C7" w:rsidRPr="00A25545" w:rsidRDefault="00C850C7" w:rsidP="00C850C7">
      <w:pPr>
        <w:rPr>
          <w:rFonts w:ascii="Arial" w:hAnsi="Arial" w:cs="Arial"/>
          <w:sz w:val="22"/>
        </w:rPr>
      </w:pPr>
    </w:p>
    <w:p w14:paraId="70C9309C" w14:textId="77777777" w:rsidR="00C850C7" w:rsidRPr="00A25545" w:rsidRDefault="00C850C7" w:rsidP="00C850C7">
      <w:pPr>
        <w:rPr>
          <w:rFonts w:ascii="Arial" w:hAnsi="Arial" w:cs="Arial"/>
          <w:sz w:val="22"/>
        </w:rPr>
      </w:pPr>
      <w:r w:rsidRPr="00A25545">
        <w:rPr>
          <w:rFonts w:ascii="Arial" w:hAnsi="Arial" w:cs="Arial"/>
          <w:sz w:val="22"/>
          <w:szCs w:val="22"/>
        </w:rPr>
        <w:t>HCMD Chapter 10 – Addressing Health Literacy in the Design of Health Messages</w:t>
      </w:r>
    </w:p>
    <w:p w14:paraId="715ABBAB" w14:textId="77777777" w:rsidR="00C850C7" w:rsidRPr="00A25545" w:rsidRDefault="00C850C7" w:rsidP="00C850C7">
      <w:pPr>
        <w:rPr>
          <w:rFonts w:ascii="Arial" w:hAnsi="Arial" w:cs="Arial"/>
          <w:sz w:val="22"/>
        </w:rPr>
      </w:pPr>
    </w:p>
    <w:p w14:paraId="40DE77A5" w14:textId="77777777" w:rsidR="00C850C7" w:rsidRPr="00A25545" w:rsidRDefault="00C850C7" w:rsidP="00C850C7">
      <w:pPr>
        <w:rPr>
          <w:rFonts w:ascii="Arial" w:hAnsi="Arial" w:cs="Arial"/>
          <w:sz w:val="22"/>
          <w:szCs w:val="22"/>
        </w:rPr>
      </w:pPr>
      <w:r w:rsidRPr="00A25545">
        <w:rPr>
          <w:rFonts w:ascii="Arial" w:hAnsi="Arial" w:cs="Arial"/>
          <w:sz w:val="22"/>
          <w:szCs w:val="22"/>
        </w:rPr>
        <w:t xml:space="preserve">Kreuter, M. W., Lukwago, S. N., Bucholtz, D. C., Clark, E. M., &amp; Sanders-Thompson, V. (2003). Achieving cultural appropriateness in health promotion programs: Targeted and tailored approaches. </w:t>
      </w:r>
      <w:r w:rsidRPr="00A25545">
        <w:rPr>
          <w:rFonts w:ascii="Arial" w:hAnsi="Arial" w:cs="Arial"/>
          <w:i/>
          <w:iCs/>
          <w:sz w:val="22"/>
          <w:szCs w:val="22"/>
        </w:rPr>
        <w:t>Health Education &amp; Behavior, 30</w:t>
      </w:r>
      <w:r w:rsidRPr="00A25545">
        <w:rPr>
          <w:rFonts w:ascii="Arial" w:hAnsi="Arial" w:cs="Arial"/>
          <w:sz w:val="22"/>
          <w:szCs w:val="22"/>
        </w:rPr>
        <w:t>(2), 133-146.</w:t>
      </w:r>
    </w:p>
    <w:p w14:paraId="07BD712B" w14:textId="77777777" w:rsidR="009E1DDC" w:rsidRDefault="009E1DDC" w:rsidP="00D71722">
      <w:pPr>
        <w:rPr>
          <w:rFonts w:ascii="Arial" w:hAnsi="Arial" w:cs="Arial"/>
          <w:szCs w:val="24"/>
        </w:rPr>
      </w:pPr>
    </w:p>
    <w:p w14:paraId="3756C7C3" w14:textId="67B7D5F6" w:rsidR="007C52FC" w:rsidRPr="00A25545" w:rsidRDefault="007C52FC" w:rsidP="007C52FC">
      <w:pPr>
        <w:rPr>
          <w:rFonts w:ascii="Arial" w:hAnsi="Arial" w:cs="Arial"/>
          <w:sz w:val="22"/>
          <w:u w:val="single"/>
        </w:rPr>
      </w:pPr>
      <w:r w:rsidRPr="00A25545">
        <w:rPr>
          <w:rFonts w:ascii="Arial" w:hAnsi="Arial" w:cs="Arial"/>
          <w:sz w:val="22"/>
          <w:u w:val="single"/>
        </w:rPr>
        <w:t xml:space="preserve">Week 11 – </w:t>
      </w:r>
      <w:r w:rsidR="00E96B0A">
        <w:rPr>
          <w:rFonts w:ascii="Arial" w:hAnsi="Arial" w:cs="Arial"/>
          <w:sz w:val="22"/>
          <w:u w:val="single"/>
        </w:rPr>
        <w:t>10/31</w:t>
      </w:r>
    </w:p>
    <w:p w14:paraId="2E561455" w14:textId="77777777" w:rsidR="007C52FC" w:rsidRDefault="007C52FC" w:rsidP="00D71722">
      <w:pPr>
        <w:rPr>
          <w:rFonts w:ascii="Arial" w:hAnsi="Arial" w:cs="Arial"/>
          <w:szCs w:val="24"/>
        </w:rPr>
      </w:pPr>
    </w:p>
    <w:p w14:paraId="2F41AA6C" w14:textId="77777777" w:rsidR="00C850C7" w:rsidRPr="00B57A8D" w:rsidRDefault="00C850C7" w:rsidP="00C85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rial"/>
          <w:color w:val="000000"/>
          <w:sz w:val="22"/>
          <w:szCs w:val="22"/>
        </w:rPr>
      </w:pPr>
      <w:r w:rsidRPr="00B57A8D">
        <w:rPr>
          <w:rFonts w:ascii="Helvetica" w:hAnsi="Helvetica" w:cs="Arial"/>
          <w:i/>
          <w:iCs/>
          <w:color w:val="000000"/>
          <w:sz w:val="22"/>
          <w:szCs w:val="22"/>
        </w:rPr>
        <w:t xml:space="preserve">Making Health Communication Programs Work </w:t>
      </w:r>
      <w:r w:rsidRPr="00B57A8D">
        <w:rPr>
          <w:rFonts w:ascii="Helvetica" w:hAnsi="Helvetica" w:cs="Arial"/>
          <w:color w:val="000000"/>
          <w:sz w:val="22"/>
          <w:szCs w:val="22"/>
        </w:rPr>
        <w:t xml:space="preserve">(The Pink Book). </w:t>
      </w:r>
      <w:hyperlink r:id="rId12" w:history="1">
        <w:r w:rsidRPr="00B57A8D">
          <w:rPr>
            <w:rStyle w:val="Hyperlink"/>
            <w:rFonts w:ascii="Helvetica" w:hAnsi="Helvetica" w:cs="Arial"/>
            <w:sz w:val="22"/>
            <w:szCs w:val="22"/>
          </w:rPr>
          <w:t>www.cancer.gov/pinkbook</w:t>
        </w:r>
      </w:hyperlink>
      <w:r w:rsidRPr="00B57A8D">
        <w:rPr>
          <w:rFonts w:ascii="Helvetica" w:hAnsi="Helvetica" w:cs="Arial"/>
          <w:color w:val="000000"/>
          <w:sz w:val="22"/>
          <w:szCs w:val="22"/>
        </w:rPr>
        <w:t xml:space="preserve"> (Stage 1 - section on channels; Stage 3 - Implementing the Program)</w:t>
      </w:r>
    </w:p>
    <w:p w14:paraId="0533BBDE" w14:textId="77777777" w:rsidR="00C850C7" w:rsidRPr="00B57A8D" w:rsidRDefault="00C850C7" w:rsidP="00C850C7">
      <w:pPr>
        <w:rPr>
          <w:rFonts w:ascii="Helvetica" w:hAnsi="Helvetica" w:cs="Arial"/>
          <w:sz w:val="22"/>
          <w:szCs w:val="22"/>
        </w:rPr>
      </w:pPr>
    </w:p>
    <w:p w14:paraId="2CBAE3D4" w14:textId="77777777" w:rsidR="00C850C7" w:rsidRPr="00B57A8D" w:rsidRDefault="00C850C7" w:rsidP="00C850C7">
      <w:pPr>
        <w:rPr>
          <w:rFonts w:ascii="Helvetica" w:hAnsi="Helvetica" w:cs="Helvetica"/>
          <w:sz w:val="22"/>
          <w:szCs w:val="22"/>
        </w:rPr>
      </w:pPr>
      <w:r w:rsidRPr="00B57A8D">
        <w:rPr>
          <w:rFonts w:ascii="Helvetica" w:hAnsi="Helvetica" w:cs="Helvetica"/>
          <w:sz w:val="22"/>
          <w:szCs w:val="22"/>
        </w:rPr>
        <w:t xml:space="preserve">Schooler, C., Chaffee, S. H., Flora, J. A., &amp; Roser, C. (1998). Health campaign channels: Tradeoffs among reach, specificity, and impact. </w:t>
      </w:r>
      <w:r w:rsidRPr="00B57A8D">
        <w:rPr>
          <w:rFonts w:ascii="Helvetica" w:hAnsi="Helvetica" w:cs="Helvetica"/>
          <w:i/>
          <w:iCs/>
          <w:sz w:val="22"/>
          <w:szCs w:val="22"/>
        </w:rPr>
        <w:t>Human Communication Research, 24</w:t>
      </w:r>
      <w:r w:rsidRPr="00B57A8D">
        <w:rPr>
          <w:rFonts w:ascii="Helvetica" w:hAnsi="Helvetica" w:cs="Helvetica"/>
          <w:sz w:val="22"/>
          <w:szCs w:val="22"/>
        </w:rPr>
        <w:t>(3), 410-432.</w:t>
      </w:r>
    </w:p>
    <w:p w14:paraId="18C30DFD" w14:textId="77777777" w:rsidR="00C850C7" w:rsidRPr="00B57A8D" w:rsidRDefault="00C850C7" w:rsidP="00C850C7">
      <w:pPr>
        <w:rPr>
          <w:rFonts w:ascii="Helvetica" w:hAnsi="Helvetica" w:cs="Helvetica"/>
          <w:sz w:val="22"/>
          <w:szCs w:val="22"/>
        </w:rPr>
      </w:pPr>
    </w:p>
    <w:p w14:paraId="0DFC71D0" w14:textId="77777777" w:rsidR="00C850C7" w:rsidRDefault="00C850C7" w:rsidP="00C850C7">
      <w:pPr>
        <w:ind w:left="720" w:hanging="720"/>
        <w:rPr>
          <w:rFonts w:ascii="Helvetica" w:hAnsi="Helvetica"/>
          <w:noProof/>
          <w:sz w:val="22"/>
          <w:szCs w:val="22"/>
        </w:rPr>
      </w:pPr>
      <w:bookmarkStart w:id="1" w:name="_ENREF_1"/>
      <w:r>
        <w:rPr>
          <w:rFonts w:ascii="Helvetica" w:hAnsi="Helvetica"/>
          <w:noProof/>
          <w:sz w:val="22"/>
          <w:szCs w:val="22"/>
        </w:rPr>
        <w:t>Southwell, B. G., &amp; Yzer, M.</w:t>
      </w:r>
      <w:r w:rsidRPr="00B57A8D">
        <w:rPr>
          <w:rFonts w:ascii="Helvetica" w:hAnsi="Helvetica"/>
          <w:noProof/>
          <w:sz w:val="22"/>
          <w:szCs w:val="22"/>
        </w:rPr>
        <w:t xml:space="preserve"> C. (2009). When (and why) interpersonal talk matters for campaigns. </w:t>
      </w:r>
    </w:p>
    <w:p w14:paraId="28A6F64E" w14:textId="77777777" w:rsidR="00C850C7" w:rsidRPr="00B57A8D" w:rsidRDefault="00C850C7" w:rsidP="00C850C7">
      <w:pPr>
        <w:ind w:left="720" w:hanging="720"/>
        <w:rPr>
          <w:rFonts w:ascii="Helvetica" w:hAnsi="Helvetica"/>
          <w:noProof/>
          <w:sz w:val="22"/>
          <w:szCs w:val="22"/>
        </w:rPr>
      </w:pPr>
      <w:r w:rsidRPr="00B57A8D">
        <w:rPr>
          <w:rFonts w:ascii="Helvetica" w:hAnsi="Helvetica"/>
          <w:i/>
          <w:noProof/>
          <w:sz w:val="22"/>
          <w:szCs w:val="22"/>
        </w:rPr>
        <w:t>Communication Theory, 19</w:t>
      </w:r>
      <w:r w:rsidRPr="00B57A8D">
        <w:rPr>
          <w:rFonts w:ascii="Helvetica" w:hAnsi="Helvetica"/>
          <w:noProof/>
          <w:sz w:val="22"/>
          <w:szCs w:val="22"/>
        </w:rPr>
        <w:t xml:space="preserve">(1), 1-8. </w:t>
      </w:r>
      <w:bookmarkEnd w:id="1"/>
    </w:p>
    <w:p w14:paraId="2843DB97" w14:textId="77777777" w:rsidR="00C850C7" w:rsidRPr="00B57A8D" w:rsidRDefault="00C850C7" w:rsidP="00C850C7">
      <w:pPr>
        <w:rPr>
          <w:rFonts w:ascii="Helvetica" w:hAnsi="Helvetica" w:cs="Helvetica"/>
          <w:sz w:val="22"/>
          <w:szCs w:val="22"/>
        </w:rPr>
      </w:pPr>
    </w:p>
    <w:p w14:paraId="4E4BEDBF" w14:textId="77777777" w:rsidR="00C850C7" w:rsidRPr="00B57A8D" w:rsidRDefault="00C850C7" w:rsidP="00C850C7">
      <w:pPr>
        <w:widowControl w:val="0"/>
        <w:autoSpaceDE w:val="0"/>
        <w:autoSpaceDN w:val="0"/>
        <w:adjustRightInd w:val="0"/>
        <w:ind w:left="720" w:hanging="720"/>
        <w:rPr>
          <w:rFonts w:ascii="Helvetica" w:hAnsi="Helvetica" w:cs="Helvetica"/>
          <w:sz w:val="22"/>
          <w:szCs w:val="22"/>
        </w:rPr>
      </w:pPr>
      <w:r w:rsidRPr="00B57A8D">
        <w:rPr>
          <w:rFonts w:ascii="Helvetica" w:hAnsi="Helvetica" w:cs="Helvetica"/>
          <w:sz w:val="22"/>
          <w:szCs w:val="22"/>
        </w:rPr>
        <w:t xml:space="preserve">Thackeray, R., Neiger, B. L., Hanson, C. L., &amp; McKenzie, J. F. (2008). Enhancing </w:t>
      </w:r>
    </w:p>
    <w:p w14:paraId="51EC9393" w14:textId="77777777" w:rsidR="00C850C7" w:rsidRPr="00B57A8D" w:rsidRDefault="00C850C7" w:rsidP="00C850C7">
      <w:pPr>
        <w:widowControl w:val="0"/>
        <w:autoSpaceDE w:val="0"/>
        <w:autoSpaceDN w:val="0"/>
        <w:adjustRightInd w:val="0"/>
        <w:ind w:left="720" w:hanging="720"/>
        <w:rPr>
          <w:rFonts w:ascii="Helvetica" w:hAnsi="Helvetica" w:cs="Helvetica"/>
          <w:sz w:val="22"/>
          <w:szCs w:val="22"/>
        </w:rPr>
      </w:pPr>
      <w:r w:rsidRPr="00B57A8D">
        <w:rPr>
          <w:rFonts w:ascii="Helvetica" w:hAnsi="Helvetica" w:cs="Helvetica"/>
          <w:sz w:val="22"/>
          <w:szCs w:val="22"/>
        </w:rPr>
        <w:t xml:space="preserve">promotional strategies within social marketing programs: Use of web 2.0 social media. </w:t>
      </w:r>
    </w:p>
    <w:p w14:paraId="7BE64A69" w14:textId="77777777" w:rsidR="00C850C7" w:rsidRPr="00B57A8D" w:rsidRDefault="00C850C7" w:rsidP="00C850C7">
      <w:pPr>
        <w:widowControl w:val="0"/>
        <w:autoSpaceDE w:val="0"/>
        <w:autoSpaceDN w:val="0"/>
        <w:adjustRightInd w:val="0"/>
        <w:ind w:left="720" w:hanging="720"/>
        <w:rPr>
          <w:rFonts w:ascii="Helvetica" w:hAnsi="Helvetica" w:cs="Helvetica"/>
          <w:sz w:val="22"/>
          <w:szCs w:val="22"/>
        </w:rPr>
      </w:pPr>
      <w:r w:rsidRPr="00B57A8D">
        <w:rPr>
          <w:rFonts w:ascii="Helvetica" w:hAnsi="Helvetica" w:cs="Helvetica"/>
          <w:i/>
          <w:iCs/>
          <w:sz w:val="22"/>
          <w:szCs w:val="22"/>
        </w:rPr>
        <w:t>Health Promotion Practice, 9</w:t>
      </w:r>
      <w:r w:rsidRPr="00B57A8D">
        <w:rPr>
          <w:rFonts w:ascii="Helvetica" w:hAnsi="Helvetica" w:cs="Helvetica"/>
          <w:sz w:val="22"/>
          <w:szCs w:val="22"/>
        </w:rPr>
        <w:t>(4), 338-343.</w:t>
      </w:r>
    </w:p>
    <w:p w14:paraId="441DE6D3" w14:textId="77777777" w:rsidR="00CF14E9" w:rsidRPr="00A25545" w:rsidRDefault="00CF14E9" w:rsidP="00D71722">
      <w:pPr>
        <w:rPr>
          <w:rFonts w:ascii="Arial" w:hAnsi="Arial" w:cs="Arial"/>
          <w:szCs w:val="24"/>
        </w:rPr>
      </w:pPr>
    </w:p>
    <w:p w14:paraId="6E772A3F" w14:textId="73973060" w:rsidR="00A42FE9" w:rsidRPr="00A25545" w:rsidRDefault="00A42FE9" w:rsidP="00A42FE9">
      <w:pPr>
        <w:rPr>
          <w:rFonts w:ascii="Arial" w:hAnsi="Arial" w:cs="Arial"/>
          <w:sz w:val="22"/>
          <w:u w:val="single"/>
        </w:rPr>
      </w:pPr>
      <w:r w:rsidRPr="00A25545">
        <w:rPr>
          <w:rFonts w:ascii="Arial" w:hAnsi="Arial" w:cs="Arial"/>
          <w:sz w:val="22"/>
          <w:u w:val="single"/>
        </w:rPr>
        <w:t xml:space="preserve">Week 12 – </w:t>
      </w:r>
      <w:r w:rsidR="00E96B0A">
        <w:rPr>
          <w:rFonts w:ascii="Arial" w:hAnsi="Arial" w:cs="Arial"/>
          <w:sz w:val="22"/>
          <w:u w:val="single"/>
        </w:rPr>
        <w:t>11/7</w:t>
      </w:r>
    </w:p>
    <w:p w14:paraId="7E02A634" w14:textId="77777777" w:rsidR="00A42FE9" w:rsidRPr="00B57A8D" w:rsidRDefault="00A42FE9" w:rsidP="00AB0861">
      <w:pPr>
        <w:rPr>
          <w:rFonts w:ascii="Helvetica" w:hAnsi="Helvetica" w:cs="Arial"/>
          <w:sz w:val="22"/>
          <w:szCs w:val="22"/>
          <w:u w:val="single"/>
        </w:rPr>
      </w:pPr>
    </w:p>
    <w:p w14:paraId="7DA565E0" w14:textId="77777777" w:rsidR="00C850C7" w:rsidRPr="00A25545" w:rsidRDefault="00C850C7" w:rsidP="00C85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A25545">
        <w:rPr>
          <w:rFonts w:ascii="Arial" w:hAnsi="Arial" w:cs="Arial"/>
          <w:i/>
          <w:iCs/>
          <w:color w:val="000000"/>
          <w:sz w:val="22"/>
          <w:szCs w:val="22"/>
        </w:rPr>
        <w:t xml:space="preserve">Making Health Communication Programs Work </w:t>
      </w:r>
      <w:r w:rsidRPr="00A25545">
        <w:rPr>
          <w:rFonts w:ascii="Arial" w:hAnsi="Arial" w:cs="Arial"/>
          <w:color w:val="000000"/>
          <w:sz w:val="22"/>
          <w:szCs w:val="22"/>
        </w:rPr>
        <w:t xml:space="preserve">(The Pink Book). </w:t>
      </w:r>
      <w:hyperlink r:id="rId13" w:history="1">
        <w:r w:rsidRPr="00A25545">
          <w:rPr>
            <w:rStyle w:val="Hyperlink"/>
            <w:rFonts w:ascii="Arial" w:hAnsi="Arial" w:cs="Arial"/>
            <w:sz w:val="22"/>
            <w:szCs w:val="22"/>
          </w:rPr>
          <w:t>www.cancer.gov/pinkbook</w:t>
        </w:r>
      </w:hyperlink>
      <w:r>
        <w:rPr>
          <w:rFonts w:ascii="Arial" w:hAnsi="Arial" w:cs="Arial"/>
          <w:color w:val="000000"/>
          <w:sz w:val="22"/>
          <w:szCs w:val="22"/>
        </w:rPr>
        <w:t xml:space="preserve"> </w:t>
      </w:r>
      <w:r w:rsidRPr="00A25545">
        <w:rPr>
          <w:rFonts w:ascii="Arial" w:hAnsi="Arial" w:cs="Arial"/>
          <w:color w:val="000000"/>
          <w:sz w:val="22"/>
          <w:szCs w:val="22"/>
        </w:rPr>
        <w:t>(</w:t>
      </w:r>
      <w:r>
        <w:rPr>
          <w:rFonts w:ascii="Arial" w:hAnsi="Arial" w:cs="Arial"/>
          <w:color w:val="000000"/>
          <w:sz w:val="22"/>
          <w:szCs w:val="22"/>
        </w:rPr>
        <w:t>Stage 2 - Developing and Pretesting)</w:t>
      </w:r>
    </w:p>
    <w:p w14:paraId="4D423AC9" w14:textId="77777777" w:rsidR="00C850C7" w:rsidRPr="0043056D" w:rsidRDefault="00C850C7" w:rsidP="00C850C7">
      <w:pPr>
        <w:rPr>
          <w:rFonts w:ascii="Arial" w:hAnsi="Arial" w:cs="Arial"/>
          <w:sz w:val="22"/>
          <w:szCs w:val="22"/>
          <w:u w:val="single"/>
        </w:rPr>
      </w:pPr>
    </w:p>
    <w:p w14:paraId="00D606F7" w14:textId="77777777" w:rsidR="00C850C7" w:rsidRPr="0043056D" w:rsidRDefault="00C850C7" w:rsidP="00C850C7">
      <w:pPr>
        <w:widowControl w:val="0"/>
        <w:autoSpaceDE w:val="0"/>
        <w:autoSpaceDN w:val="0"/>
        <w:adjustRightInd w:val="0"/>
        <w:ind w:left="720" w:hanging="720"/>
        <w:rPr>
          <w:rFonts w:ascii="Arial" w:hAnsi="Arial" w:cs="Arial"/>
          <w:sz w:val="22"/>
          <w:szCs w:val="22"/>
        </w:rPr>
      </w:pPr>
      <w:r w:rsidRPr="0043056D">
        <w:rPr>
          <w:rFonts w:ascii="Arial" w:hAnsi="Arial" w:cs="Arial"/>
          <w:sz w:val="22"/>
          <w:szCs w:val="22"/>
        </w:rPr>
        <w:t xml:space="preserve">Dillard, J. P., &amp; Ye, S. (2008). The perceived effectiveness of persuasive messages: </w:t>
      </w:r>
    </w:p>
    <w:p w14:paraId="2DD5F252" w14:textId="77777777" w:rsidR="00C850C7" w:rsidRPr="0043056D" w:rsidRDefault="00C850C7" w:rsidP="00C850C7">
      <w:pPr>
        <w:widowControl w:val="0"/>
        <w:autoSpaceDE w:val="0"/>
        <w:autoSpaceDN w:val="0"/>
        <w:adjustRightInd w:val="0"/>
        <w:ind w:left="720" w:hanging="720"/>
        <w:rPr>
          <w:rFonts w:ascii="Arial" w:hAnsi="Arial" w:cs="Arial"/>
          <w:sz w:val="22"/>
          <w:szCs w:val="22"/>
        </w:rPr>
      </w:pPr>
      <w:r w:rsidRPr="0043056D">
        <w:rPr>
          <w:rFonts w:ascii="Arial" w:hAnsi="Arial" w:cs="Arial"/>
          <w:sz w:val="22"/>
          <w:szCs w:val="22"/>
        </w:rPr>
        <w:t xml:space="preserve">Questions of structure, referent, and bias. </w:t>
      </w:r>
      <w:r w:rsidRPr="0043056D">
        <w:rPr>
          <w:rFonts w:ascii="Arial" w:hAnsi="Arial" w:cs="Arial"/>
          <w:i/>
          <w:iCs/>
          <w:sz w:val="22"/>
          <w:szCs w:val="22"/>
        </w:rPr>
        <w:t>Journal of Health Communication, 13</w:t>
      </w:r>
      <w:r w:rsidRPr="0043056D">
        <w:rPr>
          <w:rFonts w:ascii="Arial" w:hAnsi="Arial" w:cs="Arial"/>
          <w:sz w:val="22"/>
          <w:szCs w:val="22"/>
        </w:rPr>
        <w:t>(2), 149-</w:t>
      </w:r>
    </w:p>
    <w:p w14:paraId="03BDFD4D" w14:textId="77777777" w:rsidR="00C850C7" w:rsidRPr="0043056D" w:rsidRDefault="00C850C7" w:rsidP="00C850C7">
      <w:pPr>
        <w:widowControl w:val="0"/>
        <w:autoSpaceDE w:val="0"/>
        <w:autoSpaceDN w:val="0"/>
        <w:adjustRightInd w:val="0"/>
        <w:ind w:left="720" w:hanging="720"/>
        <w:rPr>
          <w:rFonts w:ascii="Arial" w:hAnsi="Arial" w:cs="Arial"/>
          <w:sz w:val="22"/>
          <w:szCs w:val="22"/>
        </w:rPr>
      </w:pPr>
      <w:r w:rsidRPr="0043056D">
        <w:rPr>
          <w:rFonts w:ascii="Arial" w:hAnsi="Arial" w:cs="Arial"/>
          <w:sz w:val="22"/>
          <w:szCs w:val="22"/>
        </w:rPr>
        <w:t>168.</w:t>
      </w:r>
    </w:p>
    <w:p w14:paraId="2AAB12DB" w14:textId="77777777" w:rsidR="00C850C7" w:rsidRPr="00BB72AC" w:rsidRDefault="00C850C7" w:rsidP="00C850C7">
      <w:pPr>
        <w:rPr>
          <w:rFonts w:ascii="Arial" w:hAnsi="Arial" w:cs="Arial"/>
          <w:sz w:val="22"/>
          <w:szCs w:val="22"/>
        </w:rPr>
      </w:pPr>
    </w:p>
    <w:p w14:paraId="7FFF2D44" w14:textId="77777777" w:rsidR="00C850C7" w:rsidRPr="00BB72AC" w:rsidRDefault="00C850C7" w:rsidP="00C850C7">
      <w:pPr>
        <w:rPr>
          <w:rFonts w:ascii="Arial" w:hAnsi="Arial" w:cs="Arial"/>
          <w:sz w:val="22"/>
          <w:szCs w:val="22"/>
        </w:rPr>
      </w:pPr>
      <w:r w:rsidRPr="00BB72AC">
        <w:rPr>
          <w:rFonts w:ascii="Arial" w:hAnsi="Arial" w:cs="Arial"/>
          <w:sz w:val="22"/>
          <w:szCs w:val="22"/>
        </w:rPr>
        <w:t xml:space="preserve">Brown, K. M., Lindenberger, J. H., &amp; Bryant, C. A. (2008). Using pretesting to ensure your messages and materials are on strategy. </w:t>
      </w:r>
      <w:r w:rsidRPr="00BB72AC">
        <w:rPr>
          <w:rFonts w:ascii="Arial" w:hAnsi="Arial" w:cs="Arial"/>
          <w:i/>
          <w:iCs/>
          <w:sz w:val="22"/>
          <w:szCs w:val="22"/>
        </w:rPr>
        <w:t>Health Promotion Practice, 9</w:t>
      </w:r>
      <w:r w:rsidRPr="00BB72AC">
        <w:rPr>
          <w:rFonts w:ascii="Arial" w:hAnsi="Arial" w:cs="Arial"/>
          <w:sz w:val="22"/>
          <w:szCs w:val="22"/>
        </w:rPr>
        <w:t>(2), 116-122.</w:t>
      </w:r>
    </w:p>
    <w:p w14:paraId="7B7879C1" w14:textId="77777777" w:rsidR="00C850C7" w:rsidRPr="00BB72AC" w:rsidRDefault="00C850C7" w:rsidP="00C850C7">
      <w:pPr>
        <w:rPr>
          <w:rFonts w:ascii="Arial" w:hAnsi="Arial" w:cs="Arial"/>
          <w:sz w:val="22"/>
          <w:szCs w:val="22"/>
        </w:rPr>
      </w:pPr>
    </w:p>
    <w:p w14:paraId="57E3E6DC" w14:textId="77777777" w:rsidR="00C850C7" w:rsidRPr="00C2712B" w:rsidRDefault="00C850C7" w:rsidP="00C850C7">
      <w:pPr>
        <w:widowControl w:val="0"/>
        <w:autoSpaceDE w:val="0"/>
        <w:autoSpaceDN w:val="0"/>
        <w:adjustRightInd w:val="0"/>
        <w:ind w:left="720" w:hanging="720"/>
        <w:rPr>
          <w:rFonts w:ascii="Helvetica" w:hAnsi="Helvetica" w:cs="Helvetica"/>
          <w:sz w:val="22"/>
          <w:szCs w:val="22"/>
        </w:rPr>
      </w:pPr>
      <w:r w:rsidRPr="00C2712B">
        <w:rPr>
          <w:rFonts w:ascii="Helvetica" w:hAnsi="Helvetica" w:cs="Helvetica"/>
          <w:sz w:val="22"/>
          <w:szCs w:val="22"/>
        </w:rPr>
        <w:t xml:space="preserve">Atkin, C. K., &amp; Freimuth, V. (2013). Guidelines for formative evaluation research in </w:t>
      </w:r>
    </w:p>
    <w:p w14:paraId="5D1C689A" w14:textId="77777777" w:rsidR="00C850C7" w:rsidRPr="00C2712B" w:rsidRDefault="00C850C7" w:rsidP="00C850C7">
      <w:pPr>
        <w:widowControl w:val="0"/>
        <w:autoSpaceDE w:val="0"/>
        <w:autoSpaceDN w:val="0"/>
        <w:adjustRightInd w:val="0"/>
        <w:ind w:left="720" w:hanging="720"/>
        <w:rPr>
          <w:rFonts w:ascii="Helvetica" w:hAnsi="Helvetica" w:cs="Helvetica"/>
          <w:sz w:val="22"/>
          <w:szCs w:val="22"/>
        </w:rPr>
      </w:pPr>
      <w:r w:rsidRPr="00C2712B">
        <w:rPr>
          <w:rFonts w:ascii="Helvetica" w:hAnsi="Helvetica" w:cs="Helvetica"/>
          <w:sz w:val="22"/>
          <w:szCs w:val="22"/>
        </w:rPr>
        <w:t xml:space="preserve">campaign design. In R. E. Rice &amp; C. K. Atkin (Eds.), </w:t>
      </w:r>
      <w:r w:rsidRPr="00C2712B">
        <w:rPr>
          <w:rFonts w:ascii="Helvetica" w:hAnsi="Helvetica" w:cs="Helvetica"/>
          <w:i/>
          <w:iCs/>
          <w:sz w:val="22"/>
          <w:szCs w:val="22"/>
        </w:rPr>
        <w:t>Public communication campaigns</w:t>
      </w:r>
      <w:r w:rsidRPr="00C2712B">
        <w:rPr>
          <w:rFonts w:ascii="Helvetica" w:hAnsi="Helvetica" w:cs="Helvetica"/>
          <w:sz w:val="22"/>
          <w:szCs w:val="22"/>
        </w:rPr>
        <w:t xml:space="preserve"> (Vol. </w:t>
      </w:r>
    </w:p>
    <w:p w14:paraId="25E5BE41" w14:textId="77777777" w:rsidR="00C850C7" w:rsidRPr="00C2712B" w:rsidRDefault="00C850C7" w:rsidP="00C850C7">
      <w:pPr>
        <w:widowControl w:val="0"/>
        <w:autoSpaceDE w:val="0"/>
        <w:autoSpaceDN w:val="0"/>
        <w:adjustRightInd w:val="0"/>
        <w:ind w:left="720" w:hanging="720"/>
        <w:rPr>
          <w:rFonts w:ascii="Helvetica" w:hAnsi="Helvetica" w:cs="Helvetica"/>
          <w:sz w:val="22"/>
          <w:szCs w:val="22"/>
        </w:rPr>
      </w:pPr>
      <w:r w:rsidRPr="00C2712B">
        <w:rPr>
          <w:rFonts w:ascii="Helvetica" w:hAnsi="Helvetica" w:cs="Helvetica"/>
          <w:sz w:val="22"/>
          <w:szCs w:val="22"/>
        </w:rPr>
        <w:t>4, pp. 53-68). Thousand Oaks, CA: Sage.</w:t>
      </w:r>
    </w:p>
    <w:p w14:paraId="79C08313" w14:textId="77777777" w:rsidR="00C850C7" w:rsidRPr="00BB72AC" w:rsidRDefault="00C850C7" w:rsidP="00C850C7">
      <w:pPr>
        <w:rPr>
          <w:rFonts w:ascii="Arial" w:hAnsi="Arial" w:cs="Arial"/>
          <w:i/>
          <w:sz w:val="22"/>
          <w:szCs w:val="22"/>
        </w:rPr>
      </w:pPr>
    </w:p>
    <w:p w14:paraId="69716A55" w14:textId="77777777" w:rsidR="00C850C7" w:rsidRDefault="00C850C7" w:rsidP="00C850C7">
      <w:pPr>
        <w:rPr>
          <w:rFonts w:ascii="Arial" w:hAnsi="Arial" w:cs="Arial"/>
          <w:sz w:val="22"/>
          <w:szCs w:val="22"/>
        </w:rPr>
      </w:pPr>
      <w:r w:rsidRPr="00BB72AC">
        <w:rPr>
          <w:rFonts w:ascii="Arial" w:hAnsi="Arial" w:cs="Arial"/>
          <w:sz w:val="22"/>
          <w:szCs w:val="22"/>
        </w:rPr>
        <w:t xml:space="preserve">Shafer, A., Cates, J. R., Diehl, S. J., &amp; Hartmann, M. (2011). Asking mom: Formative research for an HPV vaccine campaign targeting mothers of adolescent girls. </w:t>
      </w:r>
      <w:r w:rsidRPr="00BB72AC">
        <w:rPr>
          <w:rFonts w:ascii="Arial" w:hAnsi="Arial" w:cs="Arial"/>
          <w:i/>
          <w:iCs/>
          <w:sz w:val="22"/>
          <w:szCs w:val="22"/>
        </w:rPr>
        <w:t>Journal of Health Communication</w:t>
      </w:r>
      <w:r w:rsidRPr="00BB72AC">
        <w:rPr>
          <w:rFonts w:ascii="Arial" w:hAnsi="Arial" w:cs="Arial"/>
          <w:sz w:val="22"/>
          <w:szCs w:val="22"/>
        </w:rPr>
        <w:t>, 1-18.</w:t>
      </w:r>
    </w:p>
    <w:p w14:paraId="3602C988" w14:textId="77777777" w:rsidR="00C2246B" w:rsidRDefault="00C2246B" w:rsidP="00391BF9">
      <w:pPr>
        <w:widowControl w:val="0"/>
        <w:autoSpaceDE w:val="0"/>
        <w:autoSpaceDN w:val="0"/>
        <w:adjustRightInd w:val="0"/>
        <w:spacing w:after="40"/>
        <w:rPr>
          <w:rFonts w:ascii="Arial" w:hAnsi="Arial" w:cs="Arial"/>
          <w:bCs/>
          <w:sz w:val="22"/>
          <w:szCs w:val="22"/>
        </w:rPr>
      </w:pPr>
    </w:p>
    <w:p w14:paraId="6E0DC172" w14:textId="32D12F7F" w:rsidR="007E7D8F" w:rsidRPr="00A25545" w:rsidRDefault="007E7D8F" w:rsidP="007E7D8F">
      <w:pPr>
        <w:rPr>
          <w:rFonts w:ascii="Arial" w:hAnsi="Arial" w:cs="Arial"/>
          <w:sz w:val="22"/>
          <w:u w:val="single"/>
        </w:rPr>
      </w:pPr>
      <w:r w:rsidRPr="00A25545">
        <w:rPr>
          <w:rFonts w:ascii="Arial" w:hAnsi="Arial" w:cs="Arial"/>
          <w:sz w:val="22"/>
          <w:u w:val="single"/>
        </w:rPr>
        <w:t>Week 13 –</w:t>
      </w:r>
      <w:r w:rsidR="00E96B0A">
        <w:rPr>
          <w:rFonts w:ascii="Arial" w:hAnsi="Arial" w:cs="Arial"/>
          <w:sz w:val="22"/>
          <w:u w:val="single"/>
        </w:rPr>
        <w:t xml:space="preserve"> 11/14</w:t>
      </w:r>
    </w:p>
    <w:p w14:paraId="7F5B5661" w14:textId="77777777" w:rsidR="007E7D8F" w:rsidRDefault="007E7D8F" w:rsidP="00391BF9">
      <w:pPr>
        <w:widowControl w:val="0"/>
        <w:autoSpaceDE w:val="0"/>
        <w:autoSpaceDN w:val="0"/>
        <w:adjustRightInd w:val="0"/>
        <w:spacing w:after="40"/>
        <w:rPr>
          <w:rFonts w:ascii="Arial" w:hAnsi="Arial" w:cs="Arial"/>
          <w:bCs/>
          <w:sz w:val="22"/>
          <w:szCs w:val="22"/>
        </w:rPr>
      </w:pPr>
    </w:p>
    <w:p w14:paraId="070F658B" w14:textId="77777777" w:rsidR="00C850C7" w:rsidRPr="00A25545" w:rsidRDefault="00C850C7" w:rsidP="00C85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A25545">
        <w:rPr>
          <w:rFonts w:ascii="Arial" w:hAnsi="Arial" w:cs="Arial"/>
          <w:i/>
          <w:iCs/>
          <w:color w:val="000000"/>
          <w:sz w:val="22"/>
          <w:szCs w:val="22"/>
        </w:rPr>
        <w:t xml:space="preserve">Making Health Communication Programs Work </w:t>
      </w:r>
      <w:r w:rsidRPr="00A25545">
        <w:rPr>
          <w:rFonts w:ascii="Arial" w:hAnsi="Arial" w:cs="Arial"/>
          <w:color w:val="000000"/>
          <w:sz w:val="22"/>
          <w:szCs w:val="22"/>
        </w:rPr>
        <w:t xml:space="preserve">(The Pink Book). </w:t>
      </w:r>
      <w:hyperlink r:id="rId14" w:history="1">
        <w:r w:rsidRPr="00A25545">
          <w:rPr>
            <w:rStyle w:val="Hyperlink"/>
            <w:rFonts w:ascii="Arial" w:hAnsi="Arial" w:cs="Arial"/>
            <w:sz w:val="22"/>
            <w:szCs w:val="22"/>
          </w:rPr>
          <w:t>www.cancer.gov/pinkbook</w:t>
        </w:r>
      </w:hyperlink>
      <w:r>
        <w:rPr>
          <w:rFonts w:ascii="Arial" w:hAnsi="Arial" w:cs="Arial"/>
          <w:color w:val="000000"/>
          <w:sz w:val="22"/>
          <w:szCs w:val="22"/>
        </w:rPr>
        <w:t xml:space="preserve"> </w:t>
      </w:r>
      <w:r w:rsidRPr="00A25545">
        <w:rPr>
          <w:rFonts w:ascii="Arial" w:hAnsi="Arial" w:cs="Arial"/>
          <w:color w:val="000000"/>
          <w:sz w:val="22"/>
          <w:szCs w:val="22"/>
        </w:rPr>
        <w:t>(</w:t>
      </w:r>
      <w:r>
        <w:rPr>
          <w:rFonts w:ascii="Arial" w:hAnsi="Arial" w:cs="Arial"/>
          <w:color w:val="000000"/>
          <w:sz w:val="22"/>
          <w:szCs w:val="22"/>
        </w:rPr>
        <w:t>Stage 4 - Assessing Effectiveness)</w:t>
      </w:r>
    </w:p>
    <w:p w14:paraId="74B73825" w14:textId="77777777" w:rsidR="00C850C7" w:rsidRDefault="00C850C7" w:rsidP="00C850C7">
      <w:pPr>
        <w:rPr>
          <w:rFonts w:ascii="Arial" w:hAnsi="Arial" w:cs="Arial"/>
          <w:sz w:val="22"/>
        </w:rPr>
      </w:pPr>
    </w:p>
    <w:p w14:paraId="33F1DB8D" w14:textId="77777777" w:rsidR="00C850C7" w:rsidRPr="00FF54C5" w:rsidRDefault="00C850C7" w:rsidP="00C850C7">
      <w:pPr>
        <w:rPr>
          <w:rFonts w:ascii="Arial" w:hAnsi="Arial" w:cs="Arial"/>
          <w:sz w:val="22"/>
          <w:szCs w:val="22"/>
        </w:rPr>
      </w:pPr>
      <w:r w:rsidRPr="00FF54C5">
        <w:rPr>
          <w:rFonts w:ascii="Arial" w:hAnsi="Arial" w:cs="Arial"/>
          <w:sz w:val="22"/>
          <w:szCs w:val="22"/>
        </w:rPr>
        <w:t>Slater (2004). Operationalizing and analyzing exposure: The foundation of media effects research</w:t>
      </w:r>
      <w:r>
        <w:rPr>
          <w:rFonts w:ascii="Arial" w:hAnsi="Arial" w:cs="Arial"/>
          <w:sz w:val="22"/>
          <w:szCs w:val="22"/>
        </w:rPr>
        <w:t>.</w:t>
      </w:r>
      <w:r w:rsidRPr="00FF54C5">
        <w:rPr>
          <w:rFonts w:ascii="Arial" w:hAnsi="Arial" w:cs="Arial"/>
          <w:sz w:val="22"/>
          <w:szCs w:val="22"/>
        </w:rPr>
        <w:t xml:space="preserve"> </w:t>
      </w:r>
      <w:r w:rsidRPr="00FF54C5">
        <w:rPr>
          <w:rFonts w:ascii="Arial" w:hAnsi="Arial" w:cs="Arial"/>
          <w:i/>
          <w:iCs/>
          <w:sz w:val="22"/>
          <w:szCs w:val="22"/>
          <w:u w:color="2DA200"/>
        </w:rPr>
        <w:t>Journalism &amp; Mass Communication Quarterly, 81</w:t>
      </w:r>
      <w:r w:rsidRPr="00FF54C5">
        <w:rPr>
          <w:rFonts w:ascii="Arial" w:hAnsi="Arial" w:cs="Arial"/>
          <w:sz w:val="22"/>
          <w:szCs w:val="22"/>
          <w:u w:color="2DA200"/>
        </w:rPr>
        <w:t>, 168-183.</w:t>
      </w:r>
    </w:p>
    <w:p w14:paraId="608090A7" w14:textId="77777777" w:rsidR="00C850C7" w:rsidRDefault="00C850C7" w:rsidP="00C850C7">
      <w:pPr>
        <w:rPr>
          <w:rFonts w:ascii="Arial" w:hAnsi="Arial" w:cs="Arial"/>
          <w:sz w:val="22"/>
          <w:szCs w:val="22"/>
        </w:rPr>
      </w:pPr>
    </w:p>
    <w:p w14:paraId="3F3A4E1B" w14:textId="77777777" w:rsidR="00C850C7" w:rsidRDefault="00C850C7" w:rsidP="00C850C7">
      <w:pPr>
        <w:rPr>
          <w:rFonts w:ascii="Arial" w:hAnsi="Arial" w:cs="Arial"/>
          <w:sz w:val="22"/>
          <w:szCs w:val="22"/>
        </w:rPr>
      </w:pPr>
      <w:r w:rsidRPr="003E731F">
        <w:rPr>
          <w:rFonts w:ascii="Arial" w:hAnsi="Arial" w:cs="Arial"/>
          <w:sz w:val="22"/>
          <w:szCs w:val="22"/>
        </w:rPr>
        <w:t xml:space="preserve">Valente, T. W., &amp; Patchareeya, P. K. (2013). Evaluating communication campaigns. In R. E. Rice &amp; C. K. Atkin (Eds.), </w:t>
      </w:r>
      <w:r w:rsidRPr="003E731F">
        <w:rPr>
          <w:rFonts w:ascii="Arial" w:hAnsi="Arial" w:cs="Arial"/>
          <w:i/>
          <w:iCs/>
          <w:sz w:val="22"/>
          <w:szCs w:val="22"/>
        </w:rPr>
        <w:t>Public communication campaigns</w:t>
      </w:r>
      <w:r w:rsidRPr="003E731F">
        <w:rPr>
          <w:rFonts w:ascii="Arial" w:hAnsi="Arial" w:cs="Arial"/>
          <w:sz w:val="22"/>
          <w:szCs w:val="22"/>
        </w:rPr>
        <w:t xml:space="preserve"> (Vol. 4, pp. 83-97). Thousand Oaks, CA: Sage.</w:t>
      </w:r>
    </w:p>
    <w:p w14:paraId="3AD329D1" w14:textId="77777777" w:rsidR="00C850C7" w:rsidRPr="003E731F" w:rsidRDefault="00C850C7" w:rsidP="00C850C7">
      <w:pPr>
        <w:rPr>
          <w:rFonts w:ascii="Arial" w:hAnsi="Arial" w:cs="Arial"/>
          <w:sz w:val="22"/>
          <w:szCs w:val="22"/>
        </w:rPr>
      </w:pPr>
    </w:p>
    <w:p w14:paraId="586A74CB" w14:textId="51F7FFC1" w:rsidR="00C850C7" w:rsidRDefault="00C850C7" w:rsidP="00C850C7">
      <w:pPr>
        <w:widowControl w:val="0"/>
        <w:autoSpaceDE w:val="0"/>
        <w:autoSpaceDN w:val="0"/>
        <w:adjustRightInd w:val="0"/>
        <w:spacing w:after="40"/>
        <w:rPr>
          <w:rFonts w:ascii="Arial" w:hAnsi="Arial" w:cs="Arial"/>
          <w:bCs/>
          <w:sz w:val="22"/>
          <w:szCs w:val="22"/>
        </w:rPr>
      </w:pPr>
      <w:r w:rsidRPr="00A25545">
        <w:rPr>
          <w:rFonts w:ascii="Arial" w:hAnsi="Arial" w:cs="Arial"/>
          <w:sz w:val="22"/>
          <w:szCs w:val="22"/>
        </w:rPr>
        <w:t xml:space="preserve">Hornik, R. C. (2002). Epilogue: Evaluation design for public health communication programs. In R. C. Hornik (Ed.), </w:t>
      </w:r>
      <w:r w:rsidRPr="00A25545">
        <w:rPr>
          <w:rFonts w:ascii="Arial" w:hAnsi="Arial" w:cs="Arial"/>
          <w:i/>
          <w:iCs/>
          <w:sz w:val="22"/>
          <w:szCs w:val="22"/>
        </w:rPr>
        <w:t>Public health communication: Evidence for behavior change</w:t>
      </w:r>
      <w:r w:rsidRPr="00A25545">
        <w:rPr>
          <w:rFonts w:ascii="Arial" w:hAnsi="Arial" w:cs="Arial"/>
          <w:sz w:val="22"/>
          <w:szCs w:val="22"/>
        </w:rPr>
        <w:t xml:space="preserve"> (pp. 385-406). </w:t>
      </w:r>
      <w:r w:rsidRPr="00FF54C5">
        <w:rPr>
          <w:rFonts w:ascii="Arial" w:hAnsi="Arial" w:cs="Arial"/>
          <w:sz w:val="22"/>
          <w:szCs w:val="22"/>
        </w:rPr>
        <w:t>Mahwah, N.J.: L. Erlbaum Associates.</w:t>
      </w:r>
    </w:p>
    <w:p w14:paraId="14EC3D26" w14:textId="77777777" w:rsidR="0081355A" w:rsidRDefault="0081355A" w:rsidP="00391BF9">
      <w:pPr>
        <w:widowControl w:val="0"/>
        <w:autoSpaceDE w:val="0"/>
        <w:autoSpaceDN w:val="0"/>
        <w:adjustRightInd w:val="0"/>
        <w:spacing w:after="40"/>
        <w:rPr>
          <w:rFonts w:ascii="Arial" w:hAnsi="Arial" w:cs="Arial"/>
          <w:bCs/>
          <w:sz w:val="22"/>
          <w:szCs w:val="22"/>
        </w:rPr>
      </w:pPr>
    </w:p>
    <w:p w14:paraId="014B7702" w14:textId="16F01A13" w:rsidR="0081355A" w:rsidRPr="0081355A" w:rsidRDefault="00E96B0A" w:rsidP="0081355A">
      <w:pPr>
        <w:rPr>
          <w:rFonts w:ascii="Arial" w:hAnsi="Arial" w:cs="Arial"/>
          <w:sz w:val="22"/>
          <w:u w:val="single"/>
        </w:rPr>
      </w:pPr>
      <w:r>
        <w:rPr>
          <w:rFonts w:ascii="Arial" w:hAnsi="Arial" w:cs="Arial"/>
          <w:sz w:val="22"/>
          <w:u w:val="single"/>
        </w:rPr>
        <w:t>Week 14 – 11/21</w:t>
      </w:r>
    </w:p>
    <w:p w14:paraId="4721416C" w14:textId="77777777" w:rsidR="0081355A" w:rsidRPr="00A25545" w:rsidRDefault="0081355A" w:rsidP="00391BF9">
      <w:pPr>
        <w:widowControl w:val="0"/>
        <w:autoSpaceDE w:val="0"/>
        <w:autoSpaceDN w:val="0"/>
        <w:adjustRightInd w:val="0"/>
        <w:spacing w:after="40"/>
        <w:rPr>
          <w:rFonts w:ascii="Arial" w:hAnsi="Arial" w:cs="Arial"/>
          <w:bCs/>
          <w:sz w:val="22"/>
          <w:szCs w:val="22"/>
        </w:rPr>
      </w:pPr>
    </w:p>
    <w:p w14:paraId="51FF9166" w14:textId="28537966" w:rsidR="00C850C7" w:rsidRDefault="00C850C7" w:rsidP="00C850C7">
      <w:pPr>
        <w:widowControl w:val="0"/>
        <w:autoSpaceDE w:val="0"/>
        <w:autoSpaceDN w:val="0"/>
        <w:adjustRightInd w:val="0"/>
        <w:spacing w:after="40"/>
        <w:rPr>
          <w:rFonts w:ascii="Arial" w:hAnsi="Arial" w:cs="Arial"/>
          <w:sz w:val="22"/>
        </w:rPr>
      </w:pPr>
      <w:r w:rsidRPr="00A25545">
        <w:rPr>
          <w:rFonts w:ascii="Arial" w:hAnsi="Arial" w:cs="Arial"/>
          <w:sz w:val="22"/>
        </w:rPr>
        <w:t>No readings</w:t>
      </w:r>
      <w:r w:rsidR="00F621BB">
        <w:rPr>
          <w:rFonts w:ascii="Arial" w:hAnsi="Arial" w:cs="Arial"/>
          <w:sz w:val="22"/>
        </w:rPr>
        <w:t xml:space="preserve"> – Project presentations</w:t>
      </w:r>
    </w:p>
    <w:p w14:paraId="2082340E" w14:textId="2F6AB4BA" w:rsidR="005C676A" w:rsidRPr="00A25545" w:rsidRDefault="00C10860" w:rsidP="005C676A">
      <w:pPr>
        <w:rPr>
          <w:rFonts w:ascii="Arial" w:hAnsi="Arial" w:cs="Arial"/>
          <w:sz w:val="22"/>
          <w:u w:val="single"/>
        </w:rPr>
      </w:pPr>
      <w:r>
        <w:rPr>
          <w:rFonts w:ascii="Arial" w:hAnsi="Arial" w:cs="Arial"/>
          <w:sz w:val="22"/>
        </w:rPr>
        <w:br/>
      </w:r>
      <w:r w:rsidR="005C676A" w:rsidRPr="00A25545">
        <w:rPr>
          <w:rFonts w:ascii="Arial" w:hAnsi="Arial" w:cs="Arial"/>
          <w:sz w:val="22"/>
          <w:u w:val="single"/>
        </w:rPr>
        <w:t xml:space="preserve">Week 15 – </w:t>
      </w:r>
      <w:r w:rsidR="00E96B0A">
        <w:rPr>
          <w:rFonts w:ascii="Arial" w:hAnsi="Arial" w:cs="Arial"/>
          <w:sz w:val="22"/>
          <w:u w:val="single"/>
        </w:rPr>
        <w:t>11/28</w:t>
      </w:r>
    </w:p>
    <w:p w14:paraId="2EBB9898" w14:textId="1E5E9CA6" w:rsidR="000F50C0" w:rsidRPr="00A25545" w:rsidRDefault="000F50C0" w:rsidP="009F6E32">
      <w:pPr>
        <w:widowControl w:val="0"/>
        <w:autoSpaceDE w:val="0"/>
        <w:autoSpaceDN w:val="0"/>
        <w:adjustRightInd w:val="0"/>
        <w:spacing w:after="40"/>
        <w:rPr>
          <w:rFonts w:ascii="Arial" w:hAnsi="Arial" w:cs="Arial"/>
          <w:sz w:val="22"/>
        </w:rPr>
      </w:pPr>
    </w:p>
    <w:p w14:paraId="5AC19B12" w14:textId="577843DE" w:rsidR="0066792A" w:rsidRDefault="005C676A" w:rsidP="00C84296">
      <w:pPr>
        <w:widowControl w:val="0"/>
        <w:autoSpaceDE w:val="0"/>
        <w:autoSpaceDN w:val="0"/>
        <w:adjustRightInd w:val="0"/>
        <w:spacing w:after="40"/>
        <w:rPr>
          <w:rFonts w:ascii="Arial" w:hAnsi="Arial" w:cs="Arial"/>
          <w:sz w:val="22"/>
        </w:rPr>
      </w:pPr>
      <w:r w:rsidRPr="00A25545">
        <w:rPr>
          <w:rFonts w:ascii="Arial" w:hAnsi="Arial" w:cs="Arial"/>
          <w:sz w:val="22"/>
        </w:rPr>
        <w:t xml:space="preserve">No readings – </w:t>
      </w:r>
      <w:r w:rsidR="007F6319">
        <w:rPr>
          <w:rFonts w:ascii="Arial" w:hAnsi="Arial" w:cs="Arial"/>
          <w:sz w:val="22"/>
        </w:rPr>
        <w:t>Thanksgiving break</w:t>
      </w:r>
    </w:p>
    <w:p w14:paraId="2E0D8371" w14:textId="77777777" w:rsidR="007F6319" w:rsidRDefault="007F6319" w:rsidP="00C84296">
      <w:pPr>
        <w:widowControl w:val="0"/>
        <w:autoSpaceDE w:val="0"/>
        <w:autoSpaceDN w:val="0"/>
        <w:adjustRightInd w:val="0"/>
        <w:spacing w:after="40"/>
        <w:rPr>
          <w:rFonts w:ascii="Arial" w:hAnsi="Arial" w:cs="Arial"/>
          <w:sz w:val="22"/>
        </w:rPr>
      </w:pPr>
    </w:p>
    <w:p w14:paraId="363C078D" w14:textId="77777777" w:rsidR="007E7D8F" w:rsidRPr="00C84296" w:rsidRDefault="007E7D8F" w:rsidP="00C84296">
      <w:pPr>
        <w:widowControl w:val="0"/>
        <w:autoSpaceDE w:val="0"/>
        <w:autoSpaceDN w:val="0"/>
        <w:adjustRightInd w:val="0"/>
        <w:spacing w:after="40"/>
        <w:rPr>
          <w:rFonts w:ascii="Arial" w:hAnsi="Arial" w:cs="Arial"/>
          <w:sz w:val="22"/>
        </w:rPr>
      </w:pPr>
    </w:p>
    <w:sectPr w:rsidR="007E7D8F" w:rsidRPr="00C84296" w:rsidSect="000F50C0">
      <w:headerReference w:type="default" r:id="rId15"/>
      <w:footerReference w:type="even" r:id="rId16"/>
      <w:footerReference w:type="default" r:id="rId17"/>
      <w:pgSz w:w="12240" w:h="15840"/>
      <w:pgMar w:top="1440" w:right="1008"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579E5" w14:textId="77777777" w:rsidR="002C71EC" w:rsidRDefault="002C71EC">
      <w:r>
        <w:separator/>
      </w:r>
    </w:p>
  </w:endnote>
  <w:endnote w:type="continuationSeparator" w:id="0">
    <w:p w14:paraId="0A411BBB" w14:textId="77777777" w:rsidR="002C71EC" w:rsidRDefault="002C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B9407" w14:textId="77777777" w:rsidR="002C71EC" w:rsidRDefault="002C71EC" w:rsidP="000F5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AB745" w14:textId="77777777" w:rsidR="002C71EC" w:rsidRDefault="002C71EC" w:rsidP="000F5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D304" w14:textId="77777777" w:rsidR="002C71EC" w:rsidRPr="00C067EF" w:rsidRDefault="002C71EC" w:rsidP="000F50C0">
    <w:pPr>
      <w:pStyle w:val="Footer"/>
      <w:framePr w:wrap="around" w:vAnchor="text" w:hAnchor="margin" w:xAlign="right" w:y="1"/>
      <w:rPr>
        <w:rStyle w:val="PageNumber"/>
        <w:rFonts w:ascii="Arial" w:hAnsi="Arial" w:cs="Arial"/>
        <w:sz w:val="20"/>
      </w:rPr>
    </w:pPr>
    <w:r w:rsidRPr="00C067EF">
      <w:rPr>
        <w:rStyle w:val="PageNumber"/>
        <w:rFonts w:ascii="Arial" w:hAnsi="Arial" w:cs="Arial"/>
        <w:sz w:val="20"/>
      </w:rPr>
      <w:fldChar w:fldCharType="begin"/>
    </w:r>
    <w:r w:rsidRPr="00C067EF">
      <w:rPr>
        <w:rStyle w:val="PageNumber"/>
        <w:rFonts w:ascii="Arial" w:hAnsi="Arial" w:cs="Arial"/>
        <w:sz w:val="20"/>
      </w:rPr>
      <w:instrText xml:space="preserve">PAGE  </w:instrText>
    </w:r>
    <w:r w:rsidRPr="00C067EF">
      <w:rPr>
        <w:rStyle w:val="PageNumber"/>
        <w:rFonts w:ascii="Arial" w:hAnsi="Arial" w:cs="Arial"/>
        <w:sz w:val="20"/>
      </w:rPr>
      <w:fldChar w:fldCharType="separate"/>
    </w:r>
    <w:r w:rsidR="005A5041">
      <w:rPr>
        <w:rStyle w:val="PageNumber"/>
        <w:rFonts w:ascii="Arial" w:hAnsi="Arial" w:cs="Arial"/>
        <w:noProof/>
        <w:sz w:val="20"/>
      </w:rPr>
      <w:t>1</w:t>
    </w:r>
    <w:r w:rsidRPr="00C067EF">
      <w:rPr>
        <w:rStyle w:val="PageNumber"/>
        <w:rFonts w:ascii="Arial" w:hAnsi="Arial" w:cs="Arial"/>
        <w:sz w:val="20"/>
      </w:rPr>
      <w:fldChar w:fldCharType="end"/>
    </w:r>
  </w:p>
  <w:p w14:paraId="43EB0277" w14:textId="77777777" w:rsidR="002C71EC" w:rsidRDefault="002C71EC" w:rsidP="000F50C0">
    <w:pPr>
      <w:pStyle w:val="Footer"/>
      <w:tabs>
        <w:tab w:val="clear" w:pos="8640"/>
        <w:tab w:val="right" w:pos="9720"/>
      </w:tabs>
      <w:ind w:right="360"/>
      <w:rPr>
        <w:sz w:val="16"/>
      </w:rPr>
    </w:pPr>
    <w:r>
      <w:rPr>
        <w:sz w:val="20"/>
      </w:rPr>
      <w:tab/>
    </w:r>
    <w:r>
      <w:rPr>
        <w:sz w:val="20"/>
      </w:rPr>
      <w:tab/>
    </w:r>
    <w:r>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D2085" w14:textId="77777777" w:rsidR="002C71EC" w:rsidRDefault="002C71EC">
      <w:r>
        <w:separator/>
      </w:r>
    </w:p>
  </w:footnote>
  <w:footnote w:type="continuationSeparator" w:id="0">
    <w:p w14:paraId="15DD6048" w14:textId="77777777" w:rsidR="002C71EC" w:rsidRDefault="002C71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0776" w14:textId="77777777" w:rsidR="002C71EC" w:rsidRDefault="002C71EC">
    <w:pPr>
      <w:pStyle w:val="Header"/>
      <w:widowControl w:val="0"/>
      <w:ind w:right="-270"/>
      <w:rPr>
        <w:rFonts w:ascii="Times New Roman" w:hAnsi="Times New Roman"/>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D9E"/>
    <w:multiLevelType w:val="hybridMultilevel"/>
    <w:tmpl w:val="D8A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905E5"/>
    <w:multiLevelType w:val="hybridMultilevel"/>
    <w:tmpl w:val="C8061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662115"/>
    <w:multiLevelType w:val="hybridMultilevel"/>
    <w:tmpl w:val="D114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B2B29"/>
    <w:multiLevelType w:val="hybridMultilevel"/>
    <w:tmpl w:val="9FB0A0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22874D3F"/>
    <w:multiLevelType w:val="hybridMultilevel"/>
    <w:tmpl w:val="7F5E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76AC0"/>
    <w:multiLevelType w:val="hybridMultilevel"/>
    <w:tmpl w:val="4082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50784"/>
    <w:multiLevelType w:val="hybridMultilevel"/>
    <w:tmpl w:val="10B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A163C"/>
    <w:multiLevelType w:val="hybridMultilevel"/>
    <w:tmpl w:val="E090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F6EAD"/>
    <w:multiLevelType w:val="hybridMultilevel"/>
    <w:tmpl w:val="BF7A3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656E14"/>
    <w:multiLevelType w:val="multilevel"/>
    <w:tmpl w:val="04A0C28E"/>
    <w:lvl w:ilvl="0">
      <w:start w:val="10"/>
      <w:numFmt w:val="decimal"/>
      <w:lvlText w:val="%1"/>
      <w:lvlJc w:val="left"/>
      <w:pPr>
        <w:tabs>
          <w:tab w:val="num" w:pos="720"/>
        </w:tabs>
        <w:ind w:left="720" w:hanging="720"/>
      </w:pPr>
      <w:rPr>
        <w:rFonts w:hint="default"/>
        <w:u w:val="single"/>
      </w:rPr>
    </w:lvl>
    <w:lvl w:ilvl="1">
      <w:start w:val="4"/>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0">
    <w:nsid w:val="313B6F03"/>
    <w:multiLevelType w:val="hybridMultilevel"/>
    <w:tmpl w:val="267C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1199D"/>
    <w:multiLevelType w:val="hybridMultilevel"/>
    <w:tmpl w:val="B8D2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94A73"/>
    <w:multiLevelType w:val="hybridMultilevel"/>
    <w:tmpl w:val="C232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B56D4"/>
    <w:multiLevelType w:val="hybridMultilevel"/>
    <w:tmpl w:val="66647BE2"/>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A088C"/>
    <w:multiLevelType w:val="hybridMultilevel"/>
    <w:tmpl w:val="1B9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34479"/>
    <w:multiLevelType w:val="hybridMultilevel"/>
    <w:tmpl w:val="276E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F008C"/>
    <w:multiLevelType w:val="multilevel"/>
    <w:tmpl w:val="04A0C28E"/>
    <w:lvl w:ilvl="0">
      <w:start w:val="10"/>
      <w:numFmt w:val="decimal"/>
      <w:lvlText w:val="%1"/>
      <w:lvlJc w:val="left"/>
      <w:pPr>
        <w:tabs>
          <w:tab w:val="num" w:pos="720"/>
        </w:tabs>
        <w:ind w:left="720" w:hanging="720"/>
      </w:pPr>
      <w:rPr>
        <w:rFonts w:hint="default"/>
        <w:u w:val="single"/>
      </w:rPr>
    </w:lvl>
    <w:lvl w:ilvl="1">
      <w:start w:val="4"/>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7">
    <w:nsid w:val="45773143"/>
    <w:multiLevelType w:val="hybridMultilevel"/>
    <w:tmpl w:val="2FD8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405FF"/>
    <w:multiLevelType w:val="hybridMultilevel"/>
    <w:tmpl w:val="7F28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06708"/>
    <w:multiLevelType w:val="hybridMultilevel"/>
    <w:tmpl w:val="9008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63092"/>
    <w:multiLevelType w:val="hybridMultilevel"/>
    <w:tmpl w:val="FEE4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63BDE"/>
    <w:multiLevelType w:val="hybridMultilevel"/>
    <w:tmpl w:val="D05E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D667B"/>
    <w:multiLevelType w:val="hybridMultilevel"/>
    <w:tmpl w:val="2CAE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B6EDC"/>
    <w:multiLevelType w:val="hybridMultilevel"/>
    <w:tmpl w:val="256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E1906"/>
    <w:multiLevelType w:val="hybridMultilevel"/>
    <w:tmpl w:val="6BA6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87F47"/>
    <w:multiLevelType w:val="hybridMultilevel"/>
    <w:tmpl w:val="7EFE7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D29F6"/>
    <w:multiLevelType w:val="hybridMultilevel"/>
    <w:tmpl w:val="1B3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57A44"/>
    <w:multiLevelType w:val="hybridMultilevel"/>
    <w:tmpl w:val="A49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D0321"/>
    <w:multiLevelType w:val="hybridMultilevel"/>
    <w:tmpl w:val="8FE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D22AC5"/>
    <w:multiLevelType w:val="hybridMultilevel"/>
    <w:tmpl w:val="834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728A7"/>
    <w:multiLevelType w:val="hybridMultilevel"/>
    <w:tmpl w:val="1F98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9515A"/>
    <w:multiLevelType w:val="hybridMultilevel"/>
    <w:tmpl w:val="63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36756"/>
    <w:multiLevelType w:val="hybridMultilevel"/>
    <w:tmpl w:val="5A1A0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226F98"/>
    <w:multiLevelType w:val="hybridMultilevel"/>
    <w:tmpl w:val="CB38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4B4E89"/>
    <w:multiLevelType w:val="hybridMultilevel"/>
    <w:tmpl w:val="D124C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3"/>
  </w:num>
  <w:num w:numId="4">
    <w:abstractNumId w:val="19"/>
  </w:num>
  <w:num w:numId="5">
    <w:abstractNumId w:val="1"/>
  </w:num>
  <w:num w:numId="6">
    <w:abstractNumId w:val="34"/>
  </w:num>
  <w:num w:numId="7">
    <w:abstractNumId w:val="20"/>
  </w:num>
  <w:num w:numId="8">
    <w:abstractNumId w:val="31"/>
  </w:num>
  <w:num w:numId="9">
    <w:abstractNumId w:val="33"/>
  </w:num>
  <w:num w:numId="10">
    <w:abstractNumId w:val="27"/>
  </w:num>
  <w:num w:numId="11">
    <w:abstractNumId w:val="30"/>
  </w:num>
  <w:num w:numId="12">
    <w:abstractNumId w:val="0"/>
  </w:num>
  <w:num w:numId="13">
    <w:abstractNumId w:val="5"/>
  </w:num>
  <w:num w:numId="14">
    <w:abstractNumId w:val="25"/>
  </w:num>
  <w:num w:numId="15">
    <w:abstractNumId w:val="6"/>
  </w:num>
  <w:num w:numId="16">
    <w:abstractNumId w:val="21"/>
  </w:num>
  <w:num w:numId="17">
    <w:abstractNumId w:val="22"/>
  </w:num>
  <w:num w:numId="18">
    <w:abstractNumId w:val="23"/>
  </w:num>
  <w:num w:numId="19">
    <w:abstractNumId w:val="11"/>
  </w:num>
  <w:num w:numId="20">
    <w:abstractNumId w:val="7"/>
  </w:num>
  <w:num w:numId="21">
    <w:abstractNumId w:val="29"/>
  </w:num>
  <w:num w:numId="22">
    <w:abstractNumId w:val="12"/>
  </w:num>
  <w:num w:numId="23">
    <w:abstractNumId w:val="17"/>
  </w:num>
  <w:num w:numId="24">
    <w:abstractNumId w:val="18"/>
  </w:num>
  <w:num w:numId="25">
    <w:abstractNumId w:val="2"/>
  </w:num>
  <w:num w:numId="26">
    <w:abstractNumId w:val="14"/>
  </w:num>
  <w:num w:numId="27">
    <w:abstractNumId w:val="8"/>
  </w:num>
  <w:num w:numId="28">
    <w:abstractNumId w:val="13"/>
  </w:num>
  <w:num w:numId="29">
    <w:abstractNumId w:val="24"/>
  </w:num>
  <w:num w:numId="30">
    <w:abstractNumId w:val="28"/>
  </w:num>
  <w:num w:numId="31">
    <w:abstractNumId w:val="26"/>
  </w:num>
  <w:num w:numId="32">
    <w:abstractNumId w:val="10"/>
  </w:num>
  <w:num w:numId="33">
    <w:abstractNumId w:val="15"/>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New York&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rvvwdd5td0e4e5eva5fe5z9v9sr0v52fpd&quot;&gt;References-Saved&lt;record-ids&gt;&lt;item&gt;4540&lt;/item&gt;&lt;/record-ids&gt;&lt;/item&gt;&lt;/Libraries&gt;"/>
  </w:docVars>
  <w:rsids>
    <w:rsidRoot w:val="00716EA8"/>
    <w:rsid w:val="0000166E"/>
    <w:rsid w:val="0000406F"/>
    <w:rsid w:val="00006C10"/>
    <w:rsid w:val="00006DBF"/>
    <w:rsid w:val="00006FA9"/>
    <w:rsid w:val="000166D0"/>
    <w:rsid w:val="000177E1"/>
    <w:rsid w:val="00020E87"/>
    <w:rsid w:val="000228E5"/>
    <w:rsid w:val="00026F15"/>
    <w:rsid w:val="000315AD"/>
    <w:rsid w:val="0003628C"/>
    <w:rsid w:val="00036BAB"/>
    <w:rsid w:val="0003750F"/>
    <w:rsid w:val="00041995"/>
    <w:rsid w:val="00045909"/>
    <w:rsid w:val="00053306"/>
    <w:rsid w:val="00053727"/>
    <w:rsid w:val="0006066E"/>
    <w:rsid w:val="00061F46"/>
    <w:rsid w:val="0006333F"/>
    <w:rsid w:val="000634B8"/>
    <w:rsid w:val="00063FF6"/>
    <w:rsid w:val="00065167"/>
    <w:rsid w:val="00066847"/>
    <w:rsid w:val="0006711F"/>
    <w:rsid w:val="00070C01"/>
    <w:rsid w:val="000717DF"/>
    <w:rsid w:val="00071DC1"/>
    <w:rsid w:val="00076381"/>
    <w:rsid w:val="00076C30"/>
    <w:rsid w:val="0008037F"/>
    <w:rsid w:val="00084682"/>
    <w:rsid w:val="0008606A"/>
    <w:rsid w:val="00086B12"/>
    <w:rsid w:val="00090AFE"/>
    <w:rsid w:val="00094BD4"/>
    <w:rsid w:val="000A090D"/>
    <w:rsid w:val="000A1E46"/>
    <w:rsid w:val="000A317C"/>
    <w:rsid w:val="000B0306"/>
    <w:rsid w:val="000B3A6C"/>
    <w:rsid w:val="000B485D"/>
    <w:rsid w:val="000B7160"/>
    <w:rsid w:val="000B7D0D"/>
    <w:rsid w:val="000C2C64"/>
    <w:rsid w:val="000C772D"/>
    <w:rsid w:val="000D098E"/>
    <w:rsid w:val="000D0991"/>
    <w:rsid w:val="000D1996"/>
    <w:rsid w:val="000D339F"/>
    <w:rsid w:val="000D3B03"/>
    <w:rsid w:val="000D3D62"/>
    <w:rsid w:val="000E01FF"/>
    <w:rsid w:val="000E1220"/>
    <w:rsid w:val="000E1EC9"/>
    <w:rsid w:val="000E3CE2"/>
    <w:rsid w:val="000E3EFC"/>
    <w:rsid w:val="000E6EEF"/>
    <w:rsid w:val="000F0A78"/>
    <w:rsid w:val="000F50C0"/>
    <w:rsid w:val="000F757D"/>
    <w:rsid w:val="001055DA"/>
    <w:rsid w:val="001116A4"/>
    <w:rsid w:val="0011215E"/>
    <w:rsid w:val="001212D5"/>
    <w:rsid w:val="00123A2C"/>
    <w:rsid w:val="00125C02"/>
    <w:rsid w:val="00125DDE"/>
    <w:rsid w:val="001313D5"/>
    <w:rsid w:val="00131770"/>
    <w:rsid w:val="00132F61"/>
    <w:rsid w:val="001331A9"/>
    <w:rsid w:val="00133FE9"/>
    <w:rsid w:val="0013412A"/>
    <w:rsid w:val="00134AEC"/>
    <w:rsid w:val="00134E70"/>
    <w:rsid w:val="00135CCF"/>
    <w:rsid w:val="001363D2"/>
    <w:rsid w:val="0013699B"/>
    <w:rsid w:val="00141222"/>
    <w:rsid w:val="0014214C"/>
    <w:rsid w:val="001451E1"/>
    <w:rsid w:val="001473C5"/>
    <w:rsid w:val="00147896"/>
    <w:rsid w:val="00147A2A"/>
    <w:rsid w:val="00147A63"/>
    <w:rsid w:val="00150469"/>
    <w:rsid w:val="00150C7B"/>
    <w:rsid w:val="00151AB3"/>
    <w:rsid w:val="00154A06"/>
    <w:rsid w:val="001570E8"/>
    <w:rsid w:val="00170F62"/>
    <w:rsid w:val="00172503"/>
    <w:rsid w:val="00176B21"/>
    <w:rsid w:val="001816F4"/>
    <w:rsid w:val="00181788"/>
    <w:rsid w:val="00182016"/>
    <w:rsid w:val="00184FD9"/>
    <w:rsid w:val="001877E8"/>
    <w:rsid w:val="001878A5"/>
    <w:rsid w:val="00195C34"/>
    <w:rsid w:val="00196CC3"/>
    <w:rsid w:val="00197379"/>
    <w:rsid w:val="001A1819"/>
    <w:rsid w:val="001A2114"/>
    <w:rsid w:val="001A32DF"/>
    <w:rsid w:val="001A55F6"/>
    <w:rsid w:val="001A5E78"/>
    <w:rsid w:val="001B353C"/>
    <w:rsid w:val="001B3A47"/>
    <w:rsid w:val="001C6587"/>
    <w:rsid w:val="001D309F"/>
    <w:rsid w:val="001D3843"/>
    <w:rsid w:val="001D38A9"/>
    <w:rsid w:val="001D3D9C"/>
    <w:rsid w:val="001D5811"/>
    <w:rsid w:val="001E1DE6"/>
    <w:rsid w:val="001E216A"/>
    <w:rsid w:val="001E7A6C"/>
    <w:rsid w:val="001F2CCF"/>
    <w:rsid w:val="001F3145"/>
    <w:rsid w:val="001F3D2A"/>
    <w:rsid w:val="00201A7B"/>
    <w:rsid w:val="00205F8B"/>
    <w:rsid w:val="0020644A"/>
    <w:rsid w:val="0021199E"/>
    <w:rsid w:val="00222A05"/>
    <w:rsid w:val="00223C7B"/>
    <w:rsid w:val="002252C8"/>
    <w:rsid w:val="00227EF1"/>
    <w:rsid w:val="002429AE"/>
    <w:rsid w:val="00243CF6"/>
    <w:rsid w:val="00244770"/>
    <w:rsid w:val="00244D64"/>
    <w:rsid w:val="00251D1D"/>
    <w:rsid w:val="002545E0"/>
    <w:rsid w:val="0026172E"/>
    <w:rsid w:val="002629CB"/>
    <w:rsid w:val="0026485B"/>
    <w:rsid w:val="00265F58"/>
    <w:rsid w:val="0027078C"/>
    <w:rsid w:val="002833DF"/>
    <w:rsid w:val="0028386D"/>
    <w:rsid w:val="00284D20"/>
    <w:rsid w:val="00284FD7"/>
    <w:rsid w:val="0028577C"/>
    <w:rsid w:val="00286D6F"/>
    <w:rsid w:val="002A05F7"/>
    <w:rsid w:val="002A3AAE"/>
    <w:rsid w:val="002A54B9"/>
    <w:rsid w:val="002A7EEA"/>
    <w:rsid w:val="002B181F"/>
    <w:rsid w:val="002B2DED"/>
    <w:rsid w:val="002B2EC6"/>
    <w:rsid w:val="002B6AD9"/>
    <w:rsid w:val="002C4789"/>
    <w:rsid w:val="002C5496"/>
    <w:rsid w:val="002C71EC"/>
    <w:rsid w:val="002C723C"/>
    <w:rsid w:val="002D03AD"/>
    <w:rsid w:val="002D61DB"/>
    <w:rsid w:val="002D62DA"/>
    <w:rsid w:val="002D631D"/>
    <w:rsid w:val="002E0283"/>
    <w:rsid w:val="002E154C"/>
    <w:rsid w:val="002F4ED5"/>
    <w:rsid w:val="002F56BF"/>
    <w:rsid w:val="002F7847"/>
    <w:rsid w:val="00300A85"/>
    <w:rsid w:val="00303EFA"/>
    <w:rsid w:val="00304257"/>
    <w:rsid w:val="0030481B"/>
    <w:rsid w:val="0030727B"/>
    <w:rsid w:val="003076FF"/>
    <w:rsid w:val="00307DFE"/>
    <w:rsid w:val="003110D0"/>
    <w:rsid w:val="0031386E"/>
    <w:rsid w:val="00313DD2"/>
    <w:rsid w:val="003146FE"/>
    <w:rsid w:val="00315174"/>
    <w:rsid w:val="00315FA0"/>
    <w:rsid w:val="00316A2D"/>
    <w:rsid w:val="00317E27"/>
    <w:rsid w:val="0032018D"/>
    <w:rsid w:val="00320BAA"/>
    <w:rsid w:val="00320ED5"/>
    <w:rsid w:val="0032625E"/>
    <w:rsid w:val="003302C3"/>
    <w:rsid w:val="00336A3B"/>
    <w:rsid w:val="00344DCB"/>
    <w:rsid w:val="00356E88"/>
    <w:rsid w:val="00360E4F"/>
    <w:rsid w:val="00365875"/>
    <w:rsid w:val="003678A3"/>
    <w:rsid w:val="00371514"/>
    <w:rsid w:val="00375D9D"/>
    <w:rsid w:val="0037718E"/>
    <w:rsid w:val="00382978"/>
    <w:rsid w:val="003843A2"/>
    <w:rsid w:val="00384B66"/>
    <w:rsid w:val="00384CF7"/>
    <w:rsid w:val="00391BF9"/>
    <w:rsid w:val="003928A7"/>
    <w:rsid w:val="003963AE"/>
    <w:rsid w:val="003A1615"/>
    <w:rsid w:val="003A49A3"/>
    <w:rsid w:val="003B063E"/>
    <w:rsid w:val="003B18CA"/>
    <w:rsid w:val="003B1B69"/>
    <w:rsid w:val="003B74A1"/>
    <w:rsid w:val="003C2467"/>
    <w:rsid w:val="003C26FC"/>
    <w:rsid w:val="003C2FCE"/>
    <w:rsid w:val="003D0B23"/>
    <w:rsid w:val="003D1590"/>
    <w:rsid w:val="003D1DF5"/>
    <w:rsid w:val="003D21A7"/>
    <w:rsid w:val="003D2852"/>
    <w:rsid w:val="003D67A2"/>
    <w:rsid w:val="003E04CC"/>
    <w:rsid w:val="003E1704"/>
    <w:rsid w:val="003E178D"/>
    <w:rsid w:val="003E1A88"/>
    <w:rsid w:val="003E25E1"/>
    <w:rsid w:val="003E2C7B"/>
    <w:rsid w:val="003E731F"/>
    <w:rsid w:val="003E7E97"/>
    <w:rsid w:val="003F34D2"/>
    <w:rsid w:val="003F589A"/>
    <w:rsid w:val="00400509"/>
    <w:rsid w:val="00401386"/>
    <w:rsid w:val="004061A9"/>
    <w:rsid w:val="00407090"/>
    <w:rsid w:val="00407EE1"/>
    <w:rsid w:val="00411405"/>
    <w:rsid w:val="00411A66"/>
    <w:rsid w:val="00412977"/>
    <w:rsid w:val="00414924"/>
    <w:rsid w:val="0041552B"/>
    <w:rsid w:val="004166EB"/>
    <w:rsid w:val="0041679A"/>
    <w:rsid w:val="00422DFC"/>
    <w:rsid w:val="00425C58"/>
    <w:rsid w:val="0043056D"/>
    <w:rsid w:val="0043162B"/>
    <w:rsid w:val="0043227B"/>
    <w:rsid w:val="00436E99"/>
    <w:rsid w:val="004412B1"/>
    <w:rsid w:val="004421BD"/>
    <w:rsid w:val="00442863"/>
    <w:rsid w:val="004428F5"/>
    <w:rsid w:val="00442B9C"/>
    <w:rsid w:val="00442D86"/>
    <w:rsid w:val="00450D32"/>
    <w:rsid w:val="00452D03"/>
    <w:rsid w:val="004539BE"/>
    <w:rsid w:val="0045575E"/>
    <w:rsid w:val="00460F9F"/>
    <w:rsid w:val="00463146"/>
    <w:rsid w:val="00467CF2"/>
    <w:rsid w:val="004707DF"/>
    <w:rsid w:val="00481B55"/>
    <w:rsid w:val="004828FE"/>
    <w:rsid w:val="00484225"/>
    <w:rsid w:val="00484D99"/>
    <w:rsid w:val="00485014"/>
    <w:rsid w:val="00486A46"/>
    <w:rsid w:val="00492F18"/>
    <w:rsid w:val="00494BD8"/>
    <w:rsid w:val="004A0EDE"/>
    <w:rsid w:val="004A4470"/>
    <w:rsid w:val="004A480A"/>
    <w:rsid w:val="004A4BBB"/>
    <w:rsid w:val="004A67AF"/>
    <w:rsid w:val="004A6CA9"/>
    <w:rsid w:val="004A70B7"/>
    <w:rsid w:val="004B3175"/>
    <w:rsid w:val="004B5703"/>
    <w:rsid w:val="004B5DFF"/>
    <w:rsid w:val="004B5FD3"/>
    <w:rsid w:val="004B6739"/>
    <w:rsid w:val="004B6EC5"/>
    <w:rsid w:val="004B702E"/>
    <w:rsid w:val="004B7EBB"/>
    <w:rsid w:val="004C1147"/>
    <w:rsid w:val="004C2EC3"/>
    <w:rsid w:val="004D0042"/>
    <w:rsid w:val="004D2336"/>
    <w:rsid w:val="004D327F"/>
    <w:rsid w:val="004D727B"/>
    <w:rsid w:val="004D7ED9"/>
    <w:rsid w:val="004E1429"/>
    <w:rsid w:val="004E4CEB"/>
    <w:rsid w:val="004E5A01"/>
    <w:rsid w:val="004E6FFE"/>
    <w:rsid w:val="004E712C"/>
    <w:rsid w:val="004E79EA"/>
    <w:rsid w:val="004F3913"/>
    <w:rsid w:val="004F4FC0"/>
    <w:rsid w:val="00503812"/>
    <w:rsid w:val="005043DA"/>
    <w:rsid w:val="00507C6F"/>
    <w:rsid w:val="005119EF"/>
    <w:rsid w:val="00514947"/>
    <w:rsid w:val="00516ECD"/>
    <w:rsid w:val="0052118A"/>
    <w:rsid w:val="005216B5"/>
    <w:rsid w:val="005223C8"/>
    <w:rsid w:val="0052447A"/>
    <w:rsid w:val="00527C22"/>
    <w:rsid w:val="00527F2A"/>
    <w:rsid w:val="005300D9"/>
    <w:rsid w:val="00535DE7"/>
    <w:rsid w:val="00535FAB"/>
    <w:rsid w:val="0053646B"/>
    <w:rsid w:val="005406FF"/>
    <w:rsid w:val="00541597"/>
    <w:rsid w:val="0054163B"/>
    <w:rsid w:val="00541739"/>
    <w:rsid w:val="00541A65"/>
    <w:rsid w:val="00542D5A"/>
    <w:rsid w:val="00542D84"/>
    <w:rsid w:val="0055023E"/>
    <w:rsid w:val="005526B4"/>
    <w:rsid w:val="005534DF"/>
    <w:rsid w:val="00553B84"/>
    <w:rsid w:val="00557FDC"/>
    <w:rsid w:val="005607AD"/>
    <w:rsid w:val="005643B5"/>
    <w:rsid w:val="0056618E"/>
    <w:rsid w:val="005672F6"/>
    <w:rsid w:val="005727B1"/>
    <w:rsid w:val="005733A2"/>
    <w:rsid w:val="00577744"/>
    <w:rsid w:val="00577C53"/>
    <w:rsid w:val="00581D77"/>
    <w:rsid w:val="00585816"/>
    <w:rsid w:val="00586019"/>
    <w:rsid w:val="00593D0E"/>
    <w:rsid w:val="005975C1"/>
    <w:rsid w:val="005A3B89"/>
    <w:rsid w:val="005A5041"/>
    <w:rsid w:val="005A6878"/>
    <w:rsid w:val="005B007E"/>
    <w:rsid w:val="005B0104"/>
    <w:rsid w:val="005B08DE"/>
    <w:rsid w:val="005B64FD"/>
    <w:rsid w:val="005B6AEE"/>
    <w:rsid w:val="005B7D22"/>
    <w:rsid w:val="005C313B"/>
    <w:rsid w:val="005C3FE1"/>
    <w:rsid w:val="005C44F4"/>
    <w:rsid w:val="005C54BD"/>
    <w:rsid w:val="005C676A"/>
    <w:rsid w:val="005C69CD"/>
    <w:rsid w:val="005D096B"/>
    <w:rsid w:val="005D60B7"/>
    <w:rsid w:val="005D6A08"/>
    <w:rsid w:val="005D6D42"/>
    <w:rsid w:val="005D7511"/>
    <w:rsid w:val="005F1218"/>
    <w:rsid w:val="005F39EA"/>
    <w:rsid w:val="005F4470"/>
    <w:rsid w:val="005F66F1"/>
    <w:rsid w:val="00600FC6"/>
    <w:rsid w:val="00602651"/>
    <w:rsid w:val="00622065"/>
    <w:rsid w:val="0062738F"/>
    <w:rsid w:val="00631FF8"/>
    <w:rsid w:val="006370FD"/>
    <w:rsid w:val="0063775A"/>
    <w:rsid w:val="00646F65"/>
    <w:rsid w:val="006503CC"/>
    <w:rsid w:val="006505B4"/>
    <w:rsid w:val="00651397"/>
    <w:rsid w:val="00652F46"/>
    <w:rsid w:val="00653D39"/>
    <w:rsid w:val="006554FC"/>
    <w:rsid w:val="00660EA0"/>
    <w:rsid w:val="006613D0"/>
    <w:rsid w:val="006617C5"/>
    <w:rsid w:val="00661CEA"/>
    <w:rsid w:val="00662DB8"/>
    <w:rsid w:val="00663AF6"/>
    <w:rsid w:val="00665259"/>
    <w:rsid w:val="0066531B"/>
    <w:rsid w:val="0066670F"/>
    <w:rsid w:val="0066792A"/>
    <w:rsid w:val="00673578"/>
    <w:rsid w:val="00673E4A"/>
    <w:rsid w:val="00680AF9"/>
    <w:rsid w:val="006828D7"/>
    <w:rsid w:val="006838A4"/>
    <w:rsid w:val="006842E9"/>
    <w:rsid w:val="006862C8"/>
    <w:rsid w:val="00692A97"/>
    <w:rsid w:val="0069385B"/>
    <w:rsid w:val="006948F6"/>
    <w:rsid w:val="0069646A"/>
    <w:rsid w:val="00696709"/>
    <w:rsid w:val="006A62A4"/>
    <w:rsid w:val="006B16B2"/>
    <w:rsid w:val="006B1ABF"/>
    <w:rsid w:val="006B4EEB"/>
    <w:rsid w:val="006B716F"/>
    <w:rsid w:val="006C05DD"/>
    <w:rsid w:val="006C243E"/>
    <w:rsid w:val="006C2FF5"/>
    <w:rsid w:val="006E1E78"/>
    <w:rsid w:val="006E2E80"/>
    <w:rsid w:val="006E5D0F"/>
    <w:rsid w:val="006F032E"/>
    <w:rsid w:val="007039B6"/>
    <w:rsid w:val="00705368"/>
    <w:rsid w:val="00710A07"/>
    <w:rsid w:val="00710EE1"/>
    <w:rsid w:val="00716EA8"/>
    <w:rsid w:val="00720309"/>
    <w:rsid w:val="00720F49"/>
    <w:rsid w:val="0072279C"/>
    <w:rsid w:val="00722B87"/>
    <w:rsid w:val="00723E65"/>
    <w:rsid w:val="00724C9F"/>
    <w:rsid w:val="007250AB"/>
    <w:rsid w:val="0072513C"/>
    <w:rsid w:val="00725247"/>
    <w:rsid w:val="00727405"/>
    <w:rsid w:val="00727C19"/>
    <w:rsid w:val="007317F6"/>
    <w:rsid w:val="00736673"/>
    <w:rsid w:val="007525D7"/>
    <w:rsid w:val="00753B64"/>
    <w:rsid w:val="007565F6"/>
    <w:rsid w:val="0075775D"/>
    <w:rsid w:val="00762793"/>
    <w:rsid w:val="0076282B"/>
    <w:rsid w:val="007674BE"/>
    <w:rsid w:val="007717FE"/>
    <w:rsid w:val="007727F8"/>
    <w:rsid w:val="007732F5"/>
    <w:rsid w:val="007763DB"/>
    <w:rsid w:val="00776CD2"/>
    <w:rsid w:val="00776D32"/>
    <w:rsid w:val="00776D68"/>
    <w:rsid w:val="00777180"/>
    <w:rsid w:val="007808A2"/>
    <w:rsid w:val="007852F6"/>
    <w:rsid w:val="007876D8"/>
    <w:rsid w:val="00794EE1"/>
    <w:rsid w:val="00795919"/>
    <w:rsid w:val="00795CBD"/>
    <w:rsid w:val="007A3823"/>
    <w:rsid w:val="007A4536"/>
    <w:rsid w:val="007A4B9B"/>
    <w:rsid w:val="007A69FB"/>
    <w:rsid w:val="007B4455"/>
    <w:rsid w:val="007B4DBB"/>
    <w:rsid w:val="007B5C73"/>
    <w:rsid w:val="007B6A1F"/>
    <w:rsid w:val="007C08CB"/>
    <w:rsid w:val="007C201F"/>
    <w:rsid w:val="007C21FB"/>
    <w:rsid w:val="007C42CC"/>
    <w:rsid w:val="007C52FC"/>
    <w:rsid w:val="007C60B6"/>
    <w:rsid w:val="007D1447"/>
    <w:rsid w:val="007D1C43"/>
    <w:rsid w:val="007D2B3B"/>
    <w:rsid w:val="007D302A"/>
    <w:rsid w:val="007D36C9"/>
    <w:rsid w:val="007D3DB9"/>
    <w:rsid w:val="007D5963"/>
    <w:rsid w:val="007D608C"/>
    <w:rsid w:val="007E24C6"/>
    <w:rsid w:val="007E38C0"/>
    <w:rsid w:val="007E5E57"/>
    <w:rsid w:val="007E7D8F"/>
    <w:rsid w:val="007F19DD"/>
    <w:rsid w:val="007F2BB9"/>
    <w:rsid w:val="007F5CC3"/>
    <w:rsid w:val="007F5F5A"/>
    <w:rsid w:val="007F6319"/>
    <w:rsid w:val="007F6F8B"/>
    <w:rsid w:val="00801DF0"/>
    <w:rsid w:val="00807285"/>
    <w:rsid w:val="00813544"/>
    <w:rsid w:val="0081355A"/>
    <w:rsid w:val="008156AC"/>
    <w:rsid w:val="0081590A"/>
    <w:rsid w:val="00817EEA"/>
    <w:rsid w:val="00820C93"/>
    <w:rsid w:val="008215A4"/>
    <w:rsid w:val="00822241"/>
    <w:rsid w:val="00824A27"/>
    <w:rsid w:val="008259C5"/>
    <w:rsid w:val="00826F7B"/>
    <w:rsid w:val="00827995"/>
    <w:rsid w:val="00837AA8"/>
    <w:rsid w:val="00841979"/>
    <w:rsid w:val="008429AD"/>
    <w:rsid w:val="00844AA9"/>
    <w:rsid w:val="0085025F"/>
    <w:rsid w:val="008555F7"/>
    <w:rsid w:val="00856CCB"/>
    <w:rsid w:val="00861773"/>
    <w:rsid w:val="00863484"/>
    <w:rsid w:val="00865FFA"/>
    <w:rsid w:val="00866673"/>
    <w:rsid w:val="008700BB"/>
    <w:rsid w:val="00870342"/>
    <w:rsid w:val="00873555"/>
    <w:rsid w:val="00874A13"/>
    <w:rsid w:val="00874EA9"/>
    <w:rsid w:val="00875A3B"/>
    <w:rsid w:val="00876457"/>
    <w:rsid w:val="0087726B"/>
    <w:rsid w:val="008774C5"/>
    <w:rsid w:val="00877B66"/>
    <w:rsid w:val="008811A9"/>
    <w:rsid w:val="00884D86"/>
    <w:rsid w:val="0088599D"/>
    <w:rsid w:val="00886D0A"/>
    <w:rsid w:val="00891A6F"/>
    <w:rsid w:val="00894408"/>
    <w:rsid w:val="00894A27"/>
    <w:rsid w:val="008951B2"/>
    <w:rsid w:val="00896705"/>
    <w:rsid w:val="00897788"/>
    <w:rsid w:val="008979E0"/>
    <w:rsid w:val="00897DD3"/>
    <w:rsid w:val="008A2016"/>
    <w:rsid w:val="008A3EBC"/>
    <w:rsid w:val="008A55F6"/>
    <w:rsid w:val="008A60F1"/>
    <w:rsid w:val="008B331B"/>
    <w:rsid w:val="008B346D"/>
    <w:rsid w:val="008B3E73"/>
    <w:rsid w:val="008B71DE"/>
    <w:rsid w:val="008C076D"/>
    <w:rsid w:val="008C143A"/>
    <w:rsid w:val="008C7B4B"/>
    <w:rsid w:val="008D2912"/>
    <w:rsid w:val="008D3297"/>
    <w:rsid w:val="008D3F95"/>
    <w:rsid w:val="008D4A45"/>
    <w:rsid w:val="008E0297"/>
    <w:rsid w:val="008E778E"/>
    <w:rsid w:val="008F4596"/>
    <w:rsid w:val="008F5223"/>
    <w:rsid w:val="008F7306"/>
    <w:rsid w:val="00900278"/>
    <w:rsid w:val="009005C6"/>
    <w:rsid w:val="00901343"/>
    <w:rsid w:val="009026F3"/>
    <w:rsid w:val="009034DB"/>
    <w:rsid w:val="009040BE"/>
    <w:rsid w:val="0090668E"/>
    <w:rsid w:val="009070E2"/>
    <w:rsid w:val="009113DE"/>
    <w:rsid w:val="00914821"/>
    <w:rsid w:val="00916E06"/>
    <w:rsid w:val="009200AC"/>
    <w:rsid w:val="00922115"/>
    <w:rsid w:val="00923EA4"/>
    <w:rsid w:val="00924FD2"/>
    <w:rsid w:val="00926031"/>
    <w:rsid w:val="00931AC0"/>
    <w:rsid w:val="0093692B"/>
    <w:rsid w:val="0094297F"/>
    <w:rsid w:val="009476F3"/>
    <w:rsid w:val="009578D9"/>
    <w:rsid w:val="00961FDB"/>
    <w:rsid w:val="009627AC"/>
    <w:rsid w:val="009639E5"/>
    <w:rsid w:val="00963E9F"/>
    <w:rsid w:val="00970589"/>
    <w:rsid w:val="00973EB0"/>
    <w:rsid w:val="00975737"/>
    <w:rsid w:val="00975C17"/>
    <w:rsid w:val="0098185F"/>
    <w:rsid w:val="009820ED"/>
    <w:rsid w:val="009830F4"/>
    <w:rsid w:val="00983429"/>
    <w:rsid w:val="009857F9"/>
    <w:rsid w:val="00987EC1"/>
    <w:rsid w:val="0099021B"/>
    <w:rsid w:val="00990609"/>
    <w:rsid w:val="00991146"/>
    <w:rsid w:val="009918E7"/>
    <w:rsid w:val="0099509E"/>
    <w:rsid w:val="009A3614"/>
    <w:rsid w:val="009A4ECC"/>
    <w:rsid w:val="009A5C17"/>
    <w:rsid w:val="009B353B"/>
    <w:rsid w:val="009B446E"/>
    <w:rsid w:val="009B4A7D"/>
    <w:rsid w:val="009B4FB3"/>
    <w:rsid w:val="009C08EC"/>
    <w:rsid w:val="009C5258"/>
    <w:rsid w:val="009D06C4"/>
    <w:rsid w:val="009D2F24"/>
    <w:rsid w:val="009D5568"/>
    <w:rsid w:val="009D6532"/>
    <w:rsid w:val="009D7ECF"/>
    <w:rsid w:val="009E1DDC"/>
    <w:rsid w:val="009E277D"/>
    <w:rsid w:val="009E2E8E"/>
    <w:rsid w:val="009E4F3F"/>
    <w:rsid w:val="009E6421"/>
    <w:rsid w:val="009E6FC8"/>
    <w:rsid w:val="009E7717"/>
    <w:rsid w:val="009F0460"/>
    <w:rsid w:val="009F32DF"/>
    <w:rsid w:val="009F6E32"/>
    <w:rsid w:val="00A046CC"/>
    <w:rsid w:val="00A11937"/>
    <w:rsid w:val="00A12C6E"/>
    <w:rsid w:val="00A12D0D"/>
    <w:rsid w:val="00A1349D"/>
    <w:rsid w:val="00A150FB"/>
    <w:rsid w:val="00A1667A"/>
    <w:rsid w:val="00A25545"/>
    <w:rsid w:val="00A26684"/>
    <w:rsid w:val="00A300F3"/>
    <w:rsid w:val="00A30E7D"/>
    <w:rsid w:val="00A311A9"/>
    <w:rsid w:val="00A31F64"/>
    <w:rsid w:val="00A32CF3"/>
    <w:rsid w:val="00A40D15"/>
    <w:rsid w:val="00A420F2"/>
    <w:rsid w:val="00A42FE9"/>
    <w:rsid w:val="00A43F04"/>
    <w:rsid w:val="00A44590"/>
    <w:rsid w:val="00A44F6D"/>
    <w:rsid w:val="00A45E59"/>
    <w:rsid w:val="00A4736C"/>
    <w:rsid w:val="00A51F93"/>
    <w:rsid w:val="00A54308"/>
    <w:rsid w:val="00A548AE"/>
    <w:rsid w:val="00A57BD8"/>
    <w:rsid w:val="00A61F1D"/>
    <w:rsid w:val="00A61F8E"/>
    <w:rsid w:val="00A63DC6"/>
    <w:rsid w:val="00A640FB"/>
    <w:rsid w:val="00A66ED1"/>
    <w:rsid w:val="00A674E4"/>
    <w:rsid w:val="00A67FE4"/>
    <w:rsid w:val="00A77A5C"/>
    <w:rsid w:val="00A77B7B"/>
    <w:rsid w:val="00A80BA5"/>
    <w:rsid w:val="00A85885"/>
    <w:rsid w:val="00A85BA9"/>
    <w:rsid w:val="00A908A3"/>
    <w:rsid w:val="00A92B3D"/>
    <w:rsid w:val="00A92DF0"/>
    <w:rsid w:val="00A97E9D"/>
    <w:rsid w:val="00AA327F"/>
    <w:rsid w:val="00AA5DF9"/>
    <w:rsid w:val="00AA5E82"/>
    <w:rsid w:val="00AA7448"/>
    <w:rsid w:val="00AB0861"/>
    <w:rsid w:val="00AB13C5"/>
    <w:rsid w:val="00AB1A50"/>
    <w:rsid w:val="00AB5210"/>
    <w:rsid w:val="00AB5936"/>
    <w:rsid w:val="00AC4B57"/>
    <w:rsid w:val="00AD02F4"/>
    <w:rsid w:val="00AD594F"/>
    <w:rsid w:val="00AD69FE"/>
    <w:rsid w:val="00AD6A8C"/>
    <w:rsid w:val="00AD7646"/>
    <w:rsid w:val="00AE0A36"/>
    <w:rsid w:val="00AE0C11"/>
    <w:rsid w:val="00AE2427"/>
    <w:rsid w:val="00AE36EC"/>
    <w:rsid w:val="00AE71F3"/>
    <w:rsid w:val="00AF0207"/>
    <w:rsid w:val="00AF0CB8"/>
    <w:rsid w:val="00B015A5"/>
    <w:rsid w:val="00B046E6"/>
    <w:rsid w:val="00B0690D"/>
    <w:rsid w:val="00B11603"/>
    <w:rsid w:val="00B12256"/>
    <w:rsid w:val="00B138FE"/>
    <w:rsid w:val="00B2029F"/>
    <w:rsid w:val="00B21FAE"/>
    <w:rsid w:val="00B2229B"/>
    <w:rsid w:val="00B2250E"/>
    <w:rsid w:val="00B23810"/>
    <w:rsid w:val="00B23BA5"/>
    <w:rsid w:val="00B32087"/>
    <w:rsid w:val="00B323EC"/>
    <w:rsid w:val="00B37D5A"/>
    <w:rsid w:val="00B43958"/>
    <w:rsid w:val="00B47160"/>
    <w:rsid w:val="00B51D30"/>
    <w:rsid w:val="00B52412"/>
    <w:rsid w:val="00B55BEB"/>
    <w:rsid w:val="00B56683"/>
    <w:rsid w:val="00B57A8D"/>
    <w:rsid w:val="00B617C1"/>
    <w:rsid w:val="00B6181E"/>
    <w:rsid w:val="00B62425"/>
    <w:rsid w:val="00B72F61"/>
    <w:rsid w:val="00B735FF"/>
    <w:rsid w:val="00B80FDE"/>
    <w:rsid w:val="00B822E2"/>
    <w:rsid w:val="00B8360F"/>
    <w:rsid w:val="00B84ED0"/>
    <w:rsid w:val="00B91181"/>
    <w:rsid w:val="00B936CC"/>
    <w:rsid w:val="00B9391E"/>
    <w:rsid w:val="00B95470"/>
    <w:rsid w:val="00B963AE"/>
    <w:rsid w:val="00B979D5"/>
    <w:rsid w:val="00BA09F9"/>
    <w:rsid w:val="00BA0FBD"/>
    <w:rsid w:val="00BA11DA"/>
    <w:rsid w:val="00BA41EF"/>
    <w:rsid w:val="00BB0934"/>
    <w:rsid w:val="00BB0DAD"/>
    <w:rsid w:val="00BB2A24"/>
    <w:rsid w:val="00BB4D58"/>
    <w:rsid w:val="00BB72AC"/>
    <w:rsid w:val="00BC1F42"/>
    <w:rsid w:val="00BC3FF0"/>
    <w:rsid w:val="00BC4B42"/>
    <w:rsid w:val="00BC634B"/>
    <w:rsid w:val="00BC65B5"/>
    <w:rsid w:val="00BC6FBC"/>
    <w:rsid w:val="00BD26AB"/>
    <w:rsid w:val="00BD55D3"/>
    <w:rsid w:val="00BE1E8C"/>
    <w:rsid w:val="00BE423C"/>
    <w:rsid w:val="00BE4761"/>
    <w:rsid w:val="00BE6E58"/>
    <w:rsid w:val="00BE7698"/>
    <w:rsid w:val="00BF1944"/>
    <w:rsid w:val="00BF4BB3"/>
    <w:rsid w:val="00C00E3A"/>
    <w:rsid w:val="00C061AF"/>
    <w:rsid w:val="00C067EF"/>
    <w:rsid w:val="00C10860"/>
    <w:rsid w:val="00C10E07"/>
    <w:rsid w:val="00C11D3E"/>
    <w:rsid w:val="00C126F6"/>
    <w:rsid w:val="00C1279B"/>
    <w:rsid w:val="00C12988"/>
    <w:rsid w:val="00C139F4"/>
    <w:rsid w:val="00C15109"/>
    <w:rsid w:val="00C1511A"/>
    <w:rsid w:val="00C2246B"/>
    <w:rsid w:val="00C268AB"/>
    <w:rsid w:val="00C2712B"/>
    <w:rsid w:val="00C31ED1"/>
    <w:rsid w:val="00C3280A"/>
    <w:rsid w:val="00C335D9"/>
    <w:rsid w:val="00C3785C"/>
    <w:rsid w:val="00C37882"/>
    <w:rsid w:val="00C37AFE"/>
    <w:rsid w:val="00C40ADA"/>
    <w:rsid w:val="00C41346"/>
    <w:rsid w:val="00C4330F"/>
    <w:rsid w:val="00C45230"/>
    <w:rsid w:val="00C456AE"/>
    <w:rsid w:val="00C51493"/>
    <w:rsid w:val="00C56A2B"/>
    <w:rsid w:val="00C62CED"/>
    <w:rsid w:val="00C67122"/>
    <w:rsid w:val="00C721B2"/>
    <w:rsid w:val="00C74220"/>
    <w:rsid w:val="00C8116E"/>
    <w:rsid w:val="00C84296"/>
    <w:rsid w:val="00C850C7"/>
    <w:rsid w:val="00C90A3C"/>
    <w:rsid w:val="00C950DD"/>
    <w:rsid w:val="00C9658E"/>
    <w:rsid w:val="00C96696"/>
    <w:rsid w:val="00C96698"/>
    <w:rsid w:val="00CA1DD7"/>
    <w:rsid w:val="00CA2881"/>
    <w:rsid w:val="00CA2A8B"/>
    <w:rsid w:val="00CA2B81"/>
    <w:rsid w:val="00CA3253"/>
    <w:rsid w:val="00CA32AC"/>
    <w:rsid w:val="00CA4DCB"/>
    <w:rsid w:val="00CB03DD"/>
    <w:rsid w:val="00CB3D06"/>
    <w:rsid w:val="00CB418D"/>
    <w:rsid w:val="00CB5688"/>
    <w:rsid w:val="00CB6119"/>
    <w:rsid w:val="00CB64A7"/>
    <w:rsid w:val="00CC1D68"/>
    <w:rsid w:val="00CC43FC"/>
    <w:rsid w:val="00CC4AAA"/>
    <w:rsid w:val="00CC5AD6"/>
    <w:rsid w:val="00CC7856"/>
    <w:rsid w:val="00CD10E7"/>
    <w:rsid w:val="00CD4370"/>
    <w:rsid w:val="00CD4493"/>
    <w:rsid w:val="00CD6E5C"/>
    <w:rsid w:val="00CE06C9"/>
    <w:rsid w:val="00CE6462"/>
    <w:rsid w:val="00CE6E38"/>
    <w:rsid w:val="00CF0651"/>
    <w:rsid w:val="00CF14E9"/>
    <w:rsid w:val="00CF337D"/>
    <w:rsid w:val="00CF33AA"/>
    <w:rsid w:val="00D010CC"/>
    <w:rsid w:val="00D06959"/>
    <w:rsid w:val="00D07307"/>
    <w:rsid w:val="00D14E8B"/>
    <w:rsid w:val="00D20161"/>
    <w:rsid w:val="00D2721A"/>
    <w:rsid w:val="00D31CA3"/>
    <w:rsid w:val="00D31FED"/>
    <w:rsid w:val="00D328A4"/>
    <w:rsid w:val="00D36CC8"/>
    <w:rsid w:val="00D46D09"/>
    <w:rsid w:val="00D47712"/>
    <w:rsid w:val="00D53F03"/>
    <w:rsid w:val="00D64980"/>
    <w:rsid w:val="00D677A9"/>
    <w:rsid w:val="00D7063B"/>
    <w:rsid w:val="00D70F0F"/>
    <w:rsid w:val="00D71722"/>
    <w:rsid w:val="00D71A7F"/>
    <w:rsid w:val="00D73131"/>
    <w:rsid w:val="00D7718B"/>
    <w:rsid w:val="00D77764"/>
    <w:rsid w:val="00D77C5E"/>
    <w:rsid w:val="00D82772"/>
    <w:rsid w:val="00D83F6E"/>
    <w:rsid w:val="00D84ADD"/>
    <w:rsid w:val="00D85ADD"/>
    <w:rsid w:val="00D86911"/>
    <w:rsid w:val="00D90C5C"/>
    <w:rsid w:val="00D91B57"/>
    <w:rsid w:val="00D92E6D"/>
    <w:rsid w:val="00D94AD5"/>
    <w:rsid w:val="00DA0A35"/>
    <w:rsid w:val="00DA1364"/>
    <w:rsid w:val="00DA4DFF"/>
    <w:rsid w:val="00DA5EAC"/>
    <w:rsid w:val="00DA6684"/>
    <w:rsid w:val="00DA66A8"/>
    <w:rsid w:val="00DA7A4B"/>
    <w:rsid w:val="00DB51C3"/>
    <w:rsid w:val="00DC1136"/>
    <w:rsid w:val="00DC21BE"/>
    <w:rsid w:val="00DC2832"/>
    <w:rsid w:val="00DC46BD"/>
    <w:rsid w:val="00DC5A8C"/>
    <w:rsid w:val="00DD7D66"/>
    <w:rsid w:val="00DE0C5E"/>
    <w:rsid w:val="00DE3951"/>
    <w:rsid w:val="00DE481D"/>
    <w:rsid w:val="00DE50E2"/>
    <w:rsid w:val="00DE5B1C"/>
    <w:rsid w:val="00DF17B4"/>
    <w:rsid w:val="00DF26CD"/>
    <w:rsid w:val="00DF2917"/>
    <w:rsid w:val="00E01D41"/>
    <w:rsid w:val="00E03E1D"/>
    <w:rsid w:val="00E06BA0"/>
    <w:rsid w:val="00E11409"/>
    <w:rsid w:val="00E120F8"/>
    <w:rsid w:val="00E12560"/>
    <w:rsid w:val="00E1367C"/>
    <w:rsid w:val="00E153F1"/>
    <w:rsid w:val="00E15DBD"/>
    <w:rsid w:val="00E16D15"/>
    <w:rsid w:val="00E1754A"/>
    <w:rsid w:val="00E24080"/>
    <w:rsid w:val="00E240DA"/>
    <w:rsid w:val="00E27C28"/>
    <w:rsid w:val="00E313AF"/>
    <w:rsid w:val="00E342C5"/>
    <w:rsid w:val="00E363B9"/>
    <w:rsid w:val="00E37D2A"/>
    <w:rsid w:val="00E426DB"/>
    <w:rsid w:val="00E4761F"/>
    <w:rsid w:val="00E500CD"/>
    <w:rsid w:val="00E56B08"/>
    <w:rsid w:val="00E57010"/>
    <w:rsid w:val="00E630CA"/>
    <w:rsid w:val="00E63B8C"/>
    <w:rsid w:val="00E67D6B"/>
    <w:rsid w:val="00E71746"/>
    <w:rsid w:val="00E71EE8"/>
    <w:rsid w:val="00E72A5A"/>
    <w:rsid w:val="00E730A6"/>
    <w:rsid w:val="00E7638F"/>
    <w:rsid w:val="00E96B0A"/>
    <w:rsid w:val="00EA4BFE"/>
    <w:rsid w:val="00EA6119"/>
    <w:rsid w:val="00EA719D"/>
    <w:rsid w:val="00EB11C3"/>
    <w:rsid w:val="00EB3620"/>
    <w:rsid w:val="00EB499B"/>
    <w:rsid w:val="00EB7DCA"/>
    <w:rsid w:val="00EC24CC"/>
    <w:rsid w:val="00EC2697"/>
    <w:rsid w:val="00EC379F"/>
    <w:rsid w:val="00EC5FED"/>
    <w:rsid w:val="00ED0283"/>
    <w:rsid w:val="00ED1580"/>
    <w:rsid w:val="00ED2B3A"/>
    <w:rsid w:val="00ED34AA"/>
    <w:rsid w:val="00ED5619"/>
    <w:rsid w:val="00ED7451"/>
    <w:rsid w:val="00EE0A0F"/>
    <w:rsid w:val="00EE0EBD"/>
    <w:rsid w:val="00EE20EB"/>
    <w:rsid w:val="00EE4020"/>
    <w:rsid w:val="00EF499A"/>
    <w:rsid w:val="00EF6ADC"/>
    <w:rsid w:val="00F011F6"/>
    <w:rsid w:val="00F0256D"/>
    <w:rsid w:val="00F05EDA"/>
    <w:rsid w:val="00F0706D"/>
    <w:rsid w:val="00F13341"/>
    <w:rsid w:val="00F158C8"/>
    <w:rsid w:val="00F17900"/>
    <w:rsid w:val="00F20697"/>
    <w:rsid w:val="00F22B10"/>
    <w:rsid w:val="00F26837"/>
    <w:rsid w:val="00F27CDC"/>
    <w:rsid w:val="00F27DD0"/>
    <w:rsid w:val="00F3111C"/>
    <w:rsid w:val="00F361B6"/>
    <w:rsid w:val="00F36414"/>
    <w:rsid w:val="00F43EEA"/>
    <w:rsid w:val="00F47784"/>
    <w:rsid w:val="00F51D1A"/>
    <w:rsid w:val="00F53798"/>
    <w:rsid w:val="00F55F34"/>
    <w:rsid w:val="00F576A2"/>
    <w:rsid w:val="00F60DCB"/>
    <w:rsid w:val="00F621BB"/>
    <w:rsid w:val="00F638D9"/>
    <w:rsid w:val="00F66CEC"/>
    <w:rsid w:val="00F672CB"/>
    <w:rsid w:val="00F67497"/>
    <w:rsid w:val="00F71355"/>
    <w:rsid w:val="00F71514"/>
    <w:rsid w:val="00F72ECE"/>
    <w:rsid w:val="00F745DF"/>
    <w:rsid w:val="00F80F88"/>
    <w:rsid w:val="00F81FF5"/>
    <w:rsid w:val="00F822E2"/>
    <w:rsid w:val="00F827F8"/>
    <w:rsid w:val="00F82B90"/>
    <w:rsid w:val="00F83A29"/>
    <w:rsid w:val="00F85619"/>
    <w:rsid w:val="00F8769C"/>
    <w:rsid w:val="00F910A6"/>
    <w:rsid w:val="00F91A3E"/>
    <w:rsid w:val="00F93814"/>
    <w:rsid w:val="00F9748D"/>
    <w:rsid w:val="00FA2122"/>
    <w:rsid w:val="00FA4416"/>
    <w:rsid w:val="00FA7978"/>
    <w:rsid w:val="00FB22BE"/>
    <w:rsid w:val="00FB3B8C"/>
    <w:rsid w:val="00FB7B9C"/>
    <w:rsid w:val="00FB7E60"/>
    <w:rsid w:val="00FB7E78"/>
    <w:rsid w:val="00FC770D"/>
    <w:rsid w:val="00FC7F80"/>
    <w:rsid w:val="00FD0288"/>
    <w:rsid w:val="00FD0596"/>
    <w:rsid w:val="00FD51D8"/>
    <w:rsid w:val="00FD7199"/>
    <w:rsid w:val="00FE04FE"/>
    <w:rsid w:val="00FE10D9"/>
    <w:rsid w:val="00FE5419"/>
    <w:rsid w:val="00FE5FC5"/>
    <w:rsid w:val="00FF101E"/>
    <w:rsid w:val="00FF3548"/>
    <w:rsid w:val="00FF4AC8"/>
    <w:rsid w:val="00FF54C5"/>
    <w:rsid w:val="00FF7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988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SimSu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384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346426"/>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D429A8"/>
    <w:rPr>
      <w:color w:val="0000FF"/>
      <w:u w:val="single"/>
    </w:rPr>
  </w:style>
  <w:style w:type="table" w:styleId="TableGrid">
    <w:name w:val="Table Grid"/>
    <w:basedOn w:val="TableNormal"/>
    <w:rsid w:val="00D429A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5658C"/>
    <w:rPr>
      <w:rFonts w:ascii="Lucida Grande" w:hAnsi="Lucida Grande"/>
      <w:sz w:val="18"/>
      <w:szCs w:val="18"/>
    </w:rPr>
  </w:style>
  <w:style w:type="character" w:styleId="FollowedHyperlink">
    <w:name w:val="FollowedHyperlink"/>
    <w:rsid w:val="00E5658C"/>
    <w:rPr>
      <w:color w:val="800080"/>
      <w:u w:val="single"/>
    </w:rPr>
  </w:style>
  <w:style w:type="paragraph" w:styleId="TableofFigures">
    <w:name w:val="table of figures"/>
    <w:basedOn w:val="Normal"/>
    <w:next w:val="Normal"/>
    <w:rsid w:val="00C36FFB"/>
    <w:pPr>
      <w:ind w:left="480" w:hanging="480"/>
    </w:pPr>
  </w:style>
  <w:style w:type="character" w:styleId="Strong">
    <w:name w:val="Strong"/>
    <w:uiPriority w:val="22"/>
    <w:rsid w:val="003363F9"/>
    <w:rPr>
      <w:b/>
    </w:rPr>
  </w:style>
  <w:style w:type="character" w:customStyle="1" w:styleId="Heading2Char">
    <w:name w:val="Heading 2 Char"/>
    <w:link w:val="Heading2"/>
    <w:uiPriority w:val="9"/>
    <w:rsid w:val="00346426"/>
    <w:rPr>
      <w:rFonts w:ascii="Times" w:hAnsi="Times"/>
      <w:b/>
      <w:sz w:val="36"/>
    </w:rPr>
  </w:style>
  <w:style w:type="paragraph" w:styleId="NormalWeb">
    <w:name w:val="Normal (Web)"/>
    <w:basedOn w:val="Normal"/>
    <w:uiPriority w:val="99"/>
    <w:rsid w:val="00346426"/>
    <w:pPr>
      <w:spacing w:beforeLines="1" w:afterLines="1"/>
    </w:pPr>
    <w:rPr>
      <w:rFonts w:ascii="Times" w:hAnsi="Times"/>
      <w:sz w:val="20"/>
    </w:rPr>
  </w:style>
  <w:style w:type="paragraph" w:styleId="ListParagraph">
    <w:name w:val="List Paragraph"/>
    <w:basedOn w:val="Normal"/>
    <w:uiPriority w:val="34"/>
    <w:qFormat/>
    <w:rsid w:val="00AD02F4"/>
    <w:pPr>
      <w:ind w:left="720"/>
      <w:contextualSpacing/>
    </w:pPr>
  </w:style>
  <w:style w:type="character" w:customStyle="1" w:styleId="Heading1Char">
    <w:name w:val="Heading 1 Char"/>
    <w:basedOn w:val="DefaultParagraphFont"/>
    <w:link w:val="Heading1"/>
    <w:uiPriority w:val="9"/>
    <w:rsid w:val="00384CF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SimSu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384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346426"/>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D429A8"/>
    <w:rPr>
      <w:color w:val="0000FF"/>
      <w:u w:val="single"/>
    </w:rPr>
  </w:style>
  <w:style w:type="table" w:styleId="TableGrid">
    <w:name w:val="Table Grid"/>
    <w:basedOn w:val="TableNormal"/>
    <w:rsid w:val="00D429A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5658C"/>
    <w:rPr>
      <w:rFonts w:ascii="Lucida Grande" w:hAnsi="Lucida Grande"/>
      <w:sz w:val="18"/>
      <w:szCs w:val="18"/>
    </w:rPr>
  </w:style>
  <w:style w:type="character" w:styleId="FollowedHyperlink">
    <w:name w:val="FollowedHyperlink"/>
    <w:rsid w:val="00E5658C"/>
    <w:rPr>
      <w:color w:val="800080"/>
      <w:u w:val="single"/>
    </w:rPr>
  </w:style>
  <w:style w:type="paragraph" w:styleId="TableofFigures">
    <w:name w:val="table of figures"/>
    <w:basedOn w:val="Normal"/>
    <w:next w:val="Normal"/>
    <w:rsid w:val="00C36FFB"/>
    <w:pPr>
      <w:ind w:left="480" w:hanging="480"/>
    </w:pPr>
  </w:style>
  <w:style w:type="character" w:styleId="Strong">
    <w:name w:val="Strong"/>
    <w:uiPriority w:val="22"/>
    <w:rsid w:val="003363F9"/>
    <w:rPr>
      <w:b/>
    </w:rPr>
  </w:style>
  <w:style w:type="character" w:customStyle="1" w:styleId="Heading2Char">
    <w:name w:val="Heading 2 Char"/>
    <w:link w:val="Heading2"/>
    <w:uiPriority w:val="9"/>
    <w:rsid w:val="00346426"/>
    <w:rPr>
      <w:rFonts w:ascii="Times" w:hAnsi="Times"/>
      <w:b/>
      <w:sz w:val="36"/>
    </w:rPr>
  </w:style>
  <w:style w:type="paragraph" w:styleId="NormalWeb">
    <w:name w:val="Normal (Web)"/>
    <w:basedOn w:val="Normal"/>
    <w:uiPriority w:val="99"/>
    <w:rsid w:val="00346426"/>
    <w:pPr>
      <w:spacing w:beforeLines="1" w:afterLines="1"/>
    </w:pPr>
    <w:rPr>
      <w:rFonts w:ascii="Times" w:hAnsi="Times"/>
      <w:sz w:val="20"/>
    </w:rPr>
  </w:style>
  <w:style w:type="paragraph" w:styleId="ListParagraph">
    <w:name w:val="List Paragraph"/>
    <w:basedOn w:val="Normal"/>
    <w:uiPriority w:val="34"/>
    <w:qFormat/>
    <w:rsid w:val="00AD02F4"/>
    <w:pPr>
      <w:ind w:left="720"/>
      <w:contextualSpacing/>
    </w:pPr>
  </w:style>
  <w:style w:type="character" w:customStyle="1" w:styleId="Heading1Char">
    <w:name w:val="Heading 1 Char"/>
    <w:basedOn w:val="DefaultParagraphFont"/>
    <w:link w:val="Heading1"/>
    <w:uiPriority w:val="9"/>
    <w:rsid w:val="00384CF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299">
      <w:bodyDiv w:val="1"/>
      <w:marLeft w:val="0"/>
      <w:marRight w:val="0"/>
      <w:marTop w:val="0"/>
      <w:marBottom w:val="0"/>
      <w:divBdr>
        <w:top w:val="none" w:sz="0" w:space="0" w:color="auto"/>
        <w:left w:val="none" w:sz="0" w:space="0" w:color="auto"/>
        <w:bottom w:val="none" w:sz="0" w:space="0" w:color="auto"/>
        <w:right w:val="none" w:sz="0" w:space="0" w:color="auto"/>
      </w:divBdr>
    </w:div>
    <w:div w:id="104663339">
      <w:bodyDiv w:val="1"/>
      <w:marLeft w:val="0"/>
      <w:marRight w:val="0"/>
      <w:marTop w:val="0"/>
      <w:marBottom w:val="0"/>
      <w:divBdr>
        <w:top w:val="none" w:sz="0" w:space="0" w:color="auto"/>
        <w:left w:val="none" w:sz="0" w:space="0" w:color="auto"/>
        <w:bottom w:val="none" w:sz="0" w:space="0" w:color="auto"/>
        <w:right w:val="none" w:sz="0" w:space="0" w:color="auto"/>
      </w:divBdr>
    </w:div>
    <w:div w:id="420033969">
      <w:bodyDiv w:val="1"/>
      <w:marLeft w:val="0"/>
      <w:marRight w:val="0"/>
      <w:marTop w:val="0"/>
      <w:marBottom w:val="0"/>
      <w:divBdr>
        <w:top w:val="none" w:sz="0" w:space="0" w:color="auto"/>
        <w:left w:val="none" w:sz="0" w:space="0" w:color="auto"/>
        <w:bottom w:val="none" w:sz="0" w:space="0" w:color="auto"/>
        <w:right w:val="none" w:sz="0" w:space="0" w:color="auto"/>
      </w:divBdr>
    </w:div>
    <w:div w:id="16764917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ancer.gov/pinkbook" TargetMode="External"/><Relationship Id="rId12" Type="http://schemas.openxmlformats.org/officeDocument/2006/relationships/hyperlink" Target="http://www.cancer.gov/pinkbook" TargetMode="External"/><Relationship Id="rId13" Type="http://schemas.openxmlformats.org/officeDocument/2006/relationships/hyperlink" Target="http://www.cancer.gov/pinkbook" TargetMode="External"/><Relationship Id="rId14" Type="http://schemas.openxmlformats.org/officeDocument/2006/relationships/hyperlink" Target="http://www.cancer.gov/pinkboo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e_brown@unc.edu" TargetMode="External"/><Relationship Id="rId9" Type="http://schemas.openxmlformats.org/officeDocument/2006/relationships/hyperlink" Target="http://www.cancer.gov/pinkbook" TargetMode="External"/><Relationship Id="rId10" Type="http://schemas.openxmlformats.org/officeDocument/2006/relationships/hyperlink" Target="http://instrument.unc.edu/instrument.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11</Pages>
  <Words>3155</Words>
  <Characters>17987</Characters>
  <Application>Microsoft Macintosh Word</Application>
  <DocSecurity>0</DocSecurity>
  <Lines>149</Lines>
  <Paragraphs>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SEMINAR IN HEALTH COMMUNICATION</vt:lpstr>
      <vt:lpstr>    Wallack, L., &amp; Dorfman, L., (1996). Media advocacy: A strategy for advancing pol</vt:lpstr>
      <vt:lpstr>    </vt:lpstr>
    </vt:vector>
  </TitlesOfParts>
  <Manager/>
  <Company>UNC School of Public Health</Company>
  <LinksUpToDate>false</LinksUpToDate>
  <CharactersWithSpaces>21100</CharactersWithSpaces>
  <SharedDoc>false</SharedDoc>
  <HyperlinkBase/>
  <HLinks>
    <vt:vector size="84" baseType="variant">
      <vt:variant>
        <vt:i4>3342384</vt:i4>
      </vt:variant>
      <vt:variant>
        <vt:i4>36</vt:i4>
      </vt:variant>
      <vt:variant>
        <vt:i4>0</vt:i4>
      </vt:variant>
      <vt:variant>
        <vt:i4>5</vt:i4>
      </vt:variant>
      <vt:variant>
        <vt:lpwstr>http://www.web-strategist.com/blog/2008/07/15/50-ways-to-use-social-media-listed-by-objective/</vt:lpwstr>
      </vt:variant>
      <vt:variant>
        <vt:lpwstr/>
      </vt:variant>
      <vt:variant>
        <vt:i4>3407992</vt:i4>
      </vt:variant>
      <vt:variant>
        <vt:i4>33</vt:i4>
      </vt:variant>
      <vt:variant>
        <vt:i4>0</vt:i4>
      </vt:variant>
      <vt:variant>
        <vt:i4>5</vt:i4>
      </vt:variant>
      <vt:variant>
        <vt:lpwstr>http://www.citiprogram.org</vt:lpwstr>
      </vt:variant>
      <vt:variant>
        <vt:lpwstr/>
      </vt:variant>
      <vt:variant>
        <vt:i4>5767195</vt:i4>
      </vt:variant>
      <vt:variant>
        <vt:i4>30</vt:i4>
      </vt:variant>
      <vt:variant>
        <vt:i4>0</vt:i4>
      </vt:variant>
      <vt:variant>
        <vt:i4>5</vt:i4>
      </vt:variant>
      <vt:variant>
        <vt:lpwstr>http://www.cancer.gov/PDF/481f5d53-63df-41bc-bfaf-5aa48ee1da4d/TAAG3.pdf</vt:lpwstr>
      </vt:variant>
      <vt:variant>
        <vt:lpwstr/>
      </vt:variant>
      <vt:variant>
        <vt:i4>720916</vt:i4>
      </vt:variant>
      <vt:variant>
        <vt:i4>27</vt:i4>
      </vt:variant>
      <vt:variant>
        <vt:i4>0</vt:i4>
      </vt:variant>
      <vt:variant>
        <vt:i4>5</vt:i4>
      </vt:variant>
      <vt:variant>
        <vt:lpwstr>http://www.populationreports.org/j56</vt:lpwstr>
      </vt:variant>
      <vt:variant>
        <vt:lpwstr/>
      </vt:variant>
      <vt:variant>
        <vt:i4>720916</vt:i4>
      </vt:variant>
      <vt:variant>
        <vt:i4>24</vt:i4>
      </vt:variant>
      <vt:variant>
        <vt:i4>0</vt:i4>
      </vt:variant>
      <vt:variant>
        <vt:i4>5</vt:i4>
      </vt:variant>
      <vt:variant>
        <vt:lpwstr>http://www.populationreports.org/j56</vt:lpwstr>
      </vt:variant>
      <vt:variant>
        <vt:lpwstr/>
      </vt:variant>
      <vt:variant>
        <vt:i4>2818082</vt:i4>
      </vt:variant>
      <vt:variant>
        <vt:i4>21</vt:i4>
      </vt:variant>
      <vt:variant>
        <vt:i4>0</vt:i4>
      </vt:variant>
      <vt:variant>
        <vt:i4>5</vt:i4>
      </vt:variant>
      <vt:variant>
        <vt:lpwstr>http://www.cancer.gov/pinkbook</vt:lpwstr>
      </vt:variant>
      <vt:variant>
        <vt:lpwstr/>
      </vt:variant>
      <vt:variant>
        <vt:i4>2162720</vt:i4>
      </vt:variant>
      <vt:variant>
        <vt:i4>18</vt:i4>
      </vt:variant>
      <vt:variant>
        <vt:i4>0</vt:i4>
      </vt:variant>
      <vt:variant>
        <vt:i4>5</vt:i4>
      </vt:variant>
      <vt:variant>
        <vt:lpwstr>http://instrument.unc.edu/instrument.text.html</vt:lpwstr>
      </vt:variant>
      <vt:variant>
        <vt:lpwstr/>
      </vt:variant>
      <vt:variant>
        <vt:i4>7012443</vt:i4>
      </vt:variant>
      <vt:variant>
        <vt:i4>15</vt:i4>
      </vt:variant>
      <vt:variant>
        <vt:i4>0</vt:i4>
      </vt:variant>
      <vt:variant>
        <vt:i4>5</vt:i4>
      </vt:variant>
      <vt:variant>
        <vt:lpwstr>http://www.nchealthinfo.org</vt:lpwstr>
      </vt:variant>
      <vt:variant>
        <vt:lpwstr/>
      </vt:variant>
      <vt:variant>
        <vt:i4>6160432</vt:i4>
      </vt:variant>
      <vt:variant>
        <vt:i4>12</vt:i4>
      </vt:variant>
      <vt:variant>
        <vt:i4>0</vt:i4>
      </vt:variant>
      <vt:variant>
        <vt:i4>5</vt:i4>
      </vt:variant>
      <vt:variant>
        <vt:lpwstr>http://www.nytimes.com/2009/05/03/fashion/03sexed.html?_r=3&amp;hp</vt:lpwstr>
      </vt:variant>
      <vt:variant>
        <vt:lpwstr/>
      </vt:variant>
      <vt:variant>
        <vt:i4>720916</vt:i4>
      </vt:variant>
      <vt:variant>
        <vt:i4>9</vt:i4>
      </vt:variant>
      <vt:variant>
        <vt:i4>0</vt:i4>
      </vt:variant>
      <vt:variant>
        <vt:i4>5</vt:i4>
      </vt:variant>
      <vt:variant>
        <vt:lpwstr>http://www.populationreports.org/j56</vt:lpwstr>
      </vt:variant>
      <vt:variant>
        <vt:lpwstr/>
      </vt:variant>
      <vt:variant>
        <vt:i4>2818082</vt:i4>
      </vt:variant>
      <vt:variant>
        <vt:i4>6</vt:i4>
      </vt:variant>
      <vt:variant>
        <vt:i4>0</vt:i4>
      </vt:variant>
      <vt:variant>
        <vt:i4>5</vt:i4>
      </vt:variant>
      <vt:variant>
        <vt:lpwstr>http://www.cancer.gov/pinkbook</vt:lpwstr>
      </vt:variant>
      <vt:variant>
        <vt:lpwstr/>
      </vt:variant>
      <vt:variant>
        <vt:i4>5767195</vt:i4>
      </vt:variant>
      <vt:variant>
        <vt:i4>3</vt:i4>
      </vt:variant>
      <vt:variant>
        <vt:i4>0</vt:i4>
      </vt:variant>
      <vt:variant>
        <vt:i4>5</vt:i4>
      </vt:variant>
      <vt:variant>
        <vt:lpwstr>http://www.cancer.gov/PDF/481f5d53-63df-41bc-bfaf-5aa48ee1da4d/TAAG3.pdf</vt:lpwstr>
      </vt:variant>
      <vt:variant>
        <vt:lpwstr/>
      </vt:variant>
      <vt:variant>
        <vt:i4>5767211</vt:i4>
      </vt:variant>
      <vt:variant>
        <vt:i4>0</vt:i4>
      </vt:variant>
      <vt:variant>
        <vt:i4>0</vt:i4>
      </vt:variant>
      <vt:variant>
        <vt:i4>5</vt:i4>
      </vt:variant>
      <vt:variant>
        <vt:lpwstr>mailto:jane_brown@unc.edu</vt:lpwstr>
      </vt:variant>
      <vt:variant>
        <vt:lpwstr/>
      </vt:variant>
      <vt:variant>
        <vt:i4>3932253</vt:i4>
      </vt:variant>
      <vt:variant>
        <vt:i4>41701</vt:i4>
      </vt:variant>
      <vt:variant>
        <vt:i4>1025</vt:i4>
      </vt:variant>
      <vt:variant>
        <vt:i4>1</vt:i4>
      </vt:variant>
      <vt:variant>
        <vt:lpwstr>Green poster 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IN HEALTH COMMUNICATION</dc:title>
  <dc:subject/>
  <dc:creator>UNC-JOMC</dc:creator>
  <cp:keywords/>
  <dc:description/>
  <cp:lastModifiedBy>Seth Noar</cp:lastModifiedBy>
  <cp:revision>903</cp:revision>
  <cp:lastPrinted>2012-08-17T14:50:00Z</cp:lastPrinted>
  <dcterms:created xsi:type="dcterms:W3CDTF">2011-08-02T15:41:00Z</dcterms:created>
  <dcterms:modified xsi:type="dcterms:W3CDTF">2014-08-20T14:27:00Z</dcterms:modified>
  <cp:category/>
</cp:coreProperties>
</file>