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B5CEA" w14:textId="77777777" w:rsidR="00E524DF" w:rsidRPr="00567DB7" w:rsidRDefault="00E524DF" w:rsidP="00E524DF">
      <w:pPr>
        <w:tabs>
          <w:tab w:val="left" w:pos="1440"/>
          <w:tab w:val="left" w:pos="3600"/>
        </w:tabs>
        <w:ind w:right="720"/>
        <w:jc w:val="center"/>
        <w:rPr>
          <w:b/>
          <w:sz w:val="28"/>
          <w:szCs w:val="28"/>
        </w:rPr>
      </w:pPr>
      <w:r w:rsidRPr="00567DB7">
        <w:rPr>
          <w:b/>
          <w:sz w:val="28"/>
          <w:szCs w:val="28"/>
        </w:rPr>
        <w:t>JOMC 440</w:t>
      </w:r>
    </w:p>
    <w:p w14:paraId="6D4841A4" w14:textId="77777777" w:rsidR="00E524DF" w:rsidRPr="00567DB7" w:rsidRDefault="00E524DF" w:rsidP="00E524DF">
      <w:pPr>
        <w:tabs>
          <w:tab w:val="left" w:pos="1440"/>
          <w:tab w:val="left" w:pos="3600"/>
        </w:tabs>
        <w:ind w:right="720"/>
        <w:jc w:val="center"/>
        <w:rPr>
          <w:b/>
          <w:sz w:val="28"/>
          <w:szCs w:val="28"/>
        </w:rPr>
      </w:pPr>
      <w:r w:rsidRPr="00567DB7">
        <w:rPr>
          <w:b/>
          <w:sz w:val="28"/>
          <w:szCs w:val="28"/>
        </w:rPr>
        <w:t>The Law of Cyberspace</w:t>
      </w:r>
    </w:p>
    <w:p w14:paraId="080B191B" w14:textId="77777777" w:rsidR="00E524DF" w:rsidRPr="00567DB7" w:rsidRDefault="00E524DF" w:rsidP="00E524DF">
      <w:pPr>
        <w:tabs>
          <w:tab w:val="left" w:pos="3600"/>
        </w:tabs>
        <w:ind w:left="3600" w:right="720" w:hanging="3600"/>
        <w:jc w:val="center"/>
        <w:rPr>
          <w:b/>
          <w:sz w:val="28"/>
          <w:szCs w:val="28"/>
        </w:rPr>
      </w:pPr>
      <w:r w:rsidRPr="00567DB7">
        <w:rPr>
          <w:b/>
          <w:sz w:val="28"/>
          <w:szCs w:val="28"/>
        </w:rPr>
        <w:t>Assignment Schedule</w:t>
      </w:r>
    </w:p>
    <w:p w14:paraId="2CCEE346" w14:textId="77777777" w:rsidR="00E524DF" w:rsidRPr="00567DB7" w:rsidRDefault="00E524DF" w:rsidP="00E524DF">
      <w:pPr>
        <w:tabs>
          <w:tab w:val="left" w:pos="3600"/>
        </w:tabs>
        <w:ind w:left="3600" w:right="720" w:hanging="3600"/>
        <w:jc w:val="center"/>
        <w:rPr>
          <w:b/>
          <w:sz w:val="28"/>
          <w:szCs w:val="28"/>
        </w:rPr>
      </w:pPr>
      <w:r w:rsidRPr="00567DB7">
        <w:rPr>
          <w:b/>
          <w:sz w:val="28"/>
          <w:szCs w:val="28"/>
        </w:rPr>
        <w:t>Spring 2014</w:t>
      </w:r>
    </w:p>
    <w:p w14:paraId="17F1AC54" w14:textId="77777777" w:rsidR="00E524DF" w:rsidRPr="00567DB7" w:rsidRDefault="00E524DF" w:rsidP="00E524DF">
      <w:pPr>
        <w:tabs>
          <w:tab w:val="left" w:pos="3600"/>
        </w:tabs>
        <w:ind w:left="3600" w:right="720" w:hanging="3600"/>
        <w:rPr>
          <w:b/>
          <w:sz w:val="20"/>
          <w:szCs w:val="20"/>
        </w:rPr>
      </w:pPr>
    </w:p>
    <w:p w14:paraId="2D6CD953" w14:textId="77777777" w:rsidR="00E524DF" w:rsidRPr="00567DB7" w:rsidRDefault="00E524DF" w:rsidP="00E524DF">
      <w:pPr>
        <w:ind w:right="720"/>
        <w:rPr>
          <w:sz w:val="20"/>
          <w:szCs w:val="20"/>
        </w:rPr>
      </w:pPr>
    </w:p>
    <w:p w14:paraId="43DA1194" w14:textId="77777777" w:rsidR="00E524DF" w:rsidRPr="00567DB7" w:rsidRDefault="00E524DF" w:rsidP="00E524DF">
      <w:pPr>
        <w:tabs>
          <w:tab w:val="left" w:pos="1440"/>
          <w:tab w:val="left" w:pos="3600"/>
          <w:tab w:val="left" w:pos="6480"/>
        </w:tabs>
        <w:ind w:right="720"/>
        <w:rPr>
          <w:sz w:val="20"/>
          <w:szCs w:val="20"/>
        </w:rPr>
      </w:pPr>
      <w:r w:rsidRPr="00567DB7">
        <w:rPr>
          <w:sz w:val="20"/>
          <w:szCs w:val="20"/>
          <w:u w:val="single"/>
        </w:rPr>
        <w:t>Note:</w:t>
      </w:r>
      <w:r w:rsidRPr="00567DB7">
        <w:rPr>
          <w:sz w:val="20"/>
          <w:szCs w:val="20"/>
        </w:rPr>
        <w:t xml:space="preserve">  Additional readings might be assigned during the semester or some of the readings (not the books) might be eliminated. Also, the order of these assignments might be changed.</w:t>
      </w:r>
    </w:p>
    <w:p w14:paraId="1FE13F19" w14:textId="77777777" w:rsidR="00E524DF" w:rsidRPr="00567DB7" w:rsidRDefault="00E524DF" w:rsidP="00E524DF">
      <w:pPr>
        <w:tabs>
          <w:tab w:val="left" w:pos="1440"/>
          <w:tab w:val="left" w:pos="3600"/>
          <w:tab w:val="left" w:pos="6480"/>
        </w:tabs>
        <w:ind w:right="720"/>
        <w:rPr>
          <w:sz w:val="20"/>
          <w:szCs w:val="20"/>
        </w:rPr>
      </w:pPr>
    </w:p>
    <w:p w14:paraId="1F3E5DE1" w14:textId="77777777" w:rsidR="00E524DF" w:rsidRPr="00567DB7" w:rsidRDefault="00E524DF" w:rsidP="00E524DF">
      <w:pPr>
        <w:pStyle w:val="Heading1"/>
        <w:pBdr>
          <w:top w:val="single" w:sz="4" w:space="1" w:color="auto"/>
          <w:left w:val="single" w:sz="4" w:space="4" w:color="auto"/>
          <w:bottom w:val="single" w:sz="4" w:space="1" w:color="auto"/>
          <w:right w:val="single" w:sz="4" w:space="4" w:color="auto"/>
        </w:pBdr>
        <w:shd w:val="clear" w:color="auto" w:fill="CCCCCC"/>
        <w:rPr>
          <w:sz w:val="20"/>
          <w:szCs w:val="20"/>
        </w:rPr>
      </w:pPr>
      <w:r w:rsidRPr="00567DB7">
        <w:rPr>
          <w:sz w:val="20"/>
          <w:szCs w:val="20"/>
        </w:rPr>
        <w:t xml:space="preserve">Week 1, Jan. 9 </w:t>
      </w:r>
    </w:p>
    <w:p w14:paraId="36A43244" w14:textId="77777777" w:rsidR="00E524DF" w:rsidRPr="00567DB7" w:rsidRDefault="00E524DF" w:rsidP="00E524DF">
      <w:pPr>
        <w:rPr>
          <w:sz w:val="20"/>
          <w:szCs w:val="20"/>
        </w:rPr>
      </w:pPr>
    </w:p>
    <w:p w14:paraId="54293704" w14:textId="77777777" w:rsidR="00E524DF" w:rsidRPr="00567DB7" w:rsidRDefault="00E524DF" w:rsidP="00E524DF">
      <w:pPr>
        <w:rPr>
          <w:sz w:val="20"/>
          <w:szCs w:val="20"/>
        </w:rPr>
      </w:pPr>
      <w:r w:rsidRPr="00567DB7">
        <w:rPr>
          <w:sz w:val="20"/>
          <w:szCs w:val="20"/>
        </w:rPr>
        <w:t xml:space="preserve">Topic:  Overview of the course and instructions on how to use </w:t>
      </w:r>
      <w:proofErr w:type="spellStart"/>
      <w:r w:rsidRPr="00567DB7">
        <w:rPr>
          <w:sz w:val="20"/>
          <w:szCs w:val="20"/>
        </w:rPr>
        <w:t>WestlawNext</w:t>
      </w:r>
      <w:proofErr w:type="spellEnd"/>
      <w:r w:rsidRPr="00567DB7">
        <w:rPr>
          <w:sz w:val="20"/>
          <w:szCs w:val="20"/>
        </w:rPr>
        <w:t xml:space="preserve"> to find a court decision</w:t>
      </w:r>
    </w:p>
    <w:p w14:paraId="4C3065E6" w14:textId="77777777" w:rsidR="00E524DF" w:rsidRPr="00567DB7" w:rsidRDefault="00E524DF" w:rsidP="00E524DF">
      <w:pPr>
        <w:rPr>
          <w:sz w:val="20"/>
          <w:szCs w:val="20"/>
        </w:rPr>
      </w:pPr>
    </w:p>
    <w:p w14:paraId="77C21366" w14:textId="77777777" w:rsidR="00E524DF" w:rsidRPr="00567DB7" w:rsidRDefault="00E524DF" w:rsidP="00E524DF">
      <w:pPr>
        <w:rPr>
          <w:sz w:val="20"/>
          <w:szCs w:val="20"/>
        </w:rPr>
      </w:pPr>
      <w:r w:rsidRPr="00567DB7">
        <w:rPr>
          <w:sz w:val="20"/>
          <w:szCs w:val="20"/>
        </w:rPr>
        <w:t xml:space="preserve">Research:  As soon as you receive your </w:t>
      </w:r>
      <w:proofErr w:type="spellStart"/>
      <w:r w:rsidRPr="00567DB7">
        <w:rPr>
          <w:sz w:val="20"/>
          <w:szCs w:val="20"/>
        </w:rPr>
        <w:t>WestlawNext</w:t>
      </w:r>
      <w:proofErr w:type="spellEnd"/>
      <w:r w:rsidRPr="00567DB7">
        <w:rPr>
          <w:sz w:val="20"/>
          <w:szCs w:val="20"/>
        </w:rPr>
        <w:t xml:space="preserve"> password in an email to you, go to the site (www.westlawnext.com).  Click on “</w:t>
      </w:r>
      <w:proofErr w:type="spellStart"/>
      <w:r w:rsidRPr="00567DB7">
        <w:rPr>
          <w:sz w:val="20"/>
          <w:szCs w:val="20"/>
        </w:rPr>
        <w:t>WestlawNext</w:t>
      </w:r>
      <w:proofErr w:type="spellEnd"/>
      <w:r w:rsidRPr="00567DB7">
        <w:rPr>
          <w:sz w:val="20"/>
          <w:szCs w:val="20"/>
        </w:rPr>
        <w:t xml:space="preserve"> User Guides” at the bottom of the home page.  Then click on “Getting Started.”  You’ll be using the database all semester, so you’ll need to know how it works.  There will be additional training later.</w:t>
      </w:r>
    </w:p>
    <w:p w14:paraId="6B6F3101" w14:textId="77777777" w:rsidR="00E524DF" w:rsidRPr="00567DB7" w:rsidRDefault="00E524DF" w:rsidP="00E524DF">
      <w:pPr>
        <w:rPr>
          <w:sz w:val="20"/>
          <w:szCs w:val="20"/>
        </w:rPr>
      </w:pPr>
    </w:p>
    <w:p w14:paraId="23B7E46F" w14:textId="115C6B82" w:rsidR="00E524DF" w:rsidRPr="00567DB7" w:rsidRDefault="00E02823" w:rsidP="00E524DF">
      <w:pPr>
        <w:pStyle w:val="Heading2"/>
        <w:pBdr>
          <w:top w:val="single" w:sz="4" w:space="1" w:color="auto"/>
          <w:left w:val="single" w:sz="4" w:space="4" w:color="auto"/>
          <w:bottom w:val="single" w:sz="4" w:space="1" w:color="auto"/>
          <w:right w:val="single" w:sz="4" w:space="4" w:color="auto"/>
        </w:pBdr>
        <w:shd w:val="clear" w:color="auto" w:fill="CCCCCC"/>
        <w:rPr>
          <w:rFonts w:ascii="Times New Roman" w:hAnsi="Times New Roman"/>
          <w:szCs w:val="20"/>
        </w:rPr>
      </w:pPr>
      <w:r w:rsidRPr="00567DB7">
        <w:rPr>
          <w:rFonts w:ascii="Times New Roman" w:hAnsi="Times New Roman"/>
          <w:szCs w:val="20"/>
        </w:rPr>
        <w:t xml:space="preserve">Week 2, Jan. 14 and 16 </w:t>
      </w:r>
      <w:r w:rsidRPr="00567DB7">
        <w:rPr>
          <w:rFonts w:ascii="Times New Roman" w:hAnsi="Times New Roman"/>
          <w:szCs w:val="20"/>
          <w:highlight w:val="cyan"/>
        </w:rPr>
        <w:t>(Jan. 16</w:t>
      </w:r>
      <w:r w:rsidR="00E524DF" w:rsidRPr="00567DB7">
        <w:rPr>
          <w:rFonts w:ascii="Times New Roman" w:hAnsi="Times New Roman"/>
          <w:szCs w:val="20"/>
          <w:highlight w:val="cyan"/>
        </w:rPr>
        <w:t>:  first reading quiz and case brief due)</w:t>
      </w:r>
    </w:p>
    <w:p w14:paraId="60C32D8B" w14:textId="77777777" w:rsidR="00E524DF" w:rsidRPr="00567DB7" w:rsidRDefault="00E524DF" w:rsidP="00E524DF">
      <w:pPr>
        <w:rPr>
          <w:sz w:val="20"/>
          <w:szCs w:val="20"/>
        </w:rPr>
      </w:pPr>
    </w:p>
    <w:p w14:paraId="3AB728AE" w14:textId="77777777" w:rsidR="00E524DF" w:rsidRPr="00567DB7" w:rsidRDefault="00E524DF" w:rsidP="00E524DF">
      <w:pPr>
        <w:rPr>
          <w:sz w:val="20"/>
          <w:szCs w:val="20"/>
        </w:rPr>
      </w:pPr>
      <w:r w:rsidRPr="00567DB7">
        <w:rPr>
          <w:sz w:val="20"/>
          <w:szCs w:val="20"/>
        </w:rPr>
        <w:t>Topic:  The First Amendment and the Internet</w:t>
      </w:r>
    </w:p>
    <w:p w14:paraId="1FA0665E" w14:textId="77777777" w:rsidR="00E524DF" w:rsidRPr="00567DB7" w:rsidRDefault="00E524DF" w:rsidP="00E524DF">
      <w:pPr>
        <w:rPr>
          <w:sz w:val="20"/>
          <w:szCs w:val="20"/>
        </w:rPr>
      </w:pPr>
    </w:p>
    <w:p w14:paraId="6783DEBE" w14:textId="77777777" w:rsidR="00E524DF" w:rsidRPr="00567DB7" w:rsidRDefault="00E524DF" w:rsidP="00E524DF">
      <w:pPr>
        <w:rPr>
          <w:sz w:val="20"/>
          <w:szCs w:val="20"/>
        </w:rPr>
      </w:pPr>
      <w:r w:rsidRPr="00567DB7">
        <w:rPr>
          <w:sz w:val="20"/>
          <w:szCs w:val="20"/>
        </w:rPr>
        <w:t xml:space="preserve">Read: </w:t>
      </w:r>
    </w:p>
    <w:p w14:paraId="4904FA83" w14:textId="77777777" w:rsidR="00E524DF" w:rsidRPr="00567DB7" w:rsidRDefault="00E524DF" w:rsidP="00E524DF">
      <w:pPr>
        <w:rPr>
          <w:sz w:val="20"/>
          <w:szCs w:val="20"/>
        </w:rPr>
      </w:pPr>
      <w:r w:rsidRPr="00567DB7">
        <w:rPr>
          <w:sz w:val="20"/>
          <w:szCs w:val="20"/>
        </w:rPr>
        <w:t xml:space="preserve"> </w:t>
      </w:r>
    </w:p>
    <w:p w14:paraId="5F0B451C" w14:textId="77777777" w:rsidR="00E524DF" w:rsidRPr="00567DB7" w:rsidRDefault="00E524DF" w:rsidP="00E524DF">
      <w:pPr>
        <w:numPr>
          <w:ilvl w:val="0"/>
          <w:numId w:val="4"/>
        </w:numPr>
        <w:rPr>
          <w:sz w:val="20"/>
          <w:szCs w:val="20"/>
        </w:rPr>
      </w:pPr>
      <w:r w:rsidRPr="00567DB7">
        <w:rPr>
          <w:i/>
          <w:sz w:val="20"/>
          <w:szCs w:val="20"/>
        </w:rPr>
        <w:t>Declaration of the Independence of Cyberspace</w:t>
      </w:r>
      <w:r w:rsidRPr="00567DB7">
        <w:rPr>
          <w:sz w:val="20"/>
          <w:szCs w:val="20"/>
        </w:rPr>
        <w:t xml:space="preserve"> by John Perry Barlow, </w:t>
      </w:r>
      <w:hyperlink r:id="rId6" w:history="1">
        <w:r w:rsidRPr="00567DB7">
          <w:rPr>
            <w:rStyle w:val="Hyperlink"/>
            <w:sz w:val="20"/>
            <w:szCs w:val="20"/>
          </w:rPr>
          <w:t>http://homes.eff.org/~barlow/Declaration-Final.html</w:t>
        </w:r>
      </w:hyperlink>
      <w:r w:rsidRPr="00567DB7">
        <w:rPr>
          <w:sz w:val="20"/>
          <w:szCs w:val="20"/>
        </w:rPr>
        <w:t>.</w:t>
      </w:r>
    </w:p>
    <w:p w14:paraId="4E6734FD" w14:textId="77777777" w:rsidR="00E524DF" w:rsidRPr="00567DB7" w:rsidRDefault="00E524DF" w:rsidP="00E524DF">
      <w:pPr>
        <w:ind w:left="720"/>
        <w:rPr>
          <w:sz w:val="20"/>
          <w:szCs w:val="20"/>
        </w:rPr>
      </w:pPr>
    </w:p>
    <w:p w14:paraId="6868A460" w14:textId="77777777" w:rsidR="00E524DF" w:rsidRPr="00567DB7" w:rsidRDefault="00E524DF" w:rsidP="00E524DF">
      <w:pPr>
        <w:numPr>
          <w:ilvl w:val="0"/>
          <w:numId w:val="4"/>
        </w:numPr>
        <w:rPr>
          <w:sz w:val="20"/>
          <w:szCs w:val="20"/>
        </w:rPr>
      </w:pPr>
      <w:r w:rsidRPr="00567DB7">
        <w:rPr>
          <w:sz w:val="20"/>
          <w:szCs w:val="20"/>
        </w:rPr>
        <w:t>Read about John Perry Barlow. (Wikipedia works for this.)</w:t>
      </w:r>
    </w:p>
    <w:p w14:paraId="1176E83F" w14:textId="77777777" w:rsidR="00E524DF" w:rsidRPr="00567DB7" w:rsidRDefault="00E524DF" w:rsidP="00E524DF">
      <w:pPr>
        <w:rPr>
          <w:sz w:val="20"/>
          <w:szCs w:val="20"/>
        </w:rPr>
      </w:pPr>
    </w:p>
    <w:p w14:paraId="19B8658C" w14:textId="77777777" w:rsidR="00E524DF" w:rsidRPr="00567DB7" w:rsidRDefault="00E524DF" w:rsidP="00E524DF">
      <w:pPr>
        <w:numPr>
          <w:ilvl w:val="0"/>
          <w:numId w:val="4"/>
        </w:numPr>
        <w:rPr>
          <w:bCs/>
          <w:iCs/>
          <w:sz w:val="20"/>
          <w:szCs w:val="20"/>
        </w:rPr>
      </w:pPr>
      <w:r w:rsidRPr="00567DB7">
        <w:rPr>
          <w:b/>
          <w:bCs/>
          <w:iCs/>
          <w:sz w:val="20"/>
          <w:szCs w:val="20"/>
        </w:rPr>
        <w:t>First 10 pages only</w:t>
      </w:r>
      <w:r w:rsidRPr="00567DB7">
        <w:rPr>
          <w:bCs/>
          <w:iCs/>
          <w:sz w:val="20"/>
          <w:szCs w:val="20"/>
        </w:rPr>
        <w:t xml:space="preserve"> of Thomas I. Emerson, </w:t>
      </w:r>
      <w:r w:rsidRPr="00567DB7">
        <w:rPr>
          <w:bCs/>
          <w:i/>
          <w:iCs/>
          <w:sz w:val="20"/>
          <w:szCs w:val="20"/>
        </w:rPr>
        <w:t>Toward a General Theory of the First Amendment</w:t>
      </w:r>
      <w:r w:rsidRPr="00567DB7">
        <w:rPr>
          <w:bCs/>
          <w:iCs/>
          <w:sz w:val="20"/>
          <w:szCs w:val="20"/>
        </w:rPr>
        <w:t xml:space="preserve">, 72 </w:t>
      </w:r>
      <w:r w:rsidRPr="00567DB7">
        <w:rPr>
          <w:bCs/>
          <w:iCs/>
          <w:smallCaps/>
          <w:sz w:val="20"/>
          <w:szCs w:val="20"/>
        </w:rPr>
        <w:t>Yale L.J.</w:t>
      </w:r>
      <w:r w:rsidRPr="00567DB7">
        <w:rPr>
          <w:bCs/>
          <w:iCs/>
          <w:sz w:val="20"/>
          <w:szCs w:val="20"/>
        </w:rPr>
        <w:t xml:space="preserve"> 877 (1963), available on </w:t>
      </w:r>
      <w:proofErr w:type="spellStart"/>
      <w:r w:rsidRPr="00567DB7">
        <w:rPr>
          <w:bCs/>
          <w:iCs/>
          <w:sz w:val="20"/>
          <w:szCs w:val="20"/>
        </w:rPr>
        <w:t>WestlawNext</w:t>
      </w:r>
      <w:proofErr w:type="spellEnd"/>
      <w:r w:rsidRPr="00567DB7">
        <w:rPr>
          <w:bCs/>
          <w:iCs/>
          <w:sz w:val="20"/>
          <w:szCs w:val="20"/>
        </w:rPr>
        <w:t xml:space="preserve"> or at </w:t>
      </w:r>
      <w:hyperlink r:id="rId7" w:history="1">
        <w:r w:rsidRPr="00567DB7">
          <w:rPr>
            <w:rStyle w:val="Hyperlink"/>
            <w:bCs/>
            <w:iCs/>
            <w:sz w:val="20"/>
            <w:szCs w:val="20"/>
          </w:rPr>
          <w:t>http://www.heinonline.org.libproxy.lib.unc.edu/HOL/Page?handle=hein.journals/ylr72&amp;div=63&amp;collection=top30&amp;set_as_cursor=51&amp;men_tab=srchresults&amp;terms=Emerson&amp;type=matchall</w:t>
        </w:r>
      </w:hyperlink>
      <w:r w:rsidRPr="00567DB7">
        <w:rPr>
          <w:bCs/>
          <w:iCs/>
          <w:sz w:val="20"/>
          <w:szCs w:val="20"/>
        </w:rPr>
        <w:t>.</w:t>
      </w:r>
    </w:p>
    <w:p w14:paraId="521C693A" w14:textId="77777777" w:rsidR="00E524DF" w:rsidRPr="00567DB7" w:rsidRDefault="00E524DF" w:rsidP="00E524DF">
      <w:pPr>
        <w:rPr>
          <w:bCs/>
          <w:iCs/>
          <w:sz w:val="20"/>
          <w:szCs w:val="20"/>
        </w:rPr>
      </w:pPr>
    </w:p>
    <w:p w14:paraId="26FDA6D8" w14:textId="77777777" w:rsidR="00E524DF" w:rsidRPr="00567DB7" w:rsidRDefault="00E524DF" w:rsidP="00E524DF">
      <w:pPr>
        <w:numPr>
          <w:ilvl w:val="0"/>
          <w:numId w:val="4"/>
        </w:numPr>
        <w:rPr>
          <w:bCs/>
          <w:iCs/>
          <w:sz w:val="20"/>
          <w:szCs w:val="20"/>
        </w:rPr>
      </w:pPr>
      <w:r w:rsidRPr="00567DB7">
        <w:rPr>
          <w:bCs/>
          <w:iCs/>
          <w:sz w:val="20"/>
          <w:szCs w:val="20"/>
        </w:rPr>
        <w:t>Read a history of the Internet:</w:t>
      </w:r>
      <w:r w:rsidRPr="00567DB7">
        <w:rPr>
          <w:sz w:val="20"/>
          <w:szCs w:val="20"/>
        </w:rPr>
        <w:t xml:space="preserve"> </w:t>
      </w:r>
      <w:hyperlink r:id="rId8" w:history="1">
        <w:r w:rsidRPr="00567DB7">
          <w:rPr>
            <w:rStyle w:val="Hyperlink"/>
            <w:sz w:val="20"/>
            <w:szCs w:val="20"/>
          </w:rPr>
          <w:t>http://www.isoc.org/internet/history/brief.shtml</w:t>
        </w:r>
      </w:hyperlink>
      <w:r w:rsidRPr="00567DB7">
        <w:rPr>
          <w:sz w:val="20"/>
          <w:szCs w:val="20"/>
        </w:rPr>
        <w:t xml:space="preserve"> or </w:t>
      </w:r>
      <w:hyperlink r:id="rId9" w:history="1">
        <w:r w:rsidRPr="00567DB7">
          <w:rPr>
            <w:rStyle w:val="Hyperlink"/>
            <w:sz w:val="20"/>
            <w:szCs w:val="20"/>
          </w:rPr>
          <w:t>http://www.netvalley.com/cgi-bin/intval/net_history.pl?chapter=1</w:t>
        </w:r>
      </w:hyperlink>
      <w:r w:rsidRPr="00567DB7">
        <w:rPr>
          <w:sz w:val="20"/>
          <w:szCs w:val="20"/>
        </w:rPr>
        <w:t>.</w:t>
      </w:r>
    </w:p>
    <w:p w14:paraId="6BF67EF6" w14:textId="77777777" w:rsidR="00E524DF" w:rsidRPr="00567DB7" w:rsidRDefault="00E524DF" w:rsidP="00E524DF">
      <w:pPr>
        <w:rPr>
          <w:sz w:val="20"/>
          <w:szCs w:val="20"/>
        </w:rPr>
      </w:pPr>
    </w:p>
    <w:p w14:paraId="6A71A30B" w14:textId="2AA401D9" w:rsidR="00E524DF" w:rsidRPr="00567DB7" w:rsidRDefault="00E524DF" w:rsidP="00E524DF">
      <w:pPr>
        <w:rPr>
          <w:sz w:val="20"/>
          <w:szCs w:val="20"/>
        </w:rPr>
      </w:pPr>
      <w:r w:rsidRPr="00567DB7">
        <w:rPr>
          <w:b/>
          <w:sz w:val="20"/>
          <w:szCs w:val="20"/>
        </w:rPr>
        <w:t>Brief this case:</w:t>
      </w:r>
      <w:r w:rsidRPr="00567DB7">
        <w:rPr>
          <w:sz w:val="20"/>
          <w:szCs w:val="20"/>
        </w:rPr>
        <w:t xml:space="preserve">  </w:t>
      </w:r>
      <w:r w:rsidRPr="00567DB7">
        <w:rPr>
          <w:i/>
          <w:sz w:val="20"/>
          <w:szCs w:val="20"/>
        </w:rPr>
        <w:t>Reno v. ACLU</w:t>
      </w:r>
      <w:r w:rsidRPr="00567DB7">
        <w:rPr>
          <w:sz w:val="20"/>
          <w:szCs w:val="20"/>
        </w:rPr>
        <w:t xml:space="preserve">, 521 U.S. 844 (1997), available on </w:t>
      </w:r>
      <w:proofErr w:type="spellStart"/>
      <w:r w:rsidRPr="00567DB7">
        <w:rPr>
          <w:sz w:val="20"/>
          <w:szCs w:val="20"/>
        </w:rPr>
        <w:t>WestlawNext</w:t>
      </w:r>
      <w:proofErr w:type="spellEnd"/>
      <w:r w:rsidR="008733B7" w:rsidRPr="00567DB7">
        <w:rPr>
          <w:sz w:val="20"/>
          <w:szCs w:val="20"/>
        </w:rPr>
        <w:t>.  For best search results, search using the case citation</w:t>
      </w:r>
      <w:r w:rsidRPr="00567DB7">
        <w:rPr>
          <w:sz w:val="20"/>
          <w:szCs w:val="20"/>
        </w:rPr>
        <w:t>.  Case briefing instructions and a sample case brief are posted on the class Sakai site</w:t>
      </w:r>
      <w:r w:rsidR="00567DB7">
        <w:rPr>
          <w:sz w:val="20"/>
          <w:szCs w:val="20"/>
        </w:rPr>
        <w:t xml:space="preserve"> in the Resources section</w:t>
      </w:r>
      <w:r w:rsidRPr="00567DB7">
        <w:rPr>
          <w:sz w:val="20"/>
          <w:szCs w:val="20"/>
        </w:rPr>
        <w:t xml:space="preserve">.    </w:t>
      </w:r>
    </w:p>
    <w:p w14:paraId="2488CA9E" w14:textId="77777777" w:rsidR="00E524DF" w:rsidRPr="00567DB7" w:rsidRDefault="00E524DF" w:rsidP="00E524DF">
      <w:pPr>
        <w:tabs>
          <w:tab w:val="left" w:pos="0"/>
          <w:tab w:val="left" w:pos="360"/>
          <w:tab w:val="left" w:pos="1440"/>
          <w:tab w:val="left" w:pos="1530"/>
          <w:tab w:val="left" w:pos="2160"/>
          <w:tab w:val="left" w:pos="2880"/>
          <w:tab w:val="left" w:pos="5400"/>
          <w:tab w:val="left" w:pos="6480"/>
          <w:tab w:val="left" w:pos="8640"/>
        </w:tabs>
        <w:ind w:right="720"/>
        <w:rPr>
          <w:b/>
          <w:sz w:val="20"/>
          <w:szCs w:val="20"/>
        </w:rPr>
      </w:pPr>
    </w:p>
    <w:p w14:paraId="2ED1DF46" w14:textId="77777777" w:rsidR="00E524DF" w:rsidRPr="00567DB7" w:rsidRDefault="00E524DF" w:rsidP="00E524DF">
      <w:pPr>
        <w:pStyle w:val="Heading2"/>
        <w:pBdr>
          <w:top w:val="single" w:sz="4" w:space="1" w:color="auto"/>
          <w:left w:val="single" w:sz="4" w:space="4" w:color="auto"/>
          <w:bottom w:val="single" w:sz="4" w:space="1" w:color="auto"/>
          <w:right w:val="single" w:sz="4" w:space="4" w:color="auto"/>
        </w:pBdr>
        <w:shd w:val="clear" w:color="auto" w:fill="CCCCCC"/>
        <w:rPr>
          <w:rFonts w:ascii="Times New Roman" w:hAnsi="Times New Roman"/>
          <w:szCs w:val="20"/>
        </w:rPr>
      </w:pPr>
      <w:r w:rsidRPr="00567DB7">
        <w:rPr>
          <w:rFonts w:ascii="Times New Roman" w:hAnsi="Times New Roman"/>
          <w:szCs w:val="20"/>
        </w:rPr>
        <w:t xml:space="preserve">Week 3, Jan. 21 and 23 </w:t>
      </w:r>
    </w:p>
    <w:p w14:paraId="446F4C08" w14:textId="77777777" w:rsidR="00E524DF" w:rsidRPr="00567DB7" w:rsidRDefault="00E524DF" w:rsidP="00E524DF">
      <w:pPr>
        <w:rPr>
          <w:b/>
          <w:bCs/>
          <w:iCs/>
          <w:sz w:val="20"/>
          <w:szCs w:val="20"/>
        </w:rPr>
      </w:pPr>
      <w:r w:rsidRPr="00567DB7">
        <w:rPr>
          <w:b/>
          <w:bCs/>
          <w:iCs/>
          <w:sz w:val="20"/>
          <w:szCs w:val="20"/>
        </w:rPr>
        <w:t xml:space="preserve"> </w:t>
      </w:r>
    </w:p>
    <w:p w14:paraId="7CC4B34F" w14:textId="77777777" w:rsidR="00E524DF" w:rsidRPr="00567DB7" w:rsidRDefault="00E524DF" w:rsidP="00E524DF">
      <w:pPr>
        <w:rPr>
          <w:iCs/>
          <w:sz w:val="20"/>
          <w:szCs w:val="20"/>
        </w:rPr>
      </w:pPr>
      <w:r w:rsidRPr="00567DB7">
        <w:rPr>
          <w:iCs/>
          <w:sz w:val="20"/>
          <w:szCs w:val="20"/>
        </w:rPr>
        <w:t>Topics: Global</w:t>
      </w:r>
      <w:r w:rsidR="003D4843" w:rsidRPr="00567DB7">
        <w:rPr>
          <w:iCs/>
          <w:sz w:val="20"/>
          <w:szCs w:val="20"/>
        </w:rPr>
        <w:t xml:space="preserve"> issues in Internet regulation </w:t>
      </w:r>
      <w:r w:rsidRPr="00567DB7">
        <w:rPr>
          <w:iCs/>
          <w:sz w:val="20"/>
          <w:szCs w:val="20"/>
        </w:rPr>
        <w:t>and how to select a research paper topic</w:t>
      </w:r>
    </w:p>
    <w:p w14:paraId="211FC6D3" w14:textId="77777777" w:rsidR="00E524DF" w:rsidRPr="00567DB7" w:rsidRDefault="00E524DF" w:rsidP="00E524DF">
      <w:pPr>
        <w:rPr>
          <w:iCs/>
          <w:sz w:val="20"/>
          <w:szCs w:val="20"/>
        </w:rPr>
      </w:pPr>
    </w:p>
    <w:p w14:paraId="5B1B607F" w14:textId="77777777" w:rsidR="00E524DF" w:rsidRPr="00567DB7" w:rsidRDefault="00E524DF" w:rsidP="00E524DF">
      <w:pPr>
        <w:rPr>
          <w:iCs/>
          <w:sz w:val="20"/>
          <w:szCs w:val="20"/>
        </w:rPr>
      </w:pPr>
      <w:r w:rsidRPr="00567DB7">
        <w:rPr>
          <w:iCs/>
          <w:sz w:val="20"/>
          <w:szCs w:val="20"/>
        </w:rPr>
        <w:t xml:space="preserve">Read: </w:t>
      </w:r>
    </w:p>
    <w:p w14:paraId="4451CBCB" w14:textId="77777777" w:rsidR="00E524DF" w:rsidRPr="00567DB7" w:rsidRDefault="00E524DF" w:rsidP="00E524DF">
      <w:pPr>
        <w:rPr>
          <w:iCs/>
          <w:sz w:val="20"/>
          <w:szCs w:val="20"/>
        </w:rPr>
      </w:pPr>
    </w:p>
    <w:p w14:paraId="1103F48E" w14:textId="53B7F78E" w:rsidR="00E524DF" w:rsidRPr="00567DB7" w:rsidRDefault="00E524DF" w:rsidP="00E524DF">
      <w:pPr>
        <w:pStyle w:val="BodyText"/>
        <w:numPr>
          <w:ilvl w:val="0"/>
          <w:numId w:val="4"/>
        </w:numPr>
        <w:rPr>
          <w:rFonts w:ascii="Times New Roman" w:hAnsi="Times New Roman"/>
        </w:rPr>
      </w:pPr>
      <w:r w:rsidRPr="00567DB7">
        <w:rPr>
          <w:rFonts w:ascii="Times New Roman" w:hAnsi="Times New Roman"/>
          <w:bCs w:val="0"/>
          <w:smallCaps/>
        </w:rPr>
        <w:t>Rebecca MacKinnon, Consent of the Networked:  The Worldwide Struggle for Internet Freedom</w:t>
      </w:r>
      <w:r w:rsidRPr="00567DB7">
        <w:rPr>
          <w:rFonts w:ascii="Times New Roman" w:hAnsi="Times New Roman"/>
        </w:rPr>
        <w:t xml:space="preserve"> </w:t>
      </w:r>
      <w:r w:rsidR="00567DB7">
        <w:rPr>
          <w:rFonts w:ascii="Times New Roman" w:hAnsi="Times New Roman"/>
        </w:rPr>
        <w:t>(</w:t>
      </w:r>
      <w:r w:rsidRPr="00567DB7">
        <w:rPr>
          <w:rFonts w:ascii="Times New Roman" w:hAnsi="Times New Roman"/>
        </w:rPr>
        <w:t>2012</w:t>
      </w:r>
      <w:r w:rsidR="00567DB7">
        <w:rPr>
          <w:rFonts w:ascii="Times New Roman" w:hAnsi="Times New Roman"/>
        </w:rPr>
        <w:t>)</w:t>
      </w:r>
      <w:r w:rsidRPr="00567DB7">
        <w:rPr>
          <w:rFonts w:ascii="Times New Roman" w:hAnsi="Times New Roman"/>
        </w:rPr>
        <w:t>.</w:t>
      </w:r>
    </w:p>
    <w:p w14:paraId="5FC99BD7" w14:textId="77777777" w:rsidR="00E524DF" w:rsidRPr="00567DB7" w:rsidRDefault="00E524DF" w:rsidP="00E524DF">
      <w:pPr>
        <w:pStyle w:val="BodyText"/>
        <w:ind w:left="720"/>
        <w:rPr>
          <w:rFonts w:ascii="Times New Roman" w:hAnsi="Times New Roman"/>
        </w:rPr>
      </w:pPr>
    </w:p>
    <w:p w14:paraId="546C600B" w14:textId="06ED9D40" w:rsidR="00E524DF" w:rsidRPr="00567DB7" w:rsidRDefault="00E524DF" w:rsidP="00E524DF">
      <w:pPr>
        <w:rPr>
          <w:iCs/>
          <w:sz w:val="20"/>
          <w:szCs w:val="20"/>
        </w:rPr>
      </w:pPr>
      <w:r w:rsidRPr="00567DB7">
        <w:rPr>
          <w:iCs/>
          <w:sz w:val="20"/>
          <w:szCs w:val="20"/>
        </w:rPr>
        <w:t xml:space="preserve">Research: </w:t>
      </w:r>
      <w:r w:rsidR="008733B7" w:rsidRPr="00567DB7">
        <w:rPr>
          <w:iCs/>
          <w:sz w:val="20"/>
          <w:szCs w:val="20"/>
        </w:rPr>
        <w:t xml:space="preserve">Watch </w:t>
      </w:r>
      <w:r w:rsidRPr="00567DB7">
        <w:rPr>
          <w:iCs/>
          <w:sz w:val="20"/>
          <w:szCs w:val="20"/>
        </w:rPr>
        <w:t>this online presentation</w:t>
      </w:r>
      <w:r w:rsidR="00DE38B8">
        <w:rPr>
          <w:iCs/>
          <w:sz w:val="20"/>
          <w:szCs w:val="20"/>
        </w:rPr>
        <w:t xml:space="preserve"> on how to select a research paper topic</w:t>
      </w:r>
      <w:proofErr w:type="gramStart"/>
      <w:r w:rsidRPr="00567DB7">
        <w:rPr>
          <w:iCs/>
          <w:sz w:val="20"/>
          <w:szCs w:val="20"/>
        </w:rPr>
        <w:t xml:space="preserve">: </w:t>
      </w:r>
      <w:r w:rsidR="00567DB7" w:rsidRPr="00567DB7">
        <w:rPr>
          <w:rFonts w:eastAsiaTheme="minorEastAsia"/>
          <w:sz w:val="20"/>
          <w:szCs w:val="20"/>
        </w:rPr>
        <w:t> </w:t>
      </w:r>
      <w:proofErr w:type="gramEnd"/>
      <w:r w:rsidR="00567DB7" w:rsidRPr="00567DB7">
        <w:rPr>
          <w:rFonts w:eastAsiaTheme="minorEastAsia"/>
          <w:sz w:val="20"/>
          <w:szCs w:val="20"/>
        </w:rPr>
        <w:fldChar w:fldCharType="begin"/>
      </w:r>
      <w:r w:rsidR="00567DB7" w:rsidRPr="00567DB7">
        <w:rPr>
          <w:rFonts w:eastAsiaTheme="minorEastAsia"/>
          <w:sz w:val="20"/>
          <w:szCs w:val="20"/>
        </w:rPr>
        <w:instrText>HYPERLINK "http://prezi.com/dkgvx36dybff/choosing-a-research-topic/?utm_campaign=share&amp;utm_medium=copy"</w:instrText>
      </w:r>
      <w:r w:rsidR="00567DB7" w:rsidRPr="00567DB7">
        <w:rPr>
          <w:rFonts w:eastAsiaTheme="minorEastAsia"/>
          <w:sz w:val="20"/>
          <w:szCs w:val="20"/>
        </w:rPr>
        <w:fldChar w:fldCharType="separate"/>
      </w:r>
      <w:r w:rsidR="00567DB7" w:rsidRPr="00567DB7">
        <w:rPr>
          <w:rFonts w:eastAsiaTheme="minorEastAsia"/>
          <w:color w:val="0000E9"/>
          <w:sz w:val="20"/>
          <w:szCs w:val="20"/>
          <w:u w:val="single" w:color="0000E9"/>
        </w:rPr>
        <w:t>http://prezi.com/dkgvx36dybff/choosing-a-research-</w:t>
      </w:r>
      <w:r w:rsidR="00567DB7" w:rsidRPr="00567DB7">
        <w:rPr>
          <w:rFonts w:eastAsiaTheme="minorEastAsia"/>
          <w:color w:val="0000E9"/>
          <w:sz w:val="20"/>
          <w:szCs w:val="20"/>
          <w:u w:val="single" w:color="0000E9"/>
        </w:rPr>
        <w:lastRenderedPageBreak/>
        <w:t>topic/?utm_campaign=share&amp;utm_medium=copy</w:t>
      </w:r>
      <w:r w:rsidR="00567DB7" w:rsidRPr="00567DB7">
        <w:rPr>
          <w:rFonts w:eastAsiaTheme="minorEastAsia"/>
          <w:sz w:val="20"/>
          <w:szCs w:val="20"/>
        </w:rPr>
        <w:fldChar w:fldCharType="end"/>
      </w:r>
      <w:r w:rsidR="00567DB7">
        <w:rPr>
          <w:rFonts w:eastAsiaTheme="minorEastAsia"/>
          <w:sz w:val="20"/>
          <w:szCs w:val="20"/>
        </w:rPr>
        <w:t xml:space="preserve">. </w:t>
      </w:r>
      <w:r w:rsidRPr="00567DB7">
        <w:rPr>
          <w:iCs/>
          <w:sz w:val="20"/>
          <w:szCs w:val="20"/>
        </w:rPr>
        <w:t>The presentation says it’s for JOMC 718, but it’s for you, too.</w:t>
      </w:r>
      <w:r w:rsidR="009F4A4B" w:rsidRPr="00567DB7">
        <w:rPr>
          <w:iCs/>
          <w:sz w:val="20"/>
          <w:szCs w:val="20"/>
        </w:rPr>
        <w:t xml:space="preserve"> </w:t>
      </w:r>
    </w:p>
    <w:p w14:paraId="5CAD7723" w14:textId="77777777" w:rsidR="00E524DF" w:rsidRPr="00567DB7" w:rsidRDefault="00E524DF" w:rsidP="00E524DF">
      <w:pPr>
        <w:rPr>
          <w:iCs/>
          <w:sz w:val="20"/>
          <w:szCs w:val="20"/>
        </w:rPr>
      </w:pPr>
    </w:p>
    <w:p w14:paraId="05C05E33" w14:textId="77777777" w:rsidR="00E524DF" w:rsidRPr="00567DB7" w:rsidRDefault="00E524DF" w:rsidP="00E524DF">
      <w:pPr>
        <w:rPr>
          <w:iCs/>
          <w:sz w:val="20"/>
          <w:szCs w:val="20"/>
        </w:rPr>
      </w:pPr>
    </w:p>
    <w:p w14:paraId="3FEA6DE5" w14:textId="77777777" w:rsidR="00E524DF" w:rsidRPr="00567DB7" w:rsidRDefault="00E524DF" w:rsidP="00E524DF">
      <w:pPr>
        <w:pStyle w:val="Heading2"/>
        <w:pBdr>
          <w:top w:val="single" w:sz="4" w:space="1" w:color="auto"/>
          <w:left w:val="single" w:sz="4" w:space="4" w:color="auto"/>
          <w:bottom w:val="single" w:sz="4" w:space="1" w:color="auto"/>
          <w:right w:val="single" w:sz="4" w:space="4" w:color="auto"/>
        </w:pBdr>
        <w:shd w:val="clear" w:color="auto" w:fill="CCCCCC"/>
        <w:rPr>
          <w:rFonts w:ascii="Times New Roman" w:hAnsi="Times New Roman"/>
          <w:szCs w:val="20"/>
        </w:rPr>
      </w:pPr>
      <w:r w:rsidRPr="00567DB7">
        <w:rPr>
          <w:rFonts w:ascii="Times New Roman" w:hAnsi="Times New Roman"/>
          <w:szCs w:val="20"/>
        </w:rPr>
        <w:t xml:space="preserve">Week 4, </w:t>
      </w:r>
      <w:r w:rsidR="00825411" w:rsidRPr="00567DB7">
        <w:rPr>
          <w:rFonts w:ascii="Times New Roman" w:hAnsi="Times New Roman"/>
          <w:szCs w:val="20"/>
        </w:rPr>
        <w:t>Jan. 28</w:t>
      </w:r>
      <w:r w:rsidRPr="00567DB7">
        <w:rPr>
          <w:rFonts w:ascii="Times New Roman" w:hAnsi="Times New Roman"/>
          <w:szCs w:val="20"/>
        </w:rPr>
        <w:t xml:space="preserve"> and </w:t>
      </w:r>
      <w:r w:rsidR="00825411" w:rsidRPr="00567DB7">
        <w:rPr>
          <w:rFonts w:ascii="Times New Roman" w:hAnsi="Times New Roman"/>
          <w:szCs w:val="20"/>
        </w:rPr>
        <w:t>30</w:t>
      </w:r>
    </w:p>
    <w:p w14:paraId="1F86B9D8" w14:textId="77777777" w:rsidR="00E524DF" w:rsidRPr="00567DB7" w:rsidRDefault="00E524DF" w:rsidP="00E524DF">
      <w:pPr>
        <w:tabs>
          <w:tab w:val="left" w:pos="0"/>
          <w:tab w:val="left" w:pos="2160"/>
          <w:tab w:val="left" w:pos="2880"/>
          <w:tab w:val="left" w:pos="4320"/>
          <w:tab w:val="left" w:pos="5400"/>
        </w:tabs>
        <w:ind w:right="720"/>
        <w:rPr>
          <w:sz w:val="20"/>
          <w:szCs w:val="20"/>
        </w:rPr>
      </w:pPr>
    </w:p>
    <w:p w14:paraId="4AB14DB9" w14:textId="42A84D61" w:rsidR="0065467B" w:rsidRPr="00567DB7" w:rsidRDefault="00E524DF" w:rsidP="00E524DF">
      <w:pPr>
        <w:rPr>
          <w:sz w:val="20"/>
          <w:szCs w:val="20"/>
        </w:rPr>
      </w:pPr>
      <w:r w:rsidRPr="00567DB7">
        <w:rPr>
          <w:sz w:val="20"/>
          <w:szCs w:val="20"/>
        </w:rPr>
        <w:t xml:space="preserve">Topic: </w:t>
      </w:r>
      <w:r w:rsidR="0065467B" w:rsidRPr="00567DB7">
        <w:rPr>
          <w:sz w:val="20"/>
          <w:szCs w:val="20"/>
        </w:rPr>
        <w:t xml:space="preserve">Internet censorship in China and </w:t>
      </w:r>
      <w:r w:rsidR="00DE38B8">
        <w:rPr>
          <w:sz w:val="20"/>
          <w:szCs w:val="20"/>
        </w:rPr>
        <w:t>France</w:t>
      </w:r>
    </w:p>
    <w:p w14:paraId="758D9E89" w14:textId="77777777" w:rsidR="008900BE" w:rsidRPr="00567DB7" w:rsidRDefault="008900BE" w:rsidP="00E524DF">
      <w:pPr>
        <w:rPr>
          <w:sz w:val="20"/>
          <w:szCs w:val="20"/>
        </w:rPr>
      </w:pPr>
    </w:p>
    <w:p w14:paraId="7EAC2302" w14:textId="0F65AC80" w:rsidR="0065467B" w:rsidRPr="00567DB7" w:rsidRDefault="008733B7" w:rsidP="00E524DF">
      <w:pPr>
        <w:rPr>
          <w:sz w:val="20"/>
          <w:szCs w:val="20"/>
        </w:rPr>
      </w:pPr>
      <w:r w:rsidRPr="00567DB7">
        <w:rPr>
          <w:sz w:val="20"/>
          <w:szCs w:val="20"/>
        </w:rPr>
        <w:t>Read:</w:t>
      </w:r>
    </w:p>
    <w:p w14:paraId="6ED2286C" w14:textId="77777777" w:rsidR="008733B7" w:rsidRPr="00567DB7" w:rsidRDefault="008733B7" w:rsidP="00E524DF">
      <w:pPr>
        <w:rPr>
          <w:sz w:val="20"/>
          <w:szCs w:val="20"/>
        </w:rPr>
      </w:pPr>
    </w:p>
    <w:p w14:paraId="2D89BFA6" w14:textId="77777777" w:rsidR="008733B7" w:rsidRPr="00567DB7" w:rsidRDefault="008733B7" w:rsidP="008900BE">
      <w:pPr>
        <w:pStyle w:val="ListParagraph"/>
        <w:numPr>
          <w:ilvl w:val="0"/>
          <w:numId w:val="4"/>
        </w:numPr>
        <w:rPr>
          <w:sz w:val="20"/>
          <w:szCs w:val="20"/>
        </w:rPr>
      </w:pPr>
      <w:r w:rsidRPr="00567DB7">
        <w:rPr>
          <w:i/>
          <w:sz w:val="20"/>
          <w:szCs w:val="20"/>
        </w:rPr>
        <w:t xml:space="preserve">The New York Times </w:t>
      </w:r>
      <w:r w:rsidRPr="00567DB7">
        <w:rPr>
          <w:sz w:val="20"/>
          <w:szCs w:val="20"/>
        </w:rPr>
        <w:t xml:space="preserve">has published hundreds of articles about the Chinese government’s censorship of the Internet: </w:t>
      </w:r>
      <w:hyperlink r:id="rId10" w:history="1">
        <w:r w:rsidRPr="00567DB7">
          <w:rPr>
            <w:rStyle w:val="Hyperlink"/>
            <w:sz w:val="20"/>
            <w:szCs w:val="20"/>
          </w:rPr>
          <w:t>http://topics.nytimes.com/topics/news/international/countriesandterritories/china/internet_censorship/index.html</w:t>
        </w:r>
      </w:hyperlink>
      <w:r w:rsidRPr="00567DB7">
        <w:rPr>
          <w:sz w:val="20"/>
          <w:szCs w:val="20"/>
        </w:rPr>
        <w:t>. Spend an hour reading about the many methods used by the Chinese government to control what its citizens see, read, and post online.  Start with the most recent articles.</w:t>
      </w:r>
    </w:p>
    <w:p w14:paraId="6398D4D5" w14:textId="77777777" w:rsidR="008900BE" w:rsidRPr="00567DB7" w:rsidRDefault="008900BE" w:rsidP="008900BE">
      <w:pPr>
        <w:rPr>
          <w:sz w:val="20"/>
          <w:szCs w:val="20"/>
        </w:rPr>
      </w:pPr>
    </w:p>
    <w:p w14:paraId="55C7270B" w14:textId="225B7BAB" w:rsidR="00E524DF" w:rsidRPr="00567DB7" w:rsidRDefault="00F9656E" w:rsidP="00F9656E">
      <w:pPr>
        <w:pStyle w:val="BodyText"/>
        <w:numPr>
          <w:ilvl w:val="0"/>
          <w:numId w:val="4"/>
        </w:numPr>
        <w:rPr>
          <w:rFonts w:ascii="Times New Roman" w:hAnsi="Times New Roman"/>
        </w:rPr>
      </w:pPr>
      <w:r w:rsidRPr="00567DB7">
        <w:rPr>
          <w:rFonts w:ascii="Times New Roman" w:hAnsi="Times New Roman"/>
        </w:rPr>
        <w:t xml:space="preserve">Jack Goldsmith and Timothy Wu, </w:t>
      </w:r>
      <w:r w:rsidRPr="00567DB7">
        <w:rPr>
          <w:rFonts w:ascii="Times New Roman" w:hAnsi="Times New Roman"/>
          <w:i/>
        </w:rPr>
        <w:t>Digital Borders</w:t>
      </w:r>
      <w:r w:rsidRPr="00567DB7">
        <w:rPr>
          <w:rFonts w:ascii="Times New Roman" w:hAnsi="Times New Roman"/>
        </w:rPr>
        <w:t xml:space="preserve">, </w:t>
      </w:r>
      <w:r w:rsidRPr="00567DB7">
        <w:rPr>
          <w:rFonts w:ascii="Times New Roman" w:hAnsi="Times New Roman"/>
          <w:bCs w:val="0"/>
          <w:smallCaps/>
        </w:rPr>
        <w:t>Legal Affairs</w:t>
      </w:r>
      <w:r w:rsidRPr="00567DB7">
        <w:rPr>
          <w:rFonts w:ascii="Times New Roman" w:hAnsi="Times New Roman"/>
        </w:rPr>
        <w:t xml:space="preserve"> (Jan. 2, 2012)</w:t>
      </w:r>
      <w:r w:rsidR="00567DB7" w:rsidRPr="00567DB7">
        <w:rPr>
          <w:rFonts w:ascii="Times New Roman" w:hAnsi="Times New Roman"/>
        </w:rPr>
        <w:t>.  A copy of this article is on your class Sakai site.  Look in the Resources section.</w:t>
      </w:r>
    </w:p>
    <w:p w14:paraId="5431C535" w14:textId="77777777" w:rsidR="00E524DF" w:rsidRPr="00567DB7" w:rsidRDefault="00E524DF" w:rsidP="00E524DF">
      <w:pPr>
        <w:tabs>
          <w:tab w:val="left" w:pos="0"/>
          <w:tab w:val="left" w:pos="2160"/>
          <w:tab w:val="left" w:pos="2880"/>
          <w:tab w:val="left" w:pos="4320"/>
          <w:tab w:val="left" w:pos="5400"/>
        </w:tabs>
        <w:ind w:right="720"/>
        <w:rPr>
          <w:sz w:val="20"/>
          <w:szCs w:val="20"/>
        </w:rPr>
      </w:pPr>
    </w:p>
    <w:p w14:paraId="146777E5" w14:textId="37558461" w:rsidR="00E524DF" w:rsidRPr="00567DB7" w:rsidRDefault="00825411" w:rsidP="00E524DF">
      <w:pPr>
        <w:pStyle w:val="Heading4"/>
        <w:pBdr>
          <w:top w:val="single" w:sz="4" w:space="1" w:color="auto"/>
          <w:left w:val="single" w:sz="4" w:space="4" w:color="auto"/>
          <w:bottom w:val="single" w:sz="4" w:space="1" w:color="auto"/>
          <w:right w:val="single" w:sz="4" w:space="4" w:color="auto"/>
        </w:pBdr>
        <w:ind w:right="0"/>
        <w:rPr>
          <w:rFonts w:ascii="Times New Roman" w:hAnsi="Times New Roman"/>
          <w:szCs w:val="20"/>
        </w:rPr>
      </w:pPr>
      <w:r w:rsidRPr="00567DB7">
        <w:rPr>
          <w:rFonts w:ascii="Times New Roman" w:hAnsi="Times New Roman"/>
          <w:szCs w:val="20"/>
        </w:rPr>
        <w:t>Week 5, Feb. 4 and 6</w:t>
      </w:r>
      <w:r w:rsidR="008900BE" w:rsidRPr="00567DB7">
        <w:rPr>
          <w:rFonts w:ascii="Times New Roman" w:hAnsi="Times New Roman"/>
          <w:szCs w:val="20"/>
        </w:rPr>
        <w:t xml:space="preserve">  </w:t>
      </w:r>
      <w:r w:rsidR="008900BE" w:rsidRPr="00567DB7">
        <w:rPr>
          <w:rFonts w:ascii="Times New Roman" w:hAnsi="Times New Roman"/>
          <w:szCs w:val="20"/>
          <w:highlight w:val="cyan"/>
        </w:rPr>
        <w:t>(P</w:t>
      </w:r>
      <w:r w:rsidR="003D4843" w:rsidRPr="00567DB7">
        <w:rPr>
          <w:rFonts w:ascii="Times New Roman" w:hAnsi="Times New Roman"/>
          <w:szCs w:val="20"/>
          <w:highlight w:val="cyan"/>
        </w:rPr>
        <w:t>aper topic memo due Feb. 4</w:t>
      </w:r>
      <w:r w:rsidR="00E524DF" w:rsidRPr="00567DB7">
        <w:rPr>
          <w:rFonts w:ascii="Times New Roman" w:hAnsi="Times New Roman"/>
          <w:szCs w:val="20"/>
          <w:highlight w:val="cyan"/>
        </w:rPr>
        <w:t>)</w:t>
      </w:r>
    </w:p>
    <w:p w14:paraId="27ED0928" w14:textId="77777777" w:rsidR="003D4843" w:rsidRPr="00567DB7" w:rsidRDefault="003D4843" w:rsidP="00E524DF">
      <w:pPr>
        <w:rPr>
          <w:b/>
          <w:sz w:val="20"/>
          <w:szCs w:val="20"/>
          <w:highlight w:val="yellow"/>
        </w:rPr>
      </w:pPr>
    </w:p>
    <w:p w14:paraId="4B85034B" w14:textId="4DAD5ABA" w:rsidR="009F4A4B" w:rsidRPr="00567DB7" w:rsidRDefault="00CA3975" w:rsidP="009F4A4B">
      <w:pPr>
        <w:rPr>
          <w:sz w:val="20"/>
          <w:szCs w:val="20"/>
        </w:rPr>
      </w:pPr>
      <w:r w:rsidRPr="00567DB7">
        <w:rPr>
          <w:sz w:val="20"/>
          <w:szCs w:val="20"/>
        </w:rPr>
        <w:t xml:space="preserve">Topic:  </w:t>
      </w:r>
      <w:r w:rsidR="008900BE" w:rsidRPr="00567DB7">
        <w:rPr>
          <w:iCs/>
          <w:sz w:val="20"/>
          <w:szCs w:val="20"/>
        </w:rPr>
        <w:t>P</w:t>
      </w:r>
      <w:r w:rsidR="009F4A4B" w:rsidRPr="00567DB7">
        <w:rPr>
          <w:iCs/>
          <w:sz w:val="20"/>
          <w:szCs w:val="20"/>
        </w:rPr>
        <w:t>rivate control over the Internet, the law on state action</w:t>
      </w:r>
      <w:r w:rsidR="00DE38B8">
        <w:rPr>
          <w:iCs/>
          <w:sz w:val="20"/>
          <w:szCs w:val="20"/>
        </w:rPr>
        <w:t>,</w:t>
      </w:r>
      <w:r w:rsidR="009F4A4B" w:rsidRPr="00567DB7">
        <w:rPr>
          <w:iCs/>
          <w:sz w:val="20"/>
          <w:szCs w:val="20"/>
        </w:rPr>
        <w:t xml:space="preserve"> and </w:t>
      </w:r>
      <w:r w:rsidR="009F4A4B" w:rsidRPr="00567DB7">
        <w:rPr>
          <w:sz w:val="20"/>
          <w:szCs w:val="20"/>
        </w:rPr>
        <w:t xml:space="preserve">net neutrality </w:t>
      </w:r>
    </w:p>
    <w:p w14:paraId="48DC4430" w14:textId="77777777" w:rsidR="009F4A4B" w:rsidRPr="00567DB7" w:rsidRDefault="009F4A4B" w:rsidP="009F4A4B">
      <w:pPr>
        <w:rPr>
          <w:sz w:val="20"/>
          <w:szCs w:val="20"/>
        </w:rPr>
      </w:pPr>
    </w:p>
    <w:p w14:paraId="6F010D7C" w14:textId="77777777" w:rsidR="001B22D2" w:rsidRPr="00567DB7" w:rsidRDefault="009F4A4B" w:rsidP="009F4A4B">
      <w:pPr>
        <w:rPr>
          <w:sz w:val="20"/>
          <w:szCs w:val="20"/>
        </w:rPr>
      </w:pPr>
      <w:r w:rsidRPr="00567DB7">
        <w:rPr>
          <w:sz w:val="20"/>
          <w:szCs w:val="20"/>
        </w:rPr>
        <w:t>Read:</w:t>
      </w:r>
    </w:p>
    <w:p w14:paraId="43344BCC" w14:textId="77777777" w:rsidR="001B22D2" w:rsidRPr="00567DB7" w:rsidRDefault="001B22D2" w:rsidP="009F4A4B">
      <w:pPr>
        <w:rPr>
          <w:sz w:val="20"/>
          <w:szCs w:val="20"/>
        </w:rPr>
      </w:pPr>
    </w:p>
    <w:p w14:paraId="5E0B17CA" w14:textId="38B1458E" w:rsidR="001B22D2" w:rsidRPr="00567DB7" w:rsidRDefault="001B22D2" w:rsidP="009F4A4B">
      <w:pPr>
        <w:pStyle w:val="ListParagraph"/>
        <w:numPr>
          <w:ilvl w:val="0"/>
          <w:numId w:val="10"/>
        </w:numPr>
        <w:rPr>
          <w:sz w:val="20"/>
          <w:szCs w:val="20"/>
        </w:rPr>
      </w:pPr>
      <w:r w:rsidRPr="00567DB7">
        <w:rPr>
          <w:sz w:val="20"/>
          <w:szCs w:val="20"/>
        </w:rPr>
        <w:t xml:space="preserve">Tim Wu &amp; Christopher </w:t>
      </w:r>
      <w:proofErr w:type="spellStart"/>
      <w:r w:rsidRPr="00567DB7">
        <w:rPr>
          <w:sz w:val="20"/>
          <w:szCs w:val="20"/>
        </w:rPr>
        <w:t>Yoo</w:t>
      </w:r>
      <w:proofErr w:type="spellEnd"/>
      <w:r w:rsidRPr="00567DB7">
        <w:rPr>
          <w:sz w:val="20"/>
          <w:szCs w:val="20"/>
        </w:rPr>
        <w:t xml:space="preserve">, </w:t>
      </w:r>
      <w:r w:rsidRPr="00567DB7">
        <w:rPr>
          <w:i/>
          <w:sz w:val="20"/>
          <w:szCs w:val="20"/>
        </w:rPr>
        <w:t>Keeping the Internet Neutral</w:t>
      </w:r>
      <w:proofErr w:type="gramStart"/>
      <w:r w:rsidRPr="00567DB7">
        <w:rPr>
          <w:i/>
          <w:sz w:val="20"/>
          <w:szCs w:val="20"/>
        </w:rPr>
        <w:t>?:</w:t>
      </w:r>
      <w:proofErr w:type="gramEnd"/>
      <w:r w:rsidRPr="00567DB7">
        <w:rPr>
          <w:i/>
          <w:sz w:val="20"/>
          <w:szCs w:val="20"/>
        </w:rPr>
        <w:t xml:space="preserve">  Tim Wu and Christopher </w:t>
      </w:r>
      <w:proofErr w:type="spellStart"/>
      <w:r w:rsidRPr="00567DB7">
        <w:rPr>
          <w:i/>
          <w:sz w:val="20"/>
          <w:szCs w:val="20"/>
        </w:rPr>
        <w:t>Yoo</w:t>
      </w:r>
      <w:proofErr w:type="spellEnd"/>
      <w:r w:rsidRPr="00567DB7">
        <w:rPr>
          <w:i/>
          <w:sz w:val="20"/>
          <w:szCs w:val="20"/>
        </w:rPr>
        <w:t xml:space="preserve"> Debate</w:t>
      </w:r>
      <w:r w:rsidRPr="00567DB7">
        <w:rPr>
          <w:sz w:val="20"/>
          <w:szCs w:val="20"/>
        </w:rPr>
        <w:t xml:space="preserve">,  59 </w:t>
      </w:r>
      <w:r w:rsidRPr="00567DB7">
        <w:rPr>
          <w:smallCaps/>
          <w:sz w:val="20"/>
          <w:szCs w:val="20"/>
        </w:rPr>
        <w:t>Fed. Comm. L.J</w:t>
      </w:r>
      <w:r w:rsidRPr="00567DB7">
        <w:rPr>
          <w:sz w:val="20"/>
          <w:szCs w:val="20"/>
        </w:rPr>
        <w:t>. 575 (2007).</w:t>
      </w:r>
    </w:p>
    <w:p w14:paraId="7C48FFE4" w14:textId="77777777" w:rsidR="009F4A4B" w:rsidRPr="00567DB7" w:rsidRDefault="009F4A4B" w:rsidP="009F4A4B">
      <w:pPr>
        <w:rPr>
          <w:sz w:val="20"/>
          <w:szCs w:val="20"/>
        </w:rPr>
      </w:pPr>
    </w:p>
    <w:p w14:paraId="33B8F697" w14:textId="4B56880A" w:rsidR="003D4843" w:rsidRPr="00567DB7" w:rsidRDefault="009F4A4B" w:rsidP="003D4843">
      <w:pPr>
        <w:pStyle w:val="BodyText"/>
        <w:numPr>
          <w:ilvl w:val="0"/>
          <w:numId w:val="6"/>
        </w:numPr>
        <w:rPr>
          <w:rFonts w:ascii="Times New Roman" w:hAnsi="Times New Roman"/>
        </w:rPr>
      </w:pPr>
      <w:r w:rsidRPr="00567DB7">
        <w:rPr>
          <w:rFonts w:ascii="Times New Roman" w:hAnsi="Times New Roman"/>
        </w:rPr>
        <w:t xml:space="preserve">The FCC’s 2010 Open Internet Order, </w:t>
      </w:r>
      <w:hyperlink r:id="rId11" w:history="1">
        <w:r w:rsidRPr="00567DB7">
          <w:rPr>
            <w:rStyle w:val="Hyperlink"/>
            <w:rFonts w:ascii="Times New Roman" w:hAnsi="Times New Roman"/>
          </w:rPr>
          <w:t>http://hraunfoss.fcc.gov/edocs_public/attachmatch/FCC-10-201A1.pdf</w:t>
        </w:r>
      </w:hyperlink>
      <w:r w:rsidRPr="00567DB7">
        <w:rPr>
          <w:rFonts w:ascii="Times New Roman" w:eastAsia="Times New Roman" w:hAnsi="Times New Roman"/>
        </w:rPr>
        <w:t>.</w:t>
      </w:r>
    </w:p>
    <w:p w14:paraId="59D8C0A4" w14:textId="77777777" w:rsidR="00E524DF" w:rsidRPr="00567DB7" w:rsidRDefault="00E524DF" w:rsidP="00E524DF">
      <w:pPr>
        <w:rPr>
          <w:sz w:val="20"/>
          <w:szCs w:val="20"/>
          <w:highlight w:val="yellow"/>
        </w:rPr>
      </w:pPr>
    </w:p>
    <w:p w14:paraId="6B633FD9" w14:textId="6A60B2A4" w:rsidR="00E524DF" w:rsidRPr="00567DB7" w:rsidRDefault="00392A1D" w:rsidP="00E524DF">
      <w:pPr>
        <w:pStyle w:val="Heading5"/>
        <w:pBdr>
          <w:top w:val="single" w:sz="4" w:space="1" w:color="auto"/>
          <w:left w:val="single" w:sz="4" w:space="4" w:color="auto"/>
          <w:bottom w:val="single" w:sz="4" w:space="1" w:color="auto"/>
          <w:right w:val="single" w:sz="4" w:space="4" w:color="auto"/>
        </w:pBdr>
        <w:ind w:right="0"/>
        <w:rPr>
          <w:rFonts w:ascii="Times New Roman" w:hAnsi="Times New Roman"/>
          <w:szCs w:val="20"/>
        </w:rPr>
      </w:pPr>
      <w:r w:rsidRPr="00567DB7">
        <w:rPr>
          <w:rFonts w:ascii="Times New Roman" w:hAnsi="Times New Roman"/>
          <w:szCs w:val="20"/>
        </w:rPr>
        <w:t>Week 6, Feb. 11</w:t>
      </w:r>
      <w:r w:rsidR="00E524DF" w:rsidRPr="00567DB7">
        <w:rPr>
          <w:rFonts w:ascii="Times New Roman" w:hAnsi="Times New Roman"/>
          <w:szCs w:val="20"/>
        </w:rPr>
        <w:t xml:space="preserve"> </w:t>
      </w:r>
      <w:r w:rsidRPr="00567DB7">
        <w:rPr>
          <w:rFonts w:ascii="Times New Roman" w:hAnsi="Times New Roman"/>
          <w:szCs w:val="20"/>
        </w:rPr>
        <w:t>and 13</w:t>
      </w:r>
      <w:r w:rsidR="00F4165C" w:rsidRPr="00567DB7">
        <w:rPr>
          <w:rFonts w:ascii="Times New Roman" w:hAnsi="Times New Roman"/>
          <w:szCs w:val="20"/>
        </w:rPr>
        <w:t xml:space="preserve"> </w:t>
      </w:r>
      <w:r w:rsidR="00F4165C" w:rsidRPr="00567DB7">
        <w:rPr>
          <w:rFonts w:ascii="Times New Roman" w:hAnsi="Times New Roman"/>
          <w:szCs w:val="20"/>
          <w:highlight w:val="green"/>
        </w:rPr>
        <w:t>(</w:t>
      </w:r>
      <w:r w:rsidR="00F4165C" w:rsidRPr="00567DB7">
        <w:rPr>
          <w:rFonts w:ascii="Times New Roman" w:hAnsi="Times New Roman"/>
          <w:szCs w:val="20"/>
          <w:highlight w:val="cyan"/>
        </w:rPr>
        <w:t>Stephanie The Super Librarian will be in class Tuesday.)</w:t>
      </w:r>
    </w:p>
    <w:p w14:paraId="599553BA" w14:textId="77777777" w:rsidR="00E524DF" w:rsidRPr="00567DB7" w:rsidRDefault="00E524DF" w:rsidP="00E524DF">
      <w:pPr>
        <w:tabs>
          <w:tab w:val="left" w:pos="0"/>
          <w:tab w:val="left" w:pos="2160"/>
          <w:tab w:val="left" w:pos="2880"/>
          <w:tab w:val="left" w:pos="4320"/>
          <w:tab w:val="left" w:pos="5400"/>
        </w:tabs>
        <w:ind w:right="720"/>
        <w:rPr>
          <w:iCs/>
          <w:sz w:val="20"/>
          <w:szCs w:val="20"/>
        </w:rPr>
      </w:pPr>
    </w:p>
    <w:p w14:paraId="50B9F5FD" w14:textId="6FC78797" w:rsidR="009F4A4B" w:rsidRPr="00567DB7" w:rsidRDefault="001B22D2" w:rsidP="009F4A4B">
      <w:pPr>
        <w:pStyle w:val="BodyText"/>
        <w:rPr>
          <w:rFonts w:ascii="Times New Roman" w:hAnsi="Times New Roman"/>
        </w:rPr>
      </w:pPr>
      <w:r w:rsidRPr="00567DB7">
        <w:rPr>
          <w:rFonts w:ascii="Times New Roman" w:hAnsi="Times New Roman"/>
        </w:rPr>
        <w:t xml:space="preserve">Topic: Government surveillance, </w:t>
      </w:r>
      <w:r w:rsidR="009F4A4B" w:rsidRPr="00567DB7">
        <w:rPr>
          <w:rFonts w:ascii="Times New Roman" w:hAnsi="Times New Roman"/>
        </w:rPr>
        <w:t>national security</w:t>
      </w:r>
      <w:r w:rsidRPr="00567DB7">
        <w:rPr>
          <w:rFonts w:ascii="Times New Roman" w:hAnsi="Times New Roman"/>
        </w:rPr>
        <w:t xml:space="preserve"> and privacy</w:t>
      </w:r>
    </w:p>
    <w:p w14:paraId="091EC893" w14:textId="77777777" w:rsidR="009F4A4B" w:rsidRPr="00567DB7" w:rsidRDefault="009F4A4B" w:rsidP="009F4A4B">
      <w:pPr>
        <w:pStyle w:val="BodyText"/>
        <w:rPr>
          <w:rFonts w:ascii="Times New Roman" w:hAnsi="Times New Roman"/>
        </w:rPr>
      </w:pPr>
    </w:p>
    <w:p w14:paraId="7D0164D3" w14:textId="77777777" w:rsidR="009F4A4B" w:rsidRPr="00567DB7" w:rsidRDefault="009F4A4B" w:rsidP="009F4A4B">
      <w:pPr>
        <w:pStyle w:val="BodyText"/>
        <w:rPr>
          <w:rFonts w:ascii="Times New Roman" w:hAnsi="Times New Roman"/>
        </w:rPr>
      </w:pPr>
      <w:r w:rsidRPr="00567DB7">
        <w:rPr>
          <w:rFonts w:ascii="Times New Roman" w:hAnsi="Times New Roman"/>
        </w:rPr>
        <w:t>Read:</w:t>
      </w:r>
    </w:p>
    <w:p w14:paraId="3985E00C" w14:textId="77777777" w:rsidR="009F4A4B" w:rsidRPr="00567DB7" w:rsidRDefault="009F4A4B" w:rsidP="009F4A4B">
      <w:pPr>
        <w:pStyle w:val="BodyText"/>
        <w:rPr>
          <w:rFonts w:ascii="Times New Roman" w:hAnsi="Times New Roman"/>
        </w:rPr>
      </w:pPr>
    </w:p>
    <w:p w14:paraId="5FF10DB1" w14:textId="652FE620" w:rsidR="009F4A4B" w:rsidRPr="00EF25F8" w:rsidRDefault="009F4A4B" w:rsidP="009F4A4B">
      <w:pPr>
        <w:pStyle w:val="BodyText"/>
        <w:numPr>
          <w:ilvl w:val="0"/>
          <w:numId w:val="6"/>
        </w:numPr>
        <w:rPr>
          <w:rFonts w:ascii="Times New Roman" w:hAnsi="Times New Roman"/>
          <w:bCs w:val="0"/>
          <w:smallCaps/>
        </w:rPr>
      </w:pPr>
      <w:r w:rsidRPr="00EF25F8">
        <w:rPr>
          <w:rFonts w:ascii="Times New Roman" w:hAnsi="Times New Roman"/>
          <w:bCs w:val="0"/>
          <w:smallCaps/>
        </w:rPr>
        <w:t xml:space="preserve">Daniel J. </w:t>
      </w:r>
      <w:proofErr w:type="spellStart"/>
      <w:r w:rsidRPr="00EF25F8">
        <w:rPr>
          <w:rFonts w:ascii="Times New Roman" w:hAnsi="Times New Roman"/>
          <w:bCs w:val="0"/>
          <w:smallCaps/>
        </w:rPr>
        <w:t>Solove</w:t>
      </w:r>
      <w:proofErr w:type="spellEnd"/>
      <w:proofErr w:type="gramStart"/>
      <w:r w:rsidRPr="00EF25F8">
        <w:rPr>
          <w:rFonts w:ascii="Times New Roman" w:hAnsi="Times New Roman"/>
          <w:bCs w:val="0"/>
          <w:smallCaps/>
        </w:rPr>
        <w:t>,  Nothing</w:t>
      </w:r>
      <w:proofErr w:type="gramEnd"/>
      <w:r w:rsidRPr="00EF25F8">
        <w:rPr>
          <w:rFonts w:ascii="Times New Roman" w:hAnsi="Times New Roman"/>
          <w:bCs w:val="0"/>
          <w:smallCaps/>
        </w:rPr>
        <w:t xml:space="preserve"> to Hide:  The False Tradeoff Between Privacy and Security</w:t>
      </w:r>
      <w:r w:rsidR="00EF25F8" w:rsidRPr="00EF25F8">
        <w:rPr>
          <w:rFonts w:ascii="Times New Roman" w:hAnsi="Times New Roman"/>
          <w:bCs w:val="0"/>
          <w:smallCaps/>
        </w:rPr>
        <w:t xml:space="preserve"> (</w:t>
      </w:r>
      <w:r w:rsidRPr="00EF25F8">
        <w:rPr>
          <w:rFonts w:ascii="Times New Roman" w:hAnsi="Times New Roman"/>
          <w:bCs w:val="0"/>
          <w:smallCaps/>
        </w:rPr>
        <w:t>2011</w:t>
      </w:r>
      <w:r w:rsidR="00EF25F8" w:rsidRPr="00EF25F8">
        <w:rPr>
          <w:rFonts w:ascii="Times New Roman" w:hAnsi="Times New Roman"/>
          <w:bCs w:val="0"/>
          <w:smallCaps/>
        </w:rPr>
        <w:t>)</w:t>
      </w:r>
      <w:r w:rsidRPr="00EF25F8">
        <w:rPr>
          <w:rFonts w:ascii="Times New Roman" w:hAnsi="Times New Roman"/>
          <w:bCs w:val="0"/>
          <w:smallCaps/>
        </w:rPr>
        <w:t xml:space="preserve">. </w:t>
      </w:r>
    </w:p>
    <w:p w14:paraId="2E97A1C6" w14:textId="77777777" w:rsidR="00D26D2D" w:rsidRPr="00567DB7" w:rsidRDefault="00D26D2D" w:rsidP="00D26D2D">
      <w:pPr>
        <w:pStyle w:val="BodyText"/>
        <w:rPr>
          <w:rFonts w:ascii="Times New Roman" w:hAnsi="Times New Roman"/>
        </w:rPr>
      </w:pPr>
    </w:p>
    <w:p w14:paraId="0A25E207" w14:textId="25E52A8C" w:rsidR="00D26D2D" w:rsidRPr="00567DB7" w:rsidRDefault="00D26D2D" w:rsidP="00D26D2D">
      <w:pPr>
        <w:tabs>
          <w:tab w:val="left" w:pos="0"/>
          <w:tab w:val="left" w:pos="2160"/>
          <w:tab w:val="left" w:pos="2880"/>
          <w:tab w:val="left" w:pos="5400"/>
          <w:tab w:val="left" w:pos="6480"/>
        </w:tabs>
        <w:ind w:right="720"/>
        <w:rPr>
          <w:sz w:val="20"/>
          <w:szCs w:val="20"/>
        </w:rPr>
      </w:pPr>
      <w:r w:rsidRPr="00567DB7">
        <w:rPr>
          <w:sz w:val="20"/>
          <w:szCs w:val="20"/>
        </w:rPr>
        <w:t>Research:  In-class discussion of how to write the introduction and literature review for y</w:t>
      </w:r>
      <w:r w:rsidR="00DE38B8">
        <w:rPr>
          <w:sz w:val="20"/>
          <w:szCs w:val="20"/>
        </w:rPr>
        <w:t>our research paper.  Also, v</w:t>
      </w:r>
      <w:r w:rsidRPr="00567DB7">
        <w:rPr>
          <w:sz w:val="20"/>
          <w:szCs w:val="20"/>
        </w:rPr>
        <w:t xml:space="preserve">iew this presentation on how to use Westlaw Next to find the materials you need for your literature review: </w:t>
      </w:r>
      <w:hyperlink r:id="rId12" w:history="1">
        <w:r w:rsidRPr="00567DB7">
          <w:rPr>
            <w:rStyle w:val="Hyperlink"/>
            <w:sz w:val="20"/>
            <w:szCs w:val="20"/>
          </w:rPr>
          <w:t>https://www.youtube.com/watch?v=YLCvn_Q-XVw</w:t>
        </w:r>
      </w:hyperlink>
      <w:r w:rsidRPr="00567DB7">
        <w:rPr>
          <w:sz w:val="20"/>
          <w:szCs w:val="20"/>
        </w:rPr>
        <w:t>.  Also, check out the PowerPoint slides that go with this presentation.  They are on the Sakai site in the folder labeled “Research.”  The slides are labeled “</w:t>
      </w:r>
      <w:proofErr w:type="spellStart"/>
      <w:r w:rsidRPr="00567DB7">
        <w:rPr>
          <w:sz w:val="20"/>
          <w:szCs w:val="20"/>
        </w:rPr>
        <w:t>WestlawNext_secondary</w:t>
      </w:r>
      <w:proofErr w:type="spellEnd"/>
      <w:r w:rsidRPr="00567DB7">
        <w:rPr>
          <w:sz w:val="20"/>
          <w:szCs w:val="20"/>
        </w:rPr>
        <w:t xml:space="preserve"> sources.” </w:t>
      </w:r>
    </w:p>
    <w:p w14:paraId="186BD531" w14:textId="77777777" w:rsidR="00E524DF" w:rsidRPr="00567DB7" w:rsidRDefault="00E524DF" w:rsidP="00E524DF">
      <w:pPr>
        <w:tabs>
          <w:tab w:val="left" w:pos="2160"/>
          <w:tab w:val="left" w:pos="2880"/>
          <w:tab w:val="left" w:pos="4320"/>
          <w:tab w:val="left" w:pos="5310"/>
          <w:tab w:val="left" w:pos="6480"/>
        </w:tabs>
        <w:ind w:right="720"/>
        <w:rPr>
          <w:i/>
          <w:sz w:val="20"/>
          <w:szCs w:val="20"/>
        </w:rPr>
      </w:pPr>
    </w:p>
    <w:p w14:paraId="7BDE848D" w14:textId="77777777" w:rsidR="00E524DF" w:rsidRPr="00567DB7" w:rsidRDefault="00E524DF" w:rsidP="00E524DF">
      <w:pPr>
        <w:pStyle w:val="Heading4"/>
        <w:pBdr>
          <w:top w:val="single" w:sz="4" w:space="1" w:color="auto"/>
          <w:left w:val="single" w:sz="4" w:space="4" w:color="auto"/>
          <w:bottom w:val="single" w:sz="4" w:space="1" w:color="auto"/>
          <w:right w:val="single" w:sz="4" w:space="4" w:color="auto"/>
        </w:pBdr>
        <w:tabs>
          <w:tab w:val="left" w:pos="8640"/>
        </w:tabs>
        <w:ind w:right="0"/>
        <w:rPr>
          <w:rFonts w:ascii="Times New Roman" w:hAnsi="Times New Roman"/>
          <w:iCs/>
          <w:szCs w:val="20"/>
        </w:rPr>
      </w:pPr>
      <w:r w:rsidRPr="00567DB7">
        <w:rPr>
          <w:rFonts w:ascii="Times New Roman" w:hAnsi="Times New Roman"/>
          <w:iCs/>
          <w:szCs w:val="20"/>
        </w:rPr>
        <w:t>Wee</w:t>
      </w:r>
      <w:r w:rsidR="00392A1D" w:rsidRPr="00567DB7">
        <w:rPr>
          <w:rFonts w:ascii="Times New Roman" w:hAnsi="Times New Roman"/>
          <w:iCs/>
          <w:szCs w:val="20"/>
        </w:rPr>
        <w:t>k 7, Feb. 18 and 20</w:t>
      </w:r>
      <w:r w:rsidRPr="00567DB7">
        <w:rPr>
          <w:rFonts w:ascii="Times New Roman" w:hAnsi="Times New Roman"/>
          <w:iCs/>
          <w:szCs w:val="20"/>
        </w:rPr>
        <w:t xml:space="preserve"> </w:t>
      </w:r>
    </w:p>
    <w:p w14:paraId="0A29A4FF" w14:textId="77777777" w:rsidR="001B22D2" w:rsidRPr="00567DB7" w:rsidRDefault="00E524DF" w:rsidP="001B22D2">
      <w:pPr>
        <w:tabs>
          <w:tab w:val="left" w:pos="2160"/>
          <w:tab w:val="left" w:pos="2880"/>
          <w:tab w:val="left" w:pos="4320"/>
          <w:tab w:val="left" w:pos="5310"/>
          <w:tab w:val="left" w:pos="6480"/>
        </w:tabs>
        <w:ind w:right="720"/>
        <w:rPr>
          <w:iCs/>
          <w:sz w:val="20"/>
          <w:szCs w:val="20"/>
        </w:rPr>
      </w:pPr>
      <w:r w:rsidRPr="00567DB7">
        <w:rPr>
          <w:iCs/>
          <w:sz w:val="20"/>
          <w:szCs w:val="20"/>
        </w:rPr>
        <w:t xml:space="preserve"> </w:t>
      </w:r>
    </w:p>
    <w:p w14:paraId="5ACD7AD1" w14:textId="263A354A" w:rsidR="001B22D2" w:rsidRPr="00567DB7" w:rsidRDefault="0090470E" w:rsidP="001B22D2">
      <w:pPr>
        <w:tabs>
          <w:tab w:val="left" w:pos="2160"/>
          <w:tab w:val="left" w:pos="2880"/>
          <w:tab w:val="left" w:pos="4320"/>
          <w:tab w:val="left" w:pos="5310"/>
          <w:tab w:val="left" w:pos="6480"/>
        </w:tabs>
        <w:ind w:right="720"/>
        <w:rPr>
          <w:sz w:val="20"/>
          <w:szCs w:val="20"/>
        </w:rPr>
      </w:pPr>
      <w:r w:rsidRPr="00567DB7">
        <w:rPr>
          <w:iCs/>
          <w:sz w:val="20"/>
          <w:szCs w:val="20"/>
        </w:rPr>
        <w:t xml:space="preserve">Topic:  </w:t>
      </w:r>
      <w:proofErr w:type="spellStart"/>
      <w:r w:rsidR="001B22D2" w:rsidRPr="00567DB7">
        <w:rPr>
          <w:sz w:val="20"/>
          <w:szCs w:val="20"/>
        </w:rPr>
        <w:t>Wikileaks</w:t>
      </w:r>
      <w:proofErr w:type="spellEnd"/>
      <w:r w:rsidR="001B22D2" w:rsidRPr="00567DB7">
        <w:rPr>
          <w:sz w:val="20"/>
          <w:szCs w:val="20"/>
        </w:rPr>
        <w:t xml:space="preserve"> and E</w:t>
      </w:r>
      <w:r w:rsidRPr="00567DB7">
        <w:rPr>
          <w:sz w:val="20"/>
          <w:szCs w:val="20"/>
        </w:rPr>
        <w:t>dward Snowden</w:t>
      </w:r>
    </w:p>
    <w:p w14:paraId="12E0EC0C" w14:textId="77777777" w:rsidR="0090470E" w:rsidRPr="00567DB7" w:rsidRDefault="0090470E" w:rsidP="001B22D2">
      <w:pPr>
        <w:tabs>
          <w:tab w:val="left" w:pos="2160"/>
          <w:tab w:val="left" w:pos="2880"/>
          <w:tab w:val="left" w:pos="4320"/>
          <w:tab w:val="left" w:pos="5310"/>
          <w:tab w:val="left" w:pos="6480"/>
        </w:tabs>
        <w:ind w:right="720"/>
        <w:rPr>
          <w:iCs/>
          <w:sz w:val="20"/>
          <w:szCs w:val="20"/>
        </w:rPr>
      </w:pPr>
    </w:p>
    <w:p w14:paraId="1C75BC40" w14:textId="77777777" w:rsidR="001B22D2" w:rsidRPr="00567DB7" w:rsidRDefault="001B22D2" w:rsidP="0090470E">
      <w:pPr>
        <w:pStyle w:val="ListParagraph"/>
        <w:widowControl w:val="0"/>
        <w:numPr>
          <w:ilvl w:val="0"/>
          <w:numId w:val="12"/>
        </w:numPr>
        <w:autoSpaceDE w:val="0"/>
        <w:autoSpaceDN w:val="0"/>
        <w:adjustRightInd w:val="0"/>
        <w:rPr>
          <w:sz w:val="20"/>
          <w:szCs w:val="20"/>
        </w:rPr>
      </w:pPr>
      <w:proofErr w:type="spellStart"/>
      <w:r w:rsidRPr="00567DB7">
        <w:rPr>
          <w:sz w:val="20"/>
          <w:szCs w:val="20"/>
        </w:rPr>
        <w:t>Shaina</w:t>
      </w:r>
      <w:proofErr w:type="spellEnd"/>
      <w:r w:rsidRPr="00567DB7">
        <w:rPr>
          <w:sz w:val="20"/>
          <w:szCs w:val="20"/>
        </w:rPr>
        <w:t xml:space="preserve"> Jones &amp; Jay Ward Brown, </w:t>
      </w:r>
      <w:r w:rsidRPr="00567DB7">
        <w:rPr>
          <w:i/>
          <w:sz w:val="20"/>
          <w:szCs w:val="20"/>
        </w:rPr>
        <w:t xml:space="preserve">“The </w:t>
      </w:r>
      <w:proofErr w:type="spellStart"/>
      <w:r w:rsidRPr="00567DB7">
        <w:rPr>
          <w:i/>
          <w:sz w:val="20"/>
          <w:szCs w:val="20"/>
        </w:rPr>
        <w:t>Assange</w:t>
      </w:r>
      <w:proofErr w:type="spellEnd"/>
      <w:r w:rsidRPr="00567DB7">
        <w:rPr>
          <w:i/>
          <w:sz w:val="20"/>
          <w:szCs w:val="20"/>
        </w:rPr>
        <w:t xml:space="preserve"> Effect”: </w:t>
      </w:r>
      <w:proofErr w:type="spellStart"/>
      <w:r w:rsidRPr="00567DB7">
        <w:rPr>
          <w:i/>
          <w:sz w:val="20"/>
          <w:szCs w:val="20"/>
        </w:rPr>
        <w:t>Wikileaks</w:t>
      </w:r>
      <w:proofErr w:type="spellEnd"/>
      <w:r w:rsidRPr="00567DB7">
        <w:rPr>
          <w:i/>
          <w:sz w:val="20"/>
          <w:szCs w:val="20"/>
        </w:rPr>
        <w:t>, The Espionage Act and the Fourth Estate</w:t>
      </w:r>
      <w:r w:rsidRPr="00567DB7">
        <w:rPr>
          <w:sz w:val="20"/>
          <w:szCs w:val="20"/>
        </w:rPr>
        <w:t xml:space="preserve">, </w:t>
      </w:r>
      <w:r w:rsidRPr="00567DB7">
        <w:rPr>
          <w:smallCaps/>
          <w:sz w:val="20"/>
          <w:szCs w:val="20"/>
        </w:rPr>
        <w:t>MLRC Bulletin</w:t>
      </w:r>
      <w:r w:rsidRPr="00567DB7">
        <w:rPr>
          <w:sz w:val="20"/>
          <w:szCs w:val="20"/>
        </w:rPr>
        <w:t xml:space="preserve"> (Aug. 2011), </w:t>
      </w:r>
      <w:hyperlink r:id="rId13" w:history="1">
        <w:r w:rsidRPr="00567DB7">
          <w:rPr>
            <w:rStyle w:val="Hyperlink"/>
            <w:sz w:val="20"/>
            <w:szCs w:val="20"/>
          </w:rPr>
          <w:t>http://www.google.com/url?sa=t&amp;rct=j&amp;q=&amp;esrc=s&amp;source=web&amp;cd=5&amp;ved=0CFEQFjAE&amp;url=http%3A%2F%2Flskslaw.com%2Fdocuments%2FWikiArticle%2800445013%29.PDF&amp;ei=rKTpUJ30LIHC9QTxjYG4BA&amp;usg=AFQjCNGJZOsoATBgB8xVIG22IREPyyg8wg&amp;bvm=bv.1355534169,d.eWU</w:t>
        </w:r>
      </w:hyperlink>
      <w:r w:rsidRPr="00567DB7">
        <w:rPr>
          <w:sz w:val="20"/>
          <w:szCs w:val="20"/>
        </w:rPr>
        <w:t>.</w:t>
      </w:r>
    </w:p>
    <w:p w14:paraId="59CC3C35" w14:textId="77777777" w:rsidR="0090470E" w:rsidRPr="00567DB7" w:rsidRDefault="0090470E" w:rsidP="0090470E">
      <w:pPr>
        <w:pStyle w:val="ListParagraph"/>
        <w:widowControl w:val="0"/>
        <w:autoSpaceDE w:val="0"/>
        <w:autoSpaceDN w:val="0"/>
        <w:adjustRightInd w:val="0"/>
        <w:rPr>
          <w:sz w:val="20"/>
          <w:szCs w:val="20"/>
        </w:rPr>
      </w:pPr>
    </w:p>
    <w:p w14:paraId="1F6262D1" w14:textId="577A1F79" w:rsidR="001B22D2" w:rsidRPr="00567DB7" w:rsidRDefault="0090470E" w:rsidP="0090470E">
      <w:pPr>
        <w:pStyle w:val="BodyText"/>
        <w:numPr>
          <w:ilvl w:val="0"/>
          <w:numId w:val="12"/>
        </w:numPr>
        <w:rPr>
          <w:rFonts w:ascii="Times New Roman" w:hAnsi="Times New Roman"/>
        </w:rPr>
      </w:pPr>
      <w:r w:rsidRPr="00567DB7">
        <w:rPr>
          <w:rFonts w:ascii="Times New Roman" w:hAnsi="Times New Roman"/>
        </w:rPr>
        <w:t xml:space="preserve">Ryan </w:t>
      </w:r>
      <w:proofErr w:type="spellStart"/>
      <w:r w:rsidRPr="00567DB7">
        <w:rPr>
          <w:rFonts w:ascii="Times New Roman" w:hAnsi="Times New Roman"/>
        </w:rPr>
        <w:t>Lizza</w:t>
      </w:r>
      <w:proofErr w:type="spellEnd"/>
      <w:r w:rsidRPr="00567DB7">
        <w:rPr>
          <w:rFonts w:ascii="Times New Roman" w:hAnsi="Times New Roman"/>
        </w:rPr>
        <w:t xml:space="preserve">, </w:t>
      </w:r>
      <w:r w:rsidRPr="00567DB7">
        <w:rPr>
          <w:rFonts w:ascii="Times New Roman" w:hAnsi="Times New Roman"/>
          <w:i/>
        </w:rPr>
        <w:t>State of Deception:  Why won’t the President rein in the intelligence community</w:t>
      </w:r>
      <w:r w:rsidRPr="00567DB7">
        <w:rPr>
          <w:rFonts w:ascii="Times New Roman" w:hAnsi="Times New Roman"/>
        </w:rPr>
        <w:t xml:space="preserve">? </w:t>
      </w:r>
      <w:r w:rsidRPr="00567DB7">
        <w:rPr>
          <w:rFonts w:ascii="Times New Roman" w:hAnsi="Times New Roman"/>
          <w:bCs w:val="0"/>
          <w:smallCaps/>
        </w:rPr>
        <w:t>The New Yorker</w:t>
      </w:r>
      <w:r w:rsidRPr="00567DB7">
        <w:rPr>
          <w:rFonts w:ascii="Times New Roman" w:hAnsi="Times New Roman"/>
        </w:rPr>
        <w:t xml:space="preserve"> </w:t>
      </w:r>
      <w:r w:rsidR="00EF25F8">
        <w:rPr>
          <w:rFonts w:ascii="Times New Roman" w:hAnsi="Times New Roman"/>
        </w:rPr>
        <w:t>48 (Dec. 16, 2013)</w:t>
      </w:r>
      <w:r w:rsidRPr="00567DB7">
        <w:rPr>
          <w:rFonts w:ascii="Times New Roman" w:hAnsi="Times New Roman"/>
        </w:rPr>
        <w:t xml:space="preserve">, </w:t>
      </w:r>
      <w:r w:rsidRPr="00EF25F8">
        <w:rPr>
          <w:rFonts w:ascii="Times New Roman" w:hAnsi="Times New Roman"/>
          <w:i/>
        </w:rPr>
        <w:t>available at</w:t>
      </w:r>
      <w:r w:rsidRPr="00567DB7">
        <w:rPr>
          <w:rFonts w:ascii="Times New Roman" w:hAnsi="Times New Roman"/>
        </w:rPr>
        <w:t xml:space="preserve"> </w:t>
      </w:r>
      <w:hyperlink r:id="rId14" w:history="1">
        <w:r w:rsidRPr="00567DB7">
          <w:rPr>
            <w:rStyle w:val="Hyperlink"/>
            <w:rFonts w:ascii="Times New Roman" w:hAnsi="Times New Roman"/>
          </w:rPr>
          <w:t>http://www.newyorker.com/reporting/2013/12/16/131216fa_fact_lizza</w:t>
        </w:r>
      </w:hyperlink>
      <w:r w:rsidRPr="00567DB7">
        <w:rPr>
          <w:rFonts w:ascii="Times New Roman" w:hAnsi="Times New Roman"/>
        </w:rPr>
        <w:t>.</w:t>
      </w:r>
    </w:p>
    <w:p w14:paraId="07A39004" w14:textId="77777777" w:rsidR="001B22D2" w:rsidRPr="00567DB7" w:rsidRDefault="001B22D2" w:rsidP="0090470E">
      <w:pPr>
        <w:pStyle w:val="BodyText"/>
        <w:rPr>
          <w:rFonts w:ascii="Times New Roman" w:hAnsi="Times New Roman"/>
        </w:rPr>
      </w:pPr>
    </w:p>
    <w:p w14:paraId="28D89224" w14:textId="77777777" w:rsidR="001B22D2" w:rsidRPr="00567DB7" w:rsidRDefault="001B22D2" w:rsidP="001B22D2">
      <w:pPr>
        <w:rPr>
          <w:sz w:val="20"/>
          <w:szCs w:val="20"/>
        </w:rPr>
      </w:pPr>
      <w:r w:rsidRPr="00567DB7">
        <w:rPr>
          <w:sz w:val="20"/>
          <w:szCs w:val="20"/>
        </w:rPr>
        <w:t xml:space="preserve">√ this out to see what </w:t>
      </w:r>
      <w:proofErr w:type="spellStart"/>
      <w:r w:rsidRPr="00567DB7">
        <w:rPr>
          <w:sz w:val="20"/>
          <w:szCs w:val="20"/>
        </w:rPr>
        <w:t>Wikileaks</w:t>
      </w:r>
      <w:proofErr w:type="spellEnd"/>
      <w:r w:rsidRPr="00567DB7">
        <w:rPr>
          <w:sz w:val="20"/>
          <w:szCs w:val="20"/>
        </w:rPr>
        <w:t xml:space="preserve"> is up to now</w:t>
      </w:r>
      <w:proofErr w:type="gramStart"/>
      <w:r w:rsidRPr="00567DB7">
        <w:rPr>
          <w:sz w:val="20"/>
          <w:szCs w:val="20"/>
        </w:rPr>
        <w:t xml:space="preserve">:  </w:t>
      </w:r>
      <w:proofErr w:type="gramEnd"/>
      <w:r w:rsidRPr="00567DB7">
        <w:fldChar w:fldCharType="begin"/>
      </w:r>
      <w:r w:rsidRPr="00567DB7">
        <w:rPr>
          <w:sz w:val="20"/>
          <w:szCs w:val="20"/>
        </w:rPr>
        <w:instrText xml:space="preserve"> HYPERLINK "http://wikileaks.org" </w:instrText>
      </w:r>
      <w:r w:rsidRPr="00567DB7">
        <w:fldChar w:fldCharType="separate"/>
      </w:r>
      <w:r w:rsidRPr="00567DB7">
        <w:rPr>
          <w:rStyle w:val="Hyperlink"/>
          <w:sz w:val="20"/>
          <w:szCs w:val="20"/>
        </w:rPr>
        <w:t>http://wikileaks.org</w:t>
      </w:r>
      <w:r w:rsidRPr="00567DB7">
        <w:rPr>
          <w:rStyle w:val="Hyperlink"/>
          <w:sz w:val="20"/>
          <w:szCs w:val="20"/>
        </w:rPr>
        <w:fldChar w:fldCharType="end"/>
      </w:r>
      <w:r w:rsidRPr="00567DB7">
        <w:rPr>
          <w:sz w:val="20"/>
          <w:szCs w:val="20"/>
        </w:rPr>
        <w:t>.</w:t>
      </w:r>
    </w:p>
    <w:p w14:paraId="3FCDB5DF" w14:textId="77777777" w:rsidR="00E524DF" w:rsidRPr="00567DB7" w:rsidRDefault="00E524DF" w:rsidP="00E524DF">
      <w:pPr>
        <w:tabs>
          <w:tab w:val="left" w:pos="2160"/>
          <w:tab w:val="left" w:pos="2880"/>
          <w:tab w:val="left" w:pos="4320"/>
          <w:tab w:val="left" w:pos="5310"/>
          <w:tab w:val="left" w:pos="6480"/>
        </w:tabs>
        <w:ind w:right="720"/>
        <w:rPr>
          <w:sz w:val="20"/>
          <w:szCs w:val="20"/>
        </w:rPr>
      </w:pPr>
    </w:p>
    <w:p w14:paraId="51C70B18" w14:textId="572B1477" w:rsidR="00E524DF" w:rsidRPr="00567DB7" w:rsidRDefault="00392A1D" w:rsidP="00D26D2D">
      <w:pPr>
        <w:pStyle w:val="Heading4"/>
        <w:pBdr>
          <w:top w:val="single" w:sz="4" w:space="1" w:color="auto"/>
          <w:left w:val="single" w:sz="4" w:space="4" w:color="auto"/>
          <w:bottom w:val="single" w:sz="4" w:space="1" w:color="auto"/>
          <w:right w:val="single" w:sz="4" w:space="4" w:color="auto"/>
        </w:pBdr>
        <w:tabs>
          <w:tab w:val="left" w:pos="8640"/>
        </w:tabs>
        <w:ind w:right="0"/>
        <w:rPr>
          <w:rFonts w:ascii="Times New Roman" w:hAnsi="Times New Roman"/>
          <w:szCs w:val="20"/>
        </w:rPr>
      </w:pPr>
      <w:r w:rsidRPr="00567DB7">
        <w:rPr>
          <w:rFonts w:ascii="Times New Roman" w:hAnsi="Times New Roman"/>
          <w:b w:val="0"/>
          <w:bCs w:val="0"/>
          <w:iCs/>
          <w:szCs w:val="20"/>
          <w:shd w:val="clear" w:color="auto" w:fill="CCCCCC"/>
        </w:rPr>
        <w:t>Week 8, Feb. 25 and 27</w:t>
      </w:r>
      <w:r w:rsidR="00E524DF" w:rsidRPr="00567DB7">
        <w:rPr>
          <w:rFonts w:ascii="Times New Roman" w:hAnsi="Times New Roman"/>
          <w:b w:val="0"/>
          <w:bCs w:val="0"/>
          <w:iCs/>
          <w:szCs w:val="20"/>
          <w:shd w:val="clear" w:color="auto" w:fill="CCCCCC"/>
        </w:rPr>
        <w:t xml:space="preserve"> </w:t>
      </w:r>
      <w:r w:rsidR="00D26D2D" w:rsidRPr="00567DB7">
        <w:rPr>
          <w:rFonts w:ascii="Times New Roman" w:hAnsi="Times New Roman"/>
          <w:szCs w:val="20"/>
          <w:highlight w:val="cyan"/>
        </w:rPr>
        <w:t>(Introduction to paper and literature review due Feb. 25)</w:t>
      </w:r>
    </w:p>
    <w:p w14:paraId="426C0E57" w14:textId="77777777" w:rsidR="0090470E" w:rsidRPr="00567DB7" w:rsidRDefault="0090470E" w:rsidP="0090470E">
      <w:pPr>
        <w:tabs>
          <w:tab w:val="left" w:pos="2160"/>
          <w:tab w:val="left" w:pos="2880"/>
          <w:tab w:val="left" w:pos="4320"/>
          <w:tab w:val="left" w:pos="5310"/>
          <w:tab w:val="left" w:pos="6480"/>
        </w:tabs>
        <w:ind w:right="720"/>
        <w:rPr>
          <w:bCs/>
          <w:iCs/>
          <w:sz w:val="20"/>
          <w:szCs w:val="20"/>
        </w:rPr>
      </w:pPr>
    </w:p>
    <w:p w14:paraId="3C07E18B" w14:textId="0F5AA37C" w:rsidR="0090470E" w:rsidRPr="00567DB7" w:rsidRDefault="0090470E" w:rsidP="0090470E">
      <w:pPr>
        <w:tabs>
          <w:tab w:val="left" w:pos="2160"/>
          <w:tab w:val="left" w:pos="2880"/>
          <w:tab w:val="left" w:pos="4320"/>
          <w:tab w:val="left" w:pos="5310"/>
          <w:tab w:val="left" w:pos="6480"/>
        </w:tabs>
        <w:ind w:right="720"/>
        <w:rPr>
          <w:bCs/>
          <w:iCs/>
          <w:sz w:val="20"/>
          <w:szCs w:val="20"/>
        </w:rPr>
      </w:pPr>
      <w:r w:rsidRPr="00567DB7">
        <w:rPr>
          <w:bCs/>
          <w:iCs/>
          <w:sz w:val="20"/>
          <w:szCs w:val="20"/>
        </w:rPr>
        <w:t xml:space="preserve">Topic:  Copyright law, beginning with a review of copyright law basics and including the balancing of First Amendment and copyright interests; the Creative Commons </w:t>
      </w:r>
    </w:p>
    <w:p w14:paraId="156457A2" w14:textId="77777777" w:rsidR="0090470E" w:rsidRPr="00567DB7" w:rsidRDefault="0090470E" w:rsidP="0090470E">
      <w:pPr>
        <w:tabs>
          <w:tab w:val="left" w:pos="2160"/>
          <w:tab w:val="left" w:pos="2880"/>
          <w:tab w:val="left" w:pos="4320"/>
          <w:tab w:val="left" w:pos="5310"/>
          <w:tab w:val="left" w:pos="6480"/>
        </w:tabs>
        <w:ind w:right="720"/>
        <w:rPr>
          <w:bCs/>
          <w:iCs/>
          <w:sz w:val="20"/>
          <w:szCs w:val="20"/>
        </w:rPr>
      </w:pPr>
    </w:p>
    <w:p w14:paraId="458295ED" w14:textId="77777777" w:rsidR="0090470E" w:rsidRPr="00567DB7" w:rsidRDefault="0090470E" w:rsidP="0090470E">
      <w:pPr>
        <w:pStyle w:val="BodyText"/>
        <w:rPr>
          <w:rFonts w:ascii="Times New Roman" w:hAnsi="Times New Roman"/>
          <w:bCs w:val="0"/>
          <w:iCs/>
        </w:rPr>
      </w:pPr>
      <w:r w:rsidRPr="00567DB7">
        <w:rPr>
          <w:rFonts w:ascii="Times New Roman" w:hAnsi="Times New Roman"/>
          <w:bCs w:val="0"/>
          <w:iCs/>
        </w:rPr>
        <w:t xml:space="preserve">Read:  </w:t>
      </w:r>
    </w:p>
    <w:p w14:paraId="3DBE8827" w14:textId="77777777" w:rsidR="0090470E" w:rsidRPr="00567DB7" w:rsidRDefault="0090470E" w:rsidP="0090470E">
      <w:pPr>
        <w:pStyle w:val="BodyText"/>
        <w:rPr>
          <w:rFonts w:ascii="Times New Roman" w:hAnsi="Times New Roman"/>
          <w:bCs w:val="0"/>
          <w:iCs/>
        </w:rPr>
      </w:pPr>
    </w:p>
    <w:p w14:paraId="517A1EF4" w14:textId="32AE91B0" w:rsidR="0090470E" w:rsidRPr="00567DB7" w:rsidRDefault="0090470E" w:rsidP="0090470E">
      <w:pPr>
        <w:pStyle w:val="BodyText"/>
        <w:numPr>
          <w:ilvl w:val="0"/>
          <w:numId w:val="2"/>
        </w:numPr>
        <w:rPr>
          <w:rFonts w:ascii="Times New Roman" w:hAnsi="Times New Roman"/>
          <w:bCs w:val="0"/>
          <w:iCs/>
        </w:rPr>
      </w:pPr>
      <w:r w:rsidRPr="00567DB7">
        <w:rPr>
          <w:rFonts w:ascii="Times New Roman" w:hAnsi="Times New Roman"/>
        </w:rPr>
        <w:t xml:space="preserve">Lawrence </w:t>
      </w:r>
      <w:proofErr w:type="spellStart"/>
      <w:r w:rsidRPr="00567DB7">
        <w:rPr>
          <w:rFonts w:ascii="Times New Roman" w:hAnsi="Times New Roman"/>
        </w:rPr>
        <w:t>Lessig</w:t>
      </w:r>
      <w:proofErr w:type="spellEnd"/>
      <w:r w:rsidRPr="00567DB7">
        <w:rPr>
          <w:rFonts w:ascii="Times New Roman" w:hAnsi="Times New Roman"/>
        </w:rPr>
        <w:t xml:space="preserve">, </w:t>
      </w:r>
      <w:r w:rsidRPr="00567DB7">
        <w:rPr>
          <w:rFonts w:ascii="Times New Roman" w:hAnsi="Times New Roman"/>
          <w:smallCaps/>
        </w:rPr>
        <w:t>Free Culture:  The Nature and Future of Creativity</w:t>
      </w:r>
      <w:r w:rsidR="00EF25F8">
        <w:rPr>
          <w:rFonts w:ascii="Times New Roman" w:hAnsi="Times New Roman"/>
          <w:smallCaps/>
        </w:rPr>
        <w:t xml:space="preserve"> (2004)</w:t>
      </w:r>
      <w:r w:rsidRPr="00567DB7">
        <w:rPr>
          <w:rFonts w:ascii="Times New Roman" w:hAnsi="Times New Roman"/>
          <w:smallCaps/>
        </w:rPr>
        <w:t>.</w:t>
      </w:r>
      <w:r w:rsidR="00F4165C" w:rsidRPr="00567DB7">
        <w:rPr>
          <w:rFonts w:ascii="Times New Roman" w:hAnsi="Times New Roman"/>
          <w:smallCaps/>
        </w:rPr>
        <w:t xml:space="preserve">  </w:t>
      </w:r>
      <w:r w:rsidR="00F4165C" w:rsidRPr="00EF25F8">
        <w:rPr>
          <w:rFonts w:ascii="Times New Roman" w:hAnsi="Times New Roman"/>
          <w:bCs w:val="0"/>
        </w:rPr>
        <w:t>You can download this book for free here:</w:t>
      </w:r>
      <w:r w:rsidR="00F4165C" w:rsidRPr="00567DB7">
        <w:rPr>
          <w:rFonts w:ascii="Times New Roman" w:hAnsi="Times New Roman"/>
          <w:smallCaps/>
        </w:rPr>
        <w:t xml:space="preserve">  </w:t>
      </w:r>
      <w:r w:rsidR="00F4165C" w:rsidRPr="00EF25F8">
        <w:rPr>
          <w:rFonts w:ascii="Times New Roman" w:hAnsi="Times New Roman"/>
          <w:bCs w:val="0"/>
        </w:rPr>
        <w:t>http://www.free-culture.cc/freecontent/.</w:t>
      </w:r>
    </w:p>
    <w:p w14:paraId="550247DD" w14:textId="77777777" w:rsidR="0090470E" w:rsidRPr="00567DB7" w:rsidRDefault="0090470E" w:rsidP="0090470E">
      <w:pPr>
        <w:pStyle w:val="BodyText"/>
        <w:ind w:left="720"/>
        <w:rPr>
          <w:rFonts w:ascii="Times New Roman" w:hAnsi="Times New Roman"/>
          <w:bCs w:val="0"/>
          <w:iCs/>
        </w:rPr>
      </w:pPr>
    </w:p>
    <w:p w14:paraId="538BBF3A" w14:textId="77777777" w:rsidR="0090470E" w:rsidRPr="00567DB7" w:rsidRDefault="0090470E" w:rsidP="0090470E">
      <w:pPr>
        <w:pStyle w:val="BodyText"/>
        <w:numPr>
          <w:ilvl w:val="0"/>
          <w:numId w:val="2"/>
        </w:numPr>
        <w:rPr>
          <w:rFonts w:ascii="Times New Roman" w:hAnsi="Times New Roman"/>
          <w:i/>
        </w:rPr>
      </w:pPr>
      <w:r w:rsidRPr="00567DB7">
        <w:rPr>
          <w:rFonts w:ascii="Times New Roman" w:hAnsi="Times New Roman"/>
          <w:i/>
        </w:rPr>
        <w:t>Eldred v. Ashcroft,</w:t>
      </w:r>
      <w:r w:rsidRPr="00567DB7">
        <w:rPr>
          <w:rFonts w:ascii="Times New Roman" w:hAnsi="Times New Roman"/>
        </w:rPr>
        <w:t xml:space="preserve"> 537 U.S. 186 (2005).  </w:t>
      </w:r>
      <w:proofErr w:type="spellStart"/>
      <w:r w:rsidRPr="00567DB7">
        <w:rPr>
          <w:rFonts w:ascii="Times New Roman" w:hAnsi="Times New Roman"/>
        </w:rPr>
        <w:t>Lessig</w:t>
      </w:r>
      <w:proofErr w:type="spellEnd"/>
      <w:r w:rsidRPr="00567DB7">
        <w:rPr>
          <w:rFonts w:ascii="Times New Roman" w:hAnsi="Times New Roman"/>
        </w:rPr>
        <w:t xml:space="preserve"> discusses this case at length in his book.</w:t>
      </w:r>
    </w:p>
    <w:p w14:paraId="3333FB06" w14:textId="77777777" w:rsidR="0090470E" w:rsidRPr="00567DB7" w:rsidRDefault="0090470E" w:rsidP="0090470E">
      <w:pPr>
        <w:pStyle w:val="BodyText"/>
        <w:rPr>
          <w:rFonts w:ascii="Times New Roman" w:hAnsi="Times New Roman"/>
          <w:i/>
        </w:rPr>
      </w:pPr>
    </w:p>
    <w:p w14:paraId="6C31DEAF" w14:textId="77777777" w:rsidR="0090470E" w:rsidRPr="00567DB7" w:rsidRDefault="0090470E" w:rsidP="0090470E">
      <w:pPr>
        <w:pStyle w:val="BodyText"/>
        <w:numPr>
          <w:ilvl w:val="0"/>
          <w:numId w:val="2"/>
        </w:numPr>
        <w:rPr>
          <w:rFonts w:ascii="Times New Roman" w:hAnsi="Times New Roman"/>
          <w:i/>
        </w:rPr>
      </w:pPr>
      <w:r w:rsidRPr="00567DB7">
        <w:rPr>
          <w:rFonts w:ascii="Times New Roman" w:hAnsi="Times New Roman"/>
          <w:i/>
        </w:rPr>
        <w:t xml:space="preserve">Golan v. Holder, </w:t>
      </w:r>
      <w:r w:rsidRPr="00567DB7">
        <w:rPr>
          <w:rFonts w:ascii="Times New Roman" w:hAnsi="Times New Roman"/>
        </w:rPr>
        <w:t>565 U.S. __,</w:t>
      </w:r>
      <w:r w:rsidRPr="00567DB7">
        <w:rPr>
          <w:rFonts w:ascii="Times New Roman" w:hAnsi="Times New Roman"/>
          <w:i/>
        </w:rPr>
        <w:t xml:space="preserve"> </w:t>
      </w:r>
      <w:r w:rsidRPr="00567DB7">
        <w:rPr>
          <w:rFonts w:ascii="Times New Roman" w:eastAsia="Times New Roman" w:hAnsi="Times New Roman"/>
        </w:rPr>
        <w:t xml:space="preserve">132 </w:t>
      </w:r>
      <w:proofErr w:type="spellStart"/>
      <w:r w:rsidRPr="00567DB7">
        <w:rPr>
          <w:rFonts w:ascii="Times New Roman" w:eastAsia="Times New Roman" w:hAnsi="Times New Roman"/>
        </w:rPr>
        <w:t>S.Ct</w:t>
      </w:r>
      <w:proofErr w:type="spellEnd"/>
      <w:r w:rsidRPr="00567DB7">
        <w:rPr>
          <w:rFonts w:ascii="Times New Roman" w:eastAsia="Times New Roman" w:hAnsi="Times New Roman"/>
        </w:rPr>
        <w:t>. 873 (2012).</w:t>
      </w:r>
      <w:r w:rsidRPr="00567DB7">
        <w:rPr>
          <w:rFonts w:ascii="Times New Roman" w:hAnsi="Times New Roman"/>
          <w:i/>
        </w:rPr>
        <w:t xml:space="preserve"> </w:t>
      </w:r>
    </w:p>
    <w:p w14:paraId="2F738D70" w14:textId="77777777" w:rsidR="007767BC" w:rsidRPr="00567DB7" w:rsidRDefault="007767BC" w:rsidP="0090470E">
      <w:pPr>
        <w:tabs>
          <w:tab w:val="left" w:pos="2160"/>
          <w:tab w:val="left" w:pos="2880"/>
          <w:tab w:val="left" w:pos="5400"/>
          <w:tab w:val="left" w:pos="6480"/>
        </w:tabs>
        <w:ind w:right="720"/>
        <w:rPr>
          <w:bCs/>
          <w:iCs/>
          <w:sz w:val="20"/>
          <w:szCs w:val="20"/>
        </w:rPr>
      </w:pPr>
    </w:p>
    <w:p w14:paraId="2C44BCA3" w14:textId="6FBC8CD4" w:rsidR="0090470E" w:rsidRPr="00567DB7" w:rsidRDefault="0090470E" w:rsidP="0090470E">
      <w:pPr>
        <w:tabs>
          <w:tab w:val="left" w:pos="2160"/>
          <w:tab w:val="left" w:pos="2880"/>
          <w:tab w:val="left" w:pos="5400"/>
          <w:tab w:val="left" w:pos="6480"/>
        </w:tabs>
        <w:ind w:right="720"/>
        <w:rPr>
          <w:iCs/>
          <w:sz w:val="20"/>
          <w:szCs w:val="20"/>
        </w:rPr>
      </w:pPr>
      <w:r w:rsidRPr="00567DB7">
        <w:rPr>
          <w:b/>
          <w:bCs/>
          <w:iCs/>
          <w:sz w:val="20"/>
          <w:szCs w:val="20"/>
        </w:rPr>
        <w:t>√</w:t>
      </w:r>
      <w:r w:rsidRPr="00567DB7">
        <w:rPr>
          <w:iCs/>
          <w:sz w:val="20"/>
          <w:szCs w:val="20"/>
        </w:rPr>
        <w:t xml:space="preserve"> this out:  U.S. Copyright Office website at </w:t>
      </w:r>
      <w:hyperlink r:id="rId15" w:history="1">
        <w:r w:rsidRPr="00567DB7">
          <w:rPr>
            <w:rStyle w:val="Hyperlink"/>
            <w:iCs/>
            <w:sz w:val="20"/>
            <w:szCs w:val="20"/>
          </w:rPr>
          <w:t>http://www.copyright.gov</w:t>
        </w:r>
      </w:hyperlink>
      <w:proofErr w:type="gramStart"/>
      <w:r w:rsidRPr="00567DB7">
        <w:rPr>
          <w:iCs/>
          <w:sz w:val="20"/>
          <w:szCs w:val="20"/>
        </w:rPr>
        <w:t xml:space="preserve">  This</w:t>
      </w:r>
      <w:proofErr w:type="gramEnd"/>
      <w:r w:rsidRPr="00567DB7">
        <w:rPr>
          <w:iCs/>
          <w:sz w:val="20"/>
          <w:szCs w:val="20"/>
        </w:rPr>
        <w:t xml:space="preserve"> tells you how to register your own copyrights.</w:t>
      </w:r>
    </w:p>
    <w:p w14:paraId="04CC0141" w14:textId="77777777" w:rsidR="007767BC" w:rsidRPr="00567DB7" w:rsidRDefault="007767BC" w:rsidP="0090470E">
      <w:pPr>
        <w:tabs>
          <w:tab w:val="left" w:pos="2160"/>
          <w:tab w:val="left" w:pos="2880"/>
          <w:tab w:val="left" w:pos="5400"/>
          <w:tab w:val="left" w:pos="6480"/>
        </w:tabs>
        <w:ind w:right="720"/>
        <w:rPr>
          <w:iCs/>
          <w:sz w:val="20"/>
          <w:szCs w:val="20"/>
        </w:rPr>
      </w:pPr>
    </w:p>
    <w:p w14:paraId="6156385F" w14:textId="300149E6" w:rsidR="00E524DF" w:rsidRPr="00567DB7" w:rsidRDefault="00392A1D" w:rsidP="00E524DF">
      <w:pPr>
        <w:pStyle w:val="Heading4"/>
        <w:pBdr>
          <w:top w:val="single" w:sz="4" w:space="1" w:color="auto"/>
          <w:left w:val="single" w:sz="4" w:space="4" w:color="auto"/>
          <w:bottom w:val="single" w:sz="4" w:space="1" w:color="auto"/>
          <w:right w:val="single" w:sz="4" w:space="4" w:color="auto"/>
        </w:pBdr>
        <w:tabs>
          <w:tab w:val="left" w:pos="8640"/>
        </w:tabs>
        <w:ind w:right="0"/>
        <w:rPr>
          <w:rFonts w:ascii="Times New Roman" w:hAnsi="Times New Roman"/>
          <w:szCs w:val="20"/>
        </w:rPr>
      </w:pPr>
      <w:r w:rsidRPr="00567DB7">
        <w:rPr>
          <w:rFonts w:ascii="Times New Roman" w:hAnsi="Times New Roman"/>
          <w:szCs w:val="20"/>
        </w:rPr>
        <w:t>Week 9, March 4 and 6</w:t>
      </w:r>
      <w:r w:rsidR="00E524DF" w:rsidRPr="00567DB7">
        <w:rPr>
          <w:rFonts w:ascii="Times New Roman" w:hAnsi="Times New Roman"/>
          <w:szCs w:val="20"/>
        </w:rPr>
        <w:t xml:space="preserve"> </w:t>
      </w:r>
    </w:p>
    <w:p w14:paraId="43BD8966" w14:textId="77777777" w:rsidR="00E524DF" w:rsidRPr="00567DB7" w:rsidRDefault="00E524DF" w:rsidP="00E524DF">
      <w:pPr>
        <w:tabs>
          <w:tab w:val="left" w:pos="2160"/>
          <w:tab w:val="left" w:pos="2880"/>
          <w:tab w:val="left" w:pos="4320"/>
          <w:tab w:val="left" w:pos="5310"/>
          <w:tab w:val="left" w:pos="6480"/>
        </w:tabs>
        <w:ind w:right="720"/>
        <w:rPr>
          <w:bCs/>
          <w:iCs/>
          <w:sz w:val="20"/>
          <w:szCs w:val="20"/>
        </w:rPr>
      </w:pPr>
    </w:p>
    <w:p w14:paraId="62FDC737" w14:textId="7A82FB08" w:rsidR="007767BC" w:rsidRPr="00567DB7" w:rsidRDefault="00EF25F8" w:rsidP="007767BC">
      <w:pPr>
        <w:tabs>
          <w:tab w:val="left" w:pos="0"/>
          <w:tab w:val="left" w:pos="2160"/>
          <w:tab w:val="left" w:pos="2880"/>
          <w:tab w:val="left" w:pos="4320"/>
          <w:tab w:val="left" w:pos="5400"/>
        </w:tabs>
        <w:ind w:right="720"/>
        <w:rPr>
          <w:sz w:val="20"/>
          <w:szCs w:val="20"/>
        </w:rPr>
      </w:pPr>
      <w:r>
        <w:rPr>
          <w:sz w:val="20"/>
          <w:szCs w:val="20"/>
        </w:rPr>
        <w:t>Topic:  Fair use</w:t>
      </w:r>
      <w:r w:rsidR="007767BC" w:rsidRPr="00567DB7">
        <w:rPr>
          <w:bCs/>
          <w:iCs/>
          <w:sz w:val="20"/>
          <w:szCs w:val="20"/>
        </w:rPr>
        <w:t>, news</w:t>
      </w:r>
      <w:r>
        <w:rPr>
          <w:bCs/>
          <w:iCs/>
          <w:sz w:val="20"/>
          <w:szCs w:val="20"/>
        </w:rPr>
        <w:t xml:space="preserve"> aggregation, terms of service</w:t>
      </w:r>
      <w:r w:rsidR="00DB7305" w:rsidRPr="00567DB7">
        <w:rPr>
          <w:bCs/>
          <w:iCs/>
          <w:sz w:val="20"/>
          <w:szCs w:val="20"/>
        </w:rPr>
        <w:t xml:space="preserve">, </w:t>
      </w:r>
      <w:r w:rsidR="007767BC" w:rsidRPr="00567DB7">
        <w:rPr>
          <w:bCs/>
          <w:iCs/>
          <w:sz w:val="20"/>
          <w:szCs w:val="20"/>
        </w:rPr>
        <w:t xml:space="preserve">copyright trolls, </w:t>
      </w:r>
      <w:r w:rsidR="00DB7305" w:rsidRPr="00567DB7">
        <w:rPr>
          <w:bCs/>
          <w:iCs/>
          <w:sz w:val="20"/>
          <w:szCs w:val="20"/>
        </w:rPr>
        <w:t>etc.</w:t>
      </w:r>
    </w:p>
    <w:p w14:paraId="3CD07C85" w14:textId="77777777" w:rsidR="007767BC" w:rsidRPr="00567DB7" w:rsidRDefault="007767BC" w:rsidP="007767BC">
      <w:pPr>
        <w:tabs>
          <w:tab w:val="left" w:pos="2160"/>
          <w:tab w:val="left" w:pos="2880"/>
          <w:tab w:val="left" w:pos="4320"/>
          <w:tab w:val="left" w:pos="5310"/>
          <w:tab w:val="left" w:pos="6480"/>
        </w:tabs>
        <w:ind w:right="720"/>
        <w:rPr>
          <w:sz w:val="20"/>
          <w:szCs w:val="20"/>
        </w:rPr>
      </w:pPr>
    </w:p>
    <w:p w14:paraId="52C3D1E1" w14:textId="35EFFF20" w:rsidR="00DB7305" w:rsidRPr="00567DB7" w:rsidRDefault="007767BC" w:rsidP="00DB7305">
      <w:pPr>
        <w:rPr>
          <w:b/>
          <w:bCs/>
          <w:iCs/>
          <w:sz w:val="20"/>
          <w:szCs w:val="20"/>
        </w:rPr>
      </w:pPr>
      <w:r w:rsidRPr="00567DB7">
        <w:rPr>
          <w:sz w:val="20"/>
          <w:szCs w:val="20"/>
        </w:rPr>
        <w:t>Read:</w:t>
      </w:r>
      <w:r w:rsidRPr="00567DB7">
        <w:rPr>
          <w:b/>
          <w:bCs/>
          <w:iCs/>
          <w:sz w:val="20"/>
          <w:szCs w:val="20"/>
        </w:rPr>
        <w:t xml:space="preserve">  </w:t>
      </w:r>
    </w:p>
    <w:p w14:paraId="72F809B5" w14:textId="77777777" w:rsidR="007767BC" w:rsidRPr="00567DB7" w:rsidRDefault="007767BC" w:rsidP="007767BC">
      <w:pPr>
        <w:rPr>
          <w:b/>
          <w:bCs/>
          <w:iCs/>
          <w:sz w:val="20"/>
          <w:szCs w:val="20"/>
        </w:rPr>
      </w:pPr>
    </w:p>
    <w:p w14:paraId="30994E54" w14:textId="77777777" w:rsidR="007767BC" w:rsidRPr="00567DB7" w:rsidRDefault="007767BC" w:rsidP="007767BC">
      <w:pPr>
        <w:numPr>
          <w:ilvl w:val="0"/>
          <w:numId w:val="5"/>
        </w:numPr>
        <w:rPr>
          <w:sz w:val="20"/>
          <w:szCs w:val="20"/>
        </w:rPr>
      </w:pPr>
      <w:r w:rsidRPr="00567DB7">
        <w:rPr>
          <w:sz w:val="20"/>
          <w:szCs w:val="20"/>
        </w:rPr>
        <w:t xml:space="preserve">Kimberley Isbell, </w:t>
      </w:r>
      <w:r w:rsidRPr="00567DB7">
        <w:rPr>
          <w:i/>
          <w:sz w:val="20"/>
          <w:szCs w:val="20"/>
        </w:rPr>
        <w:t>The Rise of the News Aggregator: Legal Implications and Best Practices</w:t>
      </w:r>
      <w:r w:rsidRPr="00567DB7">
        <w:rPr>
          <w:sz w:val="20"/>
          <w:szCs w:val="20"/>
        </w:rPr>
        <w:t xml:space="preserve">, </w:t>
      </w:r>
      <w:proofErr w:type="spellStart"/>
      <w:r w:rsidRPr="00567DB7">
        <w:rPr>
          <w:sz w:val="20"/>
          <w:szCs w:val="20"/>
        </w:rPr>
        <w:t>Berkman</w:t>
      </w:r>
      <w:proofErr w:type="spellEnd"/>
      <w:r w:rsidRPr="00567DB7">
        <w:rPr>
          <w:sz w:val="20"/>
          <w:szCs w:val="20"/>
        </w:rPr>
        <w:t xml:space="preserve"> Center Research Publication No. 2010-10, (2010), </w:t>
      </w:r>
      <w:r w:rsidRPr="00567DB7">
        <w:rPr>
          <w:i/>
          <w:sz w:val="20"/>
          <w:szCs w:val="20"/>
        </w:rPr>
        <w:t>available at</w:t>
      </w:r>
      <w:r w:rsidRPr="00567DB7">
        <w:rPr>
          <w:sz w:val="20"/>
          <w:szCs w:val="20"/>
        </w:rPr>
        <w:t xml:space="preserve"> </w:t>
      </w:r>
      <w:hyperlink r:id="rId16" w:history="1">
        <w:r w:rsidRPr="00567DB7">
          <w:rPr>
            <w:rStyle w:val="Hyperlink"/>
            <w:sz w:val="20"/>
            <w:szCs w:val="20"/>
          </w:rPr>
          <w:t>http://papers.ssrn.com/sol3/papers.cfm?abstract_id=1670339#</w:t>
        </w:r>
      </w:hyperlink>
      <w:r w:rsidRPr="00567DB7">
        <w:rPr>
          <w:sz w:val="20"/>
          <w:szCs w:val="20"/>
        </w:rPr>
        <w:t>.</w:t>
      </w:r>
    </w:p>
    <w:p w14:paraId="282C7CF5" w14:textId="77777777" w:rsidR="00D26D2D" w:rsidRPr="00567DB7" w:rsidRDefault="00D26D2D" w:rsidP="00D26D2D">
      <w:pPr>
        <w:rPr>
          <w:sz w:val="20"/>
          <w:szCs w:val="20"/>
        </w:rPr>
      </w:pPr>
    </w:p>
    <w:p w14:paraId="045EC3D0" w14:textId="43A84683" w:rsidR="007767BC" w:rsidRPr="00567DB7" w:rsidRDefault="00D26D2D" w:rsidP="007767BC">
      <w:pPr>
        <w:rPr>
          <w:sz w:val="20"/>
          <w:szCs w:val="20"/>
        </w:rPr>
      </w:pPr>
      <w:r w:rsidRPr="00567DB7">
        <w:rPr>
          <w:sz w:val="20"/>
          <w:szCs w:val="20"/>
        </w:rPr>
        <w:t>Research:  How to write the research questions and methodology section for your research paper</w:t>
      </w:r>
    </w:p>
    <w:p w14:paraId="66715074" w14:textId="77777777" w:rsidR="00E524DF" w:rsidRPr="00567DB7" w:rsidRDefault="00E524DF" w:rsidP="00E524DF">
      <w:pPr>
        <w:tabs>
          <w:tab w:val="left" w:pos="2160"/>
          <w:tab w:val="left" w:pos="2880"/>
          <w:tab w:val="left" w:pos="4320"/>
          <w:tab w:val="left" w:pos="5310"/>
          <w:tab w:val="left" w:pos="6480"/>
        </w:tabs>
        <w:ind w:right="720"/>
        <w:rPr>
          <w:bCs/>
          <w:iCs/>
          <w:sz w:val="20"/>
          <w:szCs w:val="20"/>
        </w:rPr>
      </w:pPr>
    </w:p>
    <w:p w14:paraId="24286F7F" w14:textId="77777777" w:rsidR="00E524DF" w:rsidRPr="00567DB7" w:rsidRDefault="00392A1D" w:rsidP="00E524DF">
      <w:pPr>
        <w:pStyle w:val="Heading4"/>
        <w:pBdr>
          <w:top w:val="single" w:sz="4" w:space="1" w:color="auto"/>
          <w:left w:val="single" w:sz="4" w:space="4" w:color="auto"/>
          <w:bottom w:val="single" w:sz="4" w:space="1" w:color="auto"/>
          <w:right w:val="single" w:sz="4" w:space="4" w:color="auto"/>
        </w:pBdr>
        <w:ind w:right="0"/>
        <w:rPr>
          <w:rFonts w:ascii="Times New Roman" w:hAnsi="Times New Roman"/>
          <w:iCs/>
          <w:szCs w:val="20"/>
        </w:rPr>
      </w:pPr>
      <w:r w:rsidRPr="00567DB7">
        <w:rPr>
          <w:rFonts w:ascii="Times New Roman" w:hAnsi="Times New Roman"/>
          <w:iCs/>
          <w:szCs w:val="20"/>
        </w:rPr>
        <w:t>Week 10, March 11 and 14</w:t>
      </w:r>
      <w:r w:rsidR="00E524DF" w:rsidRPr="00567DB7">
        <w:rPr>
          <w:rFonts w:ascii="Times New Roman" w:hAnsi="Times New Roman"/>
          <w:iCs/>
          <w:szCs w:val="20"/>
        </w:rPr>
        <w:t xml:space="preserve"> (spring break)</w:t>
      </w:r>
    </w:p>
    <w:p w14:paraId="3E4A308E" w14:textId="77777777" w:rsidR="00E524DF" w:rsidRPr="00567DB7" w:rsidRDefault="00E524DF" w:rsidP="00E524DF">
      <w:pPr>
        <w:tabs>
          <w:tab w:val="left" w:pos="2160"/>
          <w:tab w:val="left" w:pos="2880"/>
          <w:tab w:val="left" w:pos="4320"/>
          <w:tab w:val="left" w:pos="5310"/>
          <w:tab w:val="left" w:pos="6480"/>
        </w:tabs>
        <w:ind w:right="720"/>
        <w:rPr>
          <w:b/>
          <w:bCs/>
          <w:iCs/>
          <w:sz w:val="20"/>
          <w:szCs w:val="20"/>
        </w:rPr>
      </w:pPr>
      <w:r w:rsidRPr="00567DB7">
        <w:rPr>
          <w:b/>
          <w:bCs/>
          <w:iCs/>
          <w:sz w:val="20"/>
          <w:szCs w:val="20"/>
        </w:rPr>
        <w:t xml:space="preserve"> </w:t>
      </w:r>
    </w:p>
    <w:p w14:paraId="3F35941F" w14:textId="77777777" w:rsidR="00E524DF" w:rsidRPr="00567DB7" w:rsidRDefault="00E524DF" w:rsidP="00E524DF">
      <w:pPr>
        <w:tabs>
          <w:tab w:val="left" w:pos="2160"/>
          <w:tab w:val="left" w:pos="2880"/>
          <w:tab w:val="left" w:pos="4320"/>
          <w:tab w:val="left" w:pos="5310"/>
          <w:tab w:val="left" w:pos="6480"/>
        </w:tabs>
        <w:ind w:right="720"/>
        <w:rPr>
          <w:iCs/>
          <w:sz w:val="20"/>
          <w:szCs w:val="20"/>
        </w:rPr>
      </w:pPr>
      <w:r w:rsidRPr="00567DB7">
        <w:rPr>
          <w:iCs/>
          <w:sz w:val="20"/>
          <w:szCs w:val="20"/>
        </w:rPr>
        <w:sym w:font="Wingdings" w:char="F04A"/>
      </w:r>
    </w:p>
    <w:p w14:paraId="05804F9E" w14:textId="77777777" w:rsidR="00E524DF" w:rsidRPr="00567DB7" w:rsidRDefault="00E524DF" w:rsidP="00E524DF">
      <w:pPr>
        <w:tabs>
          <w:tab w:val="left" w:pos="2160"/>
          <w:tab w:val="left" w:pos="2880"/>
          <w:tab w:val="left" w:pos="4320"/>
          <w:tab w:val="left" w:pos="5310"/>
          <w:tab w:val="left" w:pos="6480"/>
        </w:tabs>
        <w:ind w:right="720"/>
        <w:rPr>
          <w:b/>
          <w:bCs/>
          <w:iCs/>
          <w:sz w:val="20"/>
          <w:szCs w:val="20"/>
        </w:rPr>
      </w:pPr>
    </w:p>
    <w:p w14:paraId="267B1886" w14:textId="77777777" w:rsidR="00E524DF" w:rsidRPr="00567DB7" w:rsidRDefault="00E524DF" w:rsidP="00E524DF">
      <w:pPr>
        <w:pStyle w:val="Heading4"/>
        <w:pBdr>
          <w:top w:val="single" w:sz="4" w:space="1" w:color="auto"/>
          <w:left w:val="single" w:sz="4" w:space="4" w:color="auto"/>
          <w:bottom w:val="single" w:sz="4" w:space="1" w:color="auto"/>
          <w:right w:val="single" w:sz="4" w:space="4" w:color="auto"/>
        </w:pBdr>
        <w:tabs>
          <w:tab w:val="left" w:pos="8640"/>
        </w:tabs>
        <w:ind w:right="0"/>
        <w:rPr>
          <w:rFonts w:ascii="Times New Roman" w:hAnsi="Times New Roman"/>
          <w:iCs/>
          <w:szCs w:val="20"/>
        </w:rPr>
      </w:pPr>
      <w:r w:rsidRPr="00567DB7">
        <w:rPr>
          <w:rFonts w:ascii="Times New Roman" w:hAnsi="Times New Roman"/>
          <w:iCs/>
          <w:szCs w:val="20"/>
        </w:rPr>
        <w:t xml:space="preserve">Week 11, </w:t>
      </w:r>
      <w:r w:rsidR="00392A1D" w:rsidRPr="00567DB7">
        <w:rPr>
          <w:rFonts w:ascii="Times New Roman" w:hAnsi="Times New Roman"/>
          <w:iCs/>
          <w:szCs w:val="20"/>
        </w:rPr>
        <w:t>March 18 and 20</w:t>
      </w:r>
      <w:r w:rsidRPr="00567DB7">
        <w:rPr>
          <w:rFonts w:ascii="Times New Roman" w:hAnsi="Times New Roman"/>
          <w:iCs/>
          <w:szCs w:val="20"/>
        </w:rPr>
        <w:t xml:space="preserve"> </w:t>
      </w:r>
    </w:p>
    <w:p w14:paraId="5B688207" w14:textId="77777777" w:rsidR="00E524DF" w:rsidRPr="00567DB7" w:rsidRDefault="00E524DF" w:rsidP="00E524DF">
      <w:pPr>
        <w:rPr>
          <w:sz w:val="20"/>
          <w:szCs w:val="20"/>
        </w:rPr>
      </w:pPr>
    </w:p>
    <w:p w14:paraId="29A645DA" w14:textId="40AB9F23" w:rsidR="00DB7305" w:rsidRPr="00567DB7" w:rsidRDefault="00DB7305" w:rsidP="00E524DF">
      <w:pPr>
        <w:rPr>
          <w:sz w:val="20"/>
          <w:szCs w:val="20"/>
        </w:rPr>
      </w:pPr>
      <w:r w:rsidRPr="00567DB7">
        <w:rPr>
          <w:sz w:val="20"/>
          <w:szCs w:val="20"/>
        </w:rPr>
        <w:t xml:space="preserve">Topic:  The Digital Millennium Copyright Act and Viacom v. </w:t>
      </w:r>
      <w:proofErr w:type="spellStart"/>
      <w:r w:rsidRPr="00567DB7">
        <w:rPr>
          <w:sz w:val="20"/>
          <w:szCs w:val="20"/>
        </w:rPr>
        <w:t>Youtube</w:t>
      </w:r>
      <w:proofErr w:type="spellEnd"/>
      <w:r w:rsidRPr="00567DB7">
        <w:rPr>
          <w:sz w:val="20"/>
          <w:szCs w:val="20"/>
        </w:rPr>
        <w:t>; anonymous speech and the right to be forgotten</w:t>
      </w:r>
    </w:p>
    <w:p w14:paraId="531B3894" w14:textId="77777777" w:rsidR="00DB7305" w:rsidRPr="00567DB7" w:rsidRDefault="00DB7305" w:rsidP="00E524DF">
      <w:pPr>
        <w:rPr>
          <w:sz w:val="20"/>
          <w:szCs w:val="20"/>
        </w:rPr>
      </w:pPr>
    </w:p>
    <w:p w14:paraId="0101AB20" w14:textId="77777777" w:rsidR="00DB7305" w:rsidRPr="00567DB7" w:rsidRDefault="00DB7305" w:rsidP="00DB7305">
      <w:pPr>
        <w:rPr>
          <w:bCs/>
          <w:iCs/>
          <w:sz w:val="20"/>
          <w:szCs w:val="20"/>
        </w:rPr>
      </w:pPr>
      <w:r w:rsidRPr="00567DB7">
        <w:rPr>
          <w:bCs/>
          <w:iCs/>
          <w:sz w:val="20"/>
          <w:szCs w:val="20"/>
        </w:rPr>
        <w:t>Read:</w:t>
      </w:r>
    </w:p>
    <w:p w14:paraId="4AEA0FA7" w14:textId="63A59DC8" w:rsidR="00E524DF" w:rsidRPr="00567DB7" w:rsidRDefault="00DB7305" w:rsidP="00E524DF">
      <w:pPr>
        <w:pStyle w:val="ListParagraph"/>
        <w:numPr>
          <w:ilvl w:val="0"/>
          <w:numId w:val="5"/>
        </w:numPr>
        <w:rPr>
          <w:sz w:val="20"/>
          <w:szCs w:val="20"/>
        </w:rPr>
      </w:pPr>
      <w:r w:rsidRPr="008242D3">
        <w:rPr>
          <w:bCs/>
          <w:i/>
          <w:iCs/>
          <w:sz w:val="20"/>
          <w:szCs w:val="20"/>
        </w:rPr>
        <w:t>Viacom</w:t>
      </w:r>
      <w:r w:rsidRPr="00567DB7">
        <w:rPr>
          <w:bCs/>
          <w:i/>
          <w:iCs/>
          <w:sz w:val="20"/>
          <w:szCs w:val="20"/>
        </w:rPr>
        <w:t xml:space="preserve"> v. </w:t>
      </w:r>
      <w:proofErr w:type="spellStart"/>
      <w:r w:rsidRPr="00567DB7">
        <w:rPr>
          <w:bCs/>
          <w:i/>
          <w:iCs/>
          <w:sz w:val="20"/>
          <w:szCs w:val="20"/>
        </w:rPr>
        <w:t>Youtube</w:t>
      </w:r>
      <w:proofErr w:type="spellEnd"/>
      <w:r w:rsidRPr="00567DB7">
        <w:rPr>
          <w:bCs/>
          <w:iCs/>
          <w:sz w:val="20"/>
          <w:szCs w:val="20"/>
        </w:rPr>
        <w:t>,</w:t>
      </w:r>
      <w:r w:rsidRPr="00567DB7">
        <w:rPr>
          <w:b/>
          <w:bCs/>
          <w:iCs/>
          <w:sz w:val="20"/>
          <w:szCs w:val="20"/>
        </w:rPr>
        <w:t xml:space="preserve"> </w:t>
      </w:r>
      <w:r w:rsidRPr="00567DB7">
        <w:rPr>
          <w:sz w:val="20"/>
          <w:szCs w:val="20"/>
        </w:rPr>
        <w:t>940 F.Supp.2d 110 (S.D.N.Y. 2013)</w:t>
      </w:r>
    </w:p>
    <w:p w14:paraId="6C226080" w14:textId="76AD935D" w:rsidR="00D26D2D" w:rsidRPr="00567DB7" w:rsidRDefault="004B4C1A" w:rsidP="00D26D2D">
      <w:pPr>
        <w:pStyle w:val="Heading4"/>
        <w:pBdr>
          <w:top w:val="single" w:sz="4" w:space="1" w:color="auto"/>
          <w:left w:val="single" w:sz="4" w:space="4" w:color="auto"/>
          <w:bottom w:val="single" w:sz="4" w:space="1" w:color="auto"/>
          <w:right w:val="single" w:sz="4" w:space="7" w:color="auto"/>
        </w:pBdr>
        <w:tabs>
          <w:tab w:val="left" w:pos="8640"/>
        </w:tabs>
        <w:spacing w:before="240"/>
        <w:ind w:right="0"/>
        <w:rPr>
          <w:rFonts w:ascii="Times New Roman" w:hAnsi="Times New Roman"/>
          <w:iCs/>
          <w:szCs w:val="20"/>
        </w:rPr>
      </w:pPr>
      <w:r w:rsidRPr="00567DB7">
        <w:rPr>
          <w:rFonts w:ascii="Times New Roman" w:hAnsi="Times New Roman"/>
          <w:iCs/>
          <w:szCs w:val="20"/>
        </w:rPr>
        <w:t>Week 12, March 22 and 27</w:t>
      </w:r>
      <w:r w:rsidR="00E524DF" w:rsidRPr="00567DB7">
        <w:rPr>
          <w:rFonts w:ascii="Times New Roman" w:hAnsi="Times New Roman"/>
          <w:iCs/>
          <w:szCs w:val="20"/>
        </w:rPr>
        <w:t xml:space="preserve"> </w:t>
      </w:r>
      <w:r w:rsidR="00D26D2D" w:rsidRPr="00567DB7">
        <w:rPr>
          <w:rFonts w:ascii="Times New Roman" w:hAnsi="Times New Roman"/>
          <w:iCs/>
          <w:szCs w:val="20"/>
          <w:highlight w:val="cyan"/>
        </w:rPr>
        <w:t>(Research questions and methodology due March 22)</w:t>
      </w:r>
    </w:p>
    <w:p w14:paraId="693D39E7" w14:textId="77777777" w:rsidR="009F4A4B" w:rsidRPr="00567DB7" w:rsidRDefault="009F4A4B" w:rsidP="00E524DF">
      <w:pPr>
        <w:rPr>
          <w:sz w:val="20"/>
          <w:szCs w:val="20"/>
        </w:rPr>
      </w:pPr>
    </w:p>
    <w:p w14:paraId="6CE33BF7" w14:textId="1519C071" w:rsidR="0043051A" w:rsidRPr="00567DB7" w:rsidRDefault="009F4A4B" w:rsidP="009F4A4B">
      <w:pPr>
        <w:tabs>
          <w:tab w:val="left" w:pos="2160"/>
          <w:tab w:val="left" w:pos="2880"/>
          <w:tab w:val="left" w:pos="4320"/>
          <w:tab w:val="left" w:pos="5310"/>
          <w:tab w:val="left" w:pos="6480"/>
        </w:tabs>
        <w:ind w:right="720"/>
        <w:rPr>
          <w:iCs/>
          <w:sz w:val="20"/>
          <w:szCs w:val="20"/>
        </w:rPr>
      </w:pPr>
      <w:r w:rsidRPr="00567DB7">
        <w:rPr>
          <w:iCs/>
          <w:sz w:val="20"/>
          <w:szCs w:val="20"/>
        </w:rPr>
        <w:t>Topics:  Online</w:t>
      </w:r>
      <w:r w:rsidR="00DB7305" w:rsidRPr="00567DB7">
        <w:rPr>
          <w:iCs/>
          <w:sz w:val="20"/>
          <w:szCs w:val="20"/>
        </w:rPr>
        <w:t xml:space="preserve"> libel and invasion of privacy</w:t>
      </w:r>
    </w:p>
    <w:p w14:paraId="648065E5" w14:textId="77777777" w:rsidR="009F4A4B" w:rsidRPr="00567DB7" w:rsidRDefault="009F4A4B" w:rsidP="009F4A4B">
      <w:pPr>
        <w:tabs>
          <w:tab w:val="left" w:pos="2160"/>
          <w:tab w:val="left" w:pos="2880"/>
          <w:tab w:val="left" w:pos="4320"/>
          <w:tab w:val="left" w:pos="5310"/>
          <w:tab w:val="left" w:pos="6480"/>
        </w:tabs>
        <w:ind w:right="720"/>
        <w:rPr>
          <w:b/>
          <w:bCs/>
          <w:iCs/>
          <w:sz w:val="20"/>
          <w:szCs w:val="20"/>
        </w:rPr>
      </w:pPr>
      <w:r w:rsidRPr="00567DB7">
        <w:rPr>
          <w:iCs/>
          <w:sz w:val="20"/>
          <w:szCs w:val="20"/>
        </w:rPr>
        <w:t xml:space="preserve"> </w:t>
      </w:r>
    </w:p>
    <w:p w14:paraId="2CD1E313" w14:textId="77777777" w:rsidR="009F4A4B" w:rsidRPr="00567DB7" w:rsidRDefault="009F4A4B" w:rsidP="009F4A4B">
      <w:pPr>
        <w:tabs>
          <w:tab w:val="left" w:pos="2160"/>
          <w:tab w:val="left" w:pos="2880"/>
          <w:tab w:val="left" w:pos="4320"/>
          <w:tab w:val="left" w:pos="5310"/>
          <w:tab w:val="left" w:pos="6480"/>
        </w:tabs>
        <w:ind w:right="720"/>
        <w:rPr>
          <w:iCs/>
          <w:sz w:val="20"/>
          <w:szCs w:val="20"/>
        </w:rPr>
      </w:pPr>
      <w:r w:rsidRPr="00567DB7">
        <w:rPr>
          <w:iCs/>
          <w:sz w:val="20"/>
          <w:szCs w:val="20"/>
        </w:rPr>
        <w:t>Read:</w:t>
      </w:r>
    </w:p>
    <w:p w14:paraId="0B01246D" w14:textId="77777777" w:rsidR="0043051A" w:rsidRPr="00567DB7" w:rsidRDefault="0043051A" w:rsidP="009F4A4B">
      <w:pPr>
        <w:tabs>
          <w:tab w:val="left" w:pos="2160"/>
          <w:tab w:val="left" w:pos="2880"/>
          <w:tab w:val="left" w:pos="4320"/>
          <w:tab w:val="left" w:pos="5310"/>
          <w:tab w:val="left" w:pos="6480"/>
        </w:tabs>
        <w:ind w:right="720"/>
        <w:rPr>
          <w:iCs/>
          <w:sz w:val="20"/>
          <w:szCs w:val="20"/>
        </w:rPr>
      </w:pPr>
    </w:p>
    <w:p w14:paraId="25CF30D6" w14:textId="51981147" w:rsidR="009F4A4B" w:rsidRPr="00567DB7" w:rsidRDefault="0043051A" w:rsidP="00E524DF">
      <w:pPr>
        <w:pStyle w:val="BodyText"/>
        <w:numPr>
          <w:ilvl w:val="0"/>
          <w:numId w:val="8"/>
        </w:numPr>
        <w:rPr>
          <w:rFonts w:ascii="Times New Roman" w:hAnsi="Times New Roman"/>
        </w:rPr>
      </w:pPr>
      <w:r w:rsidRPr="00567DB7">
        <w:rPr>
          <w:rFonts w:ascii="Times New Roman" w:hAnsi="Times New Roman"/>
          <w:iCs/>
        </w:rPr>
        <w:t xml:space="preserve">Chapters 1-3, 5-8, </w:t>
      </w:r>
      <w:r w:rsidR="00FB4CFE">
        <w:rPr>
          <w:rFonts w:ascii="Times New Roman" w:hAnsi="Times New Roman"/>
          <w:iCs/>
        </w:rPr>
        <w:t>and 10-</w:t>
      </w:r>
      <w:r w:rsidRPr="00567DB7">
        <w:rPr>
          <w:rFonts w:ascii="Times New Roman" w:hAnsi="Times New Roman"/>
          <w:iCs/>
        </w:rPr>
        <w:t xml:space="preserve">13 in </w:t>
      </w:r>
      <w:r w:rsidRPr="008242D3">
        <w:rPr>
          <w:rFonts w:ascii="Times New Roman" w:hAnsi="Times New Roman"/>
          <w:bCs w:val="0"/>
          <w:smallCaps/>
        </w:rPr>
        <w:t xml:space="preserve">Saul </w:t>
      </w:r>
      <w:proofErr w:type="spellStart"/>
      <w:r w:rsidRPr="008242D3">
        <w:rPr>
          <w:rFonts w:ascii="Times New Roman" w:hAnsi="Times New Roman"/>
          <w:bCs w:val="0"/>
          <w:smallCaps/>
        </w:rPr>
        <w:t>Levmore</w:t>
      </w:r>
      <w:proofErr w:type="spellEnd"/>
      <w:r w:rsidRPr="008242D3">
        <w:rPr>
          <w:rFonts w:ascii="Times New Roman" w:hAnsi="Times New Roman"/>
          <w:bCs w:val="0"/>
          <w:smallCaps/>
        </w:rPr>
        <w:t xml:space="preserve"> &amp; Martha C. Nussbaum, eds</w:t>
      </w:r>
      <w:proofErr w:type="gramStart"/>
      <w:r w:rsidRPr="008242D3">
        <w:rPr>
          <w:rFonts w:ascii="Times New Roman" w:hAnsi="Times New Roman"/>
          <w:bCs w:val="0"/>
          <w:smallCaps/>
        </w:rPr>
        <w:t>.,</w:t>
      </w:r>
      <w:proofErr w:type="gramEnd"/>
      <w:r w:rsidRPr="008242D3">
        <w:rPr>
          <w:rFonts w:ascii="Times New Roman" w:hAnsi="Times New Roman"/>
          <w:bCs w:val="0"/>
          <w:smallCaps/>
        </w:rPr>
        <w:t xml:space="preserve"> The Offensive Internet:  Speech, Privacy, and Reputation</w:t>
      </w:r>
      <w:r w:rsidR="008242D3">
        <w:rPr>
          <w:rFonts w:ascii="Times New Roman" w:hAnsi="Times New Roman"/>
        </w:rPr>
        <w:t xml:space="preserve"> (</w:t>
      </w:r>
      <w:r w:rsidRPr="00567DB7">
        <w:rPr>
          <w:rFonts w:ascii="Times New Roman" w:hAnsi="Times New Roman"/>
        </w:rPr>
        <w:t>2010</w:t>
      </w:r>
      <w:r w:rsidR="008242D3">
        <w:rPr>
          <w:rFonts w:ascii="Times New Roman" w:hAnsi="Times New Roman"/>
        </w:rPr>
        <w:t>)</w:t>
      </w:r>
      <w:r w:rsidRPr="00567DB7">
        <w:rPr>
          <w:rFonts w:ascii="Times New Roman" w:hAnsi="Times New Roman"/>
        </w:rPr>
        <w:t>.</w:t>
      </w:r>
    </w:p>
    <w:p w14:paraId="184E5904" w14:textId="3C282BBA" w:rsidR="00E524DF" w:rsidRPr="00567DB7" w:rsidRDefault="004B4C1A" w:rsidP="00D26D2D">
      <w:pPr>
        <w:pStyle w:val="Heading4"/>
        <w:pBdr>
          <w:top w:val="single" w:sz="4" w:space="1" w:color="auto"/>
          <w:left w:val="single" w:sz="4" w:space="4" w:color="auto"/>
          <w:bottom w:val="single" w:sz="4" w:space="1" w:color="auto"/>
          <w:right w:val="single" w:sz="4" w:space="7" w:color="auto"/>
        </w:pBdr>
        <w:tabs>
          <w:tab w:val="left" w:pos="8640"/>
        </w:tabs>
        <w:spacing w:before="240"/>
        <w:ind w:right="0"/>
        <w:rPr>
          <w:rFonts w:ascii="Times New Roman" w:hAnsi="Times New Roman"/>
          <w:szCs w:val="20"/>
        </w:rPr>
      </w:pPr>
      <w:r w:rsidRPr="00567DB7">
        <w:rPr>
          <w:rFonts w:ascii="Times New Roman" w:hAnsi="Times New Roman"/>
          <w:iCs/>
          <w:szCs w:val="20"/>
        </w:rPr>
        <w:t>Week 13, April 1 and 3</w:t>
      </w:r>
      <w:r w:rsidR="00DB7305" w:rsidRPr="00567DB7">
        <w:rPr>
          <w:rFonts w:ascii="Times New Roman" w:hAnsi="Times New Roman"/>
          <w:iCs/>
          <w:szCs w:val="20"/>
        </w:rPr>
        <w:t xml:space="preserve"> </w:t>
      </w:r>
    </w:p>
    <w:p w14:paraId="7BFB4AEC" w14:textId="77777777" w:rsidR="00D26D2D" w:rsidRPr="00567DB7" w:rsidRDefault="00D26D2D" w:rsidP="00E524DF">
      <w:pPr>
        <w:shd w:val="clear" w:color="auto" w:fill="FFFFFF"/>
        <w:tabs>
          <w:tab w:val="left" w:pos="2160"/>
          <w:tab w:val="left" w:pos="2880"/>
          <w:tab w:val="left" w:pos="4320"/>
          <w:tab w:val="left" w:pos="5310"/>
          <w:tab w:val="left" w:pos="6480"/>
        </w:tabs>
        <w:rPr>
          <w:sz w:val="20"/>
          <w:szCs w:val="20"/>
        </w:rPr>
      </w:pPr>
    </w:p>
    <w:p w14:paraId="5C2804D3" w14:textId="064DF4BD" w:rsidR="00DB7305" w:rsidRPr="00567DB7" w:rsidRDefault="00DB7305" w:rsidP="00E524DF">
      <w:pPr>
        <w:shd w:val="clear" w:color="auto" w:fill="FFFFFF"/>
        <w:tabs>
          <w:tab w:val="left" w:pos="2160"/>
          <w:tab w:val="left" w:pos="2880"/>
          <w:tab w:val="left" w:pos="4320"/>
          <w:tab w:val="left" w:pos="5310"/>
          <w:tab w:val="left" w:pos="6480"/>
        </w:tabs>
        <w:rPr>
          <w:sz w:val="20"/>
          <w:szCs w:val="20"/>
        </w:rPr>
      </w:pPr>
      <w:r w:rsidRPr="00567DB7">
        <w:rPr>
          <w:sz w:val="20"/>
          <w:szCs w:val="20"/>
        </w:rPr>
        <w:t>Topic:  Section 230 of the Communications Decency Act</w:t>
      </w:r>
    </w:p>
    <w:p w14:paraId="1EAC9AA8" w14:textId="77777777" w:rsidR="00DB7305" w:rsidRPr="00567DB7" w:rsidRDefault="00DB7305" w:rsidP="00E524DF">
      <w:pPr>
        <w:shd w:val="clear" w:color="auto" w:fill="FFFFFF"/>
        <w:tabs>
          <w:tab w:val="left" w:pos="2160"/>
          <w:tab w:val="left" w:pos="2880"/>
          <w:tab w:val="left" w:pos="4320"/>
          <w:tab w:val="left" w:pos="5310"/>
          <w:tab w:val="left" w:pos="6480"/>
        </w:tabs>
        <w:rPr>
          <w:sz w:val="20"/>
          <w:szCs w:val="20"/>
        </w:rPr>
      </w:pPr>
    </w:p>
    <w:p w14:paraId="5EB5D055" w14:textId="0A04D01E" w:rsidR="00DB7305" w:rsidRPr="00567DB7" w:rsidRDefault="00DB7305" w:rsidP="00E524DF">
      <w:pPr>
        <w:shd w:val="clear" w:color="auto" w:fill="FFFFFF"/>
        <w:tabs>
          <w:tab w:val="left" w:pos="2160"/>
          <w:tab w:val="left" w:pos="2880"/>
          <w:tab w:val="left" w:pos="4320"/>
          <w:tab w:val="left" w:pos="5310"/>
          <w:tab w:val="left" w:pos="6480"/>
        </w:tabs>
        <w:rPr>
          <w:sz w:val="20"/>
          <w:szCs w:val="20"/>
        </w:rPr>
      </w:pPr>
      <w:r w:rsidRPr="00567DB7">
        <w:rPr>
          <w:sz w:val="20"/>
          <w:szCs w:val="20"/>
        </w:rPr>
        <w:t>Read:</w:t>
      </w:r>
    </w:p>
    <w:p w14:paraId="00063AA7" w14:textId="77777777" w:rsidR="00DB7305" w:rsidRPr="00567DB7" w:rsidRDefault="00DB7305" w:rsidP="00E524DF">
      <w:pPr>
        <w:shd w:val="clear" w:color="auto" w:fill="FFFFFF"/>
        <w:tabs>
          <w:tab w:val="left" w:pos="2160"/>
          <w:tab w:val="left" w:pos="2880"/>
          <w:tab w:val="left" w:pos="4320"/>
          <w:tab w:val="left" w:pos="5310"/>
          <w:tab w:val="left" w:pos="6480"/>
        </w:tabs>
        <w:rPr>
          <w:sz w:val="20"/>
          <w:szCs w:val="20"/>
        </w:rPr>
      </w:pPr>
    </w:p>
    <w:p w14:paraId="1B7F20CA" w14:textId="77777777" w:rsidR="00DB7305" w:rsidRPr="00567DB7" w:rsidRDefault="00DB7305" w:rsidP="00DB7305">
      <w:pPr>
        <w:numPr>
          <w:ilvl w:val="0"/>
          <w:numId w:val="3"/>
        </w:numPr>
        <w:tabs>
          <w:tab w:val="left" w:pos="0"/>
          <w:tab w:val="left" w:pos="720"/>
          <w:tab w:val="left" w:pos="2160"/>
          <w:tab w:val="left" w:pos="2880"/>
          <w:tab w:val="left" w:pos="5400"/>
          <w:tab w:val="left" w:pos="6480"/>
        </w:tabs>
        <w:ind w:right="720"/>
        <w:rPr>
          <w:i/>
          <w:sz w:val="20"/>
          <w:szCs w:val="20"/>
        </w:rPr>
      </w:pPr>
      <w:r w:rsidRPr="00567DB7">
        <w:rPr>
          <w:sz w:val="20"/>
          <w:szCs w:val="20"/>
        </w:rPr>
        <w:t xml:space="preserve">Citizen Media Law Project, “Section 230 of the Communications Decency Act,” at </w:t>
      </w:r>
      <w:hyperlink r:id="rId17" w:history="1">
        <w:r w:rsidRPr="00567DB7">
          <w:rPr>
            <w:rStyle w:val="Hyperlink"/>
            <w:sz w:val="20"/>
            <w:szCs w:val="20"/>
          </w:rPr>
          <w:t>http://www.citmedialaw.org/section-230</w:t>
        </w:r>
      </w:hyperlink>
      <w:r w:rsidRPr="00567DB7">
        <w:rPr>
          <w:sz w:val="20"/>
          <w:szCs w:val="20"/>
        </w:rPr>
        <w:t>.  Read the “Section 230 Basics,” including Section 230 itself, to which you’ll find a link.  Also read through the four links listed under “Information on Section 230 in Our Legal Guide.”</w:t>
      </w:r>
    </w:p>
    <w:p w14:paraId="77199B8E" w14:textId="77777777" w:rsidR="00DB7305" w:rsidRPr="00567DB7" w:rsidRDefault="00DB7305" w:rsidP="00DB7305">
      <w:pPr>
        <w:tabs>
          <w:tab w:val="left" w:pos="0"/>
          <w:tab w:val="left" w:pos="2160"/>
          <w:tab w:val="left" w:pos="2880"/>
          <w:tab w:val="left" w:pos="5400"/>
          <w:tab w:val="left" w:pos="6480"/>
        </w:tabs>
        <w:ind w:right="720"/>
        <w:rPr>
          <w:i/>
          <w:sz w:val="20"/>
          <w:szCs w:val="20"/>
        </w:rPr>
      </w:pPr>
    </w:p>
    <w:p w14:paraId="2C717CF1" w14:textId="77777777" w:rsidR="00DB7305" w:rsidRPr="00567DB7" w:rsidRDefault="00DB7305" w:rsidP="00DB7305">
      <w:pPr>
        <w:numPr>
          <w:ilvl w:val="0"/>
          <w:numId w:val="3"/>
        </w:numPr>
        <w:tabs>
          <w:tab w:val="left" w:pos="0"/>
          <w:tab w:val="left" w:pos="720"/>
          <w:tab w:val="left" w:pos="2160"/>
          <w:tab w:val="left" w:pos="2880"/>
          <w:tab w:val="left" w:pos="5400"/>
          <w:tab w:val="left" w:pos="6480"/>
        </w:tabs>
        <w:ind w:right="720"/>
        <w:rPr>
          <w:sz w:val="20"/>
          <w:szCs w:val="20"/>
        </w:rPr>
      </w:pPr>
      <w:r w:rsidRPr="00567DB7">
        <w:rPr>
          <w:i/>
          <w:sz w:val="20"/>
          <w:szCs w:val="20"/>
        </w:rPr>
        <w:t>Fair Housing Council of San Fernando Valley v. Roommates.com</w:t>
      </w:r>
      <w:r w:rsidRPr="00567DB7">
        <w:rPr>
          <w:sz w:val="20"/>
          <w:szCs w:val="20"/>
        </w:rPr>
        <w:t>, 521 F.3d 1157 (9th Cir. 2008). (This is not a libel case, but it speaks to the important questions of what limits there are, if any, to the protection afforded by Section 230.)</w:t>
      </w:r>
    </w:p>
    <w:p w14:paraId="75B0D242" w14:textId="77777777" w:rsidR="00DB7305" w:rsidRPr="00567DB7" w:rsidRDefault="00DB7305" w:rsidP="00E524DF">
      <w:pPr>
        <w:shd w:val="clear" w:color="auto" w:fill="FFFFFF"/>
        <w:tabs>
          <w:tab w:val="left" w:pos="2160"/>
          <w:tab w:val="left" w:pos="2880"/>
          <w:tab w:val="left" w:pos="4320"/>
          <w:tab w:val="left" w:pos="5310"/>
          <w:tab w:val="left" w:pos="6480"/>
        </w:tabs>
        <w:rPr>
          <w:sz w:val="20"/>
          <w:szCs w:val="20"/>
        </w:rPr>
      </w:pPr>
    </w:p>
    <w:p w14:paraId="4E7040FE" w14:textId="40196262" w:rsidR="0022585F" w:rsidRPr="00567DB7" w:rsidRDefault="0022585F" w:rsidP="0022585F">
      <w:pPr>
        <w:tabs>
          <w:tab w:val="left" w:pos="0"/>
          <w:tab w:val="left" w:pos="2160"/>
          <w:tab w:val="left" w:pos="2880"/>
          <w:tab w:val="left" w:pos="5400"/>
          <w:tab w:val="left" w:pos="6480"/>
        </w:tabs>
        <w:ind w:right="720"/>
        <w:rPr>
          <w:sz w:val="20"/>
          <w:szCs w:val="20"/>
        </w:rPr>
      </w:pPr>
      <w:r w:rsidRPr="00567DB7">
        <w:rPr>
          <w:sz w:val="20"/>
          <w:szCs w:val="20"/>
        </w:rPr>
        <w:t>Research:  In-class discussion of how to write the rest of your research paper.  View this presentation on how to use Westlaw Next to find cases, statutes</w:t>
      </w:r>
      <w:r w:rsidR="00DE38B8">
        <w:rPr>
          <w:sz w:val="20"/>
          <w:szCs w:val="20"/>
        </w:rPr>
        <w:t>,</w:t>
      </w:r>
      <w:r w:rsidRPr="00567DB7">
        <w:rPr>
          <w:sz w:val="20"/>
          <w:szCs w:val="20"/>
        </w:rPr>
        <w:t xml:space="preserve"> or administrative regulat</w:t>
      </w:r>
      <w:r w:rsidR="00DE38B8">
        <w:rPr>
          <w:sz w:val="20"/>
          <w:szCs w:val="20"/>
        </w:rPr>
        <w:t>i</w:t>
      </w:r>
      <w:r w:rsidRPr="00567DB7">
        <w:rPr>
          <w:sz w:val="20"/>
          <w:szCs w:val="20"/>
        </w:rPr>
        <w:t>ons you need</w:t>
      </w:r>
      <w:proofErr w:type="gramStart"/>
      <w:r w:rsidRPr="00567DB7">
        <w:rPr>
          <w:sz w:val="20"/>
          <w:szCs w:val="20"/>
        </w:rPr>
        <w:t xml:space="preserve">:  </w:t>
      </w:r>
      <w:proofErr w:type="gramEnd"/>
      <w:r w:rsidRPr="00567DB7">
        <w:fldChar w:fldCharType="begin"/>
      </w:r>
      <w:r w:rsidRPr="00567DB7">
        <w:rPr>
          <w:sz w:val="20"/>
          <w:szCs w:val="20"/>
        </w:rPr>
        <w:instrText xml:space="preserve"> HYPERLINK "https://www.youtube.com/watch?v=C1Mmr8Di1z8" </w:instrText>
      </w:r>
      <w:r w:rsidRPr="00567DB7">
        <w:fldChar w:fldCharType="separate"/>
      </w:r>
      <w:r w:rsidRPr="00567DB7">
        <w:rPr>
          <w:rStyle w:val="Hyperlink"/>
          <w:sz w:val="20"/>
          <w:szCs w:val="20"/>
        </w:rPr>
        <w:t>https://www.youtube.com/watch?v=C1Mmr8Di1z8</w:t>
      </w:r>
      <w:r w:rsidRPr="00567DB7">
        <w:rPr>
          <w:rStyle w:val="Hyperlink"/>
          <w:sz w:val="20"/>
          <w:szCs w:val="20"/>
        </w:rPr>
        <w:fldChar w:fldCharType="end"/>
      </w:r>
      <w:r w:rsidRPr="00567DB7">
        <w:rPr>
          <w:sz w:val="20"/>
          <w:szCs w:val="20"/>
        </w:rPr>
        <w:t>.  Also, check out the PowerPoint slides that go with this presentation.  They are on the Sakai site in the folder labeled “Research.”  The slides are labeled “</w:t>
      </w:r>
      <w:proofErr w:type="spellStart"/>
      <w:r w:rsidRPr="00567DB7">
        <w:rPr>
          <w:sz w:val="20"/>
          <w:szCs w:val="20"/>
        </w:rPr>
        <w:t>WestlawNext_primary</w:t>
      </w:r>
      <w:proofErr w:type="spellEnd"/>
      <w:r w:rsidRPr="00567DB7">
        <w:rPr>
          <w:sz w:val="20"/>
          <w:szCs w:val="20"/>
        </w:rPr>
        <w:t xml:space="preserve"> sources.”</w:t>
      </w:r>
    </w:p>
    <w:p w14:paraId="10B9A47B" w14:textId="77777777" w:rsidR="00E524DF" w:rsidRPr="00567DB7" w:rsidRDefault="00E524DF" w:rsidP="00E524DF">
      <w:pPr>
        <w:pStyle w:val="Heading4"/>
        <w:pBdr>
          <w:top w:val="single" w:sz="4" w:space="1" w:color="auto"/>
          <w:left w:val="single" w:sz="4" w:space="6" w:color="auto"/>
          <w:bottom w:val="single" w:sz="4" w:space="1" w:color="auto"/>
          <w:right w:val="single" w:sz="4" w:space="4" w:color="auto"/>
        </w:pBdr>
        <w:tabs>
          <w:tab w:val="left" w:pos="8640"/>
        </w:tabs>
        <w:spacing w:before="240"/>
        <w:ind w:right="0"/>
        <w:rPr>
          <w:rFonts w:ascii="Times New Roman" w:hAnsi="Times New Roman"/>
          <w:iCs/>
          <w:szCs w:val="20"/>
        </w:rPr>
      </w:pPr>
      <w:r w:rsidRPr="00567DB7">
        <w:rPr>
          <w:rFonts w:ascii="Times New Roman" w:hAnsi="Times New Roman"/>
          <w:iCs/>
          <w:szCs w:val="20"/>
        </w:rPr>
        <w:t xml:space="preserve">Week 14, </w:t>
      </w:r>
      <w:r w:rsidR="004B4C1A" w:rsidRPr="00567DB7">
        <w:rPr>
          <w:rFonts w:ascii="Times New Roman" w:hAnsi="Times New Roman"/>
          <w:szCs w:val="20"/>
        </w:rPr>
        <w:t>April 8 and 10</w:t>
      </w:r>
    </w:p>
    <w:p w14:paraId="3CE7B4BC" w14:textId="77777777" w:rsidR="00E524DF" w:rsidRPr="00567DB7" w:rsidRDefault="00E524DF" w:rsidP="00E524DF">
      <w:pPr>
        <w:pStyle w:val="BodyText"/>
        <w:rPr>
          <w:rFonts w:ascii="Times New Roman" w:hAnsi="Times New Roman"/>
        </w:rPr>
      </w:pPr>
    </w:p>
    <w:p w14:paraId="200D7707" w14:textId="28E02F35" w:rsidR="00E524DF" w:rsidRPr="00567DB7" w:rsidRDefault="00E524DF" w:rsidP="00E524DF">
      <w:pPr>
        <w:rPr>
          <w:sz w:val="20"/>
          <w:szCs w:val="20"/>
        </w:rPr>
      </w:pPr>
      <w:r w:rsidRPr="00567DB7">
        <w:rPr>
          <w:sz w:val="20"/>
          <w:szCs w:val="20"/>
        </w:rPr>
        <w:t xml:space="preserve">Topic:  Internet hate, including the </w:t>
      </w:r>
      <w:r w:rsidR="008031AF" w:rsidRPr="00567DB7">
        <w:rPr>
          <w:sz w:val="20"/>
          <w:szCs w:val="20"/>
        </w:rPr>
        <w:t xml:space="preserve">Lori Drew </w:t>
      </w:r>
      <w:r w:rsidRPr="00567DB7">
        <w:rPr>
          <w:sz w:val="20"/>
          <w:szCs w:val="20"/>
        </w:rPr>
        <w:t xml:space="preserve">case, North Carolina’s school </w:t>
      </w:r>
      <w:proofErr w:type="spellStart"/>
      <w:r w:rsidRPr="00567DB7">
        <w:rPr>
          <w:sz w:val="20"/>
          <w:szCs w:val="20"/>
        </w:rPr>
        <w:t>cyberbullying</w:t>
      </w:r>
      <w:proofErr w:type="spellEnd"/>
      <w:r w:rsidRPr="00567DB7">
        <w:rPr>
          <w:sz w:val="20"/>
          <w:szCs w:val="20"/>
        </w:rPr>
        <w:t xml:space="preserve"> law</w:t>
      </w:r>
      <w:r w:rsidR="00DE38B8">
        <w:rPr>
          <w:sz w:val="20"/>
          <w:szCs w:val="20"/>
        </w:rPr>
        <w:t>,</w:t>
      </w:r>
      <w:r w:rsidRPr="00567DB7">
        <w:rPr>
          <w:sz w:val="20"/>
          <w:szCs w:val="20"/>
        </w:rPr>
        <w:t xml:space="preserve"> and the law on true threats</w:t>
      </w:r>
    </w:p>
    <w:p w14:paraId="3F9BFC25" w14:textId="77777777" w:rsidR="00E524DF" w:rsidRPr="00567DB7" w:rsidRDefault="00E524DF" w:rsidP="00E524DF">
      <w:pPr>
        <w:tabs>
          <w:tab w:val="left" w:pos="2160"/>
          <w:tab w:val="left" w:pos="2880"/>
          <w:tab w:val="left" w:pos="4320"/>
          <w:tab w:val="left" w:pos="5310"/>
          <w:tab w:val="left" w:pos="6480"/>
        </w:tabs>
        <w:ind w:right="720"/>
        <w:rPr>
          <w:sz w:val="20"/>
          <w:szCs w:val="20"/>
        </w:rPr>
      </w:pPr>
    </w:p>
    <w:p w14:paraId="5E24DE8C" w14:textId="77777777" w:rsidR="00E524DF" w:rsidRPr="00567DB7" w:rsidRDefault="00E524DF" w:rsidP="00E524DF">
      <w:pPr>
        <w:tabs>
          <w:tab w:val="left" w:pos="2160"/>
          <w:tab w:val="left" w:pos="2880"/>
          <w:tab w:val="left" w:pos="4320"/>
          <w:tab w:val="left" w:pos="5310"/>
          <w:tab w:val="left" w:pos="6480"/>
        </w:tabs>
        <w:ind w:right="720"/>
        <w:rPr>
          <w:iCs/>
          <w:sz w:val="20"/>
          <w:szCs w:val="20"/>
        </w:rPr>
      </w:pPr>
      <w:r w:rsidRPr="00567DB7">
        <w:rPr>
          <w:sz w:val="20"/>
          <w:szCs w:val="20"/>
        </w:rPr>
        <w:t>Read:</w:t>
      </w:r>
      <w:r w:rsidRPr="00567DB7">
        <w:rPr>
          <w:iCs/>
          <w:sz w:val="20"/>
          <w:szCs w:val="20"/>
        </w:rPr>
        <w:t xml:space="preserve"> </w:t>
      </w:r>
    </w:p>
    <w:p w14:paraId="477A8929" w14:textId="77777777" w:rsidR="0043051A" w:rsidRPr="00567DB7" w:rsidRDefault="0043051A" w:rsidP="00E524DF">
      <w:pPr>
        <w:tabs>
          <w:tab w:val="left" w:pos="2160"/>
          <w:tab w:val="left" w:pos="2880"/>
          <w:tab w:val="left" w:pos="4320"/>
          <w:tab w:val="left" w:pos="5310"/>
          <w:tab w:val="left" w:pos="6480"/>
        </w:tabs>
        <w:ind w:right="720"/>
        <w:rPr>
          <w:iCs/>
          <w:sz w:val="20"/>
          <w:szCs w:val="20"/>
        </w:rPr>
      </w:pPr>
    </w:p>
    <w:p w14:paraId="42ECBDBD" w14:textId="3B7FC36B" w:rsidR="0043051A" w:rsidRPr="00567DB7" w:rsidRDefault="0043051A" w:rsidP="0043051A">
      <w:pPr>
        <w:pStyle w:val="ListParagraph"/>
        <w:numPr>
          <w:ilvl w:val="0"/>
          <w:numId w:val="9"/>
        </w:numPr>
        <w:tabs>
          <w:tab w:val="left" w:pos="2160"/>
          <w:tab w:val="left" w:pos="2880"/>
          <w:tab w:val="left" w:pos="4320"/>
          <w:tab w:val="left" w:pos="5310"/>
          <w:tab w:val="left" w:pos="6480"/>
        </w:tabs>
        <w:ind w:right="720"/>
        <w:rPr>
          <w:iCs/>
          <w:sz w:val="20"/>
          <w:szCs w:val="20"/>
        </w:rPr>
      </w:pPr>
      <w:r w:rsidRPr="00567DB7">
        <w:rPr>
          <w:iCs/>
          <w:sz w:val="20"/>
          <w:szCs w:val="20"/>
        </w:rPr>
        <w:t>Chapters 4, 9</w:t>
      </w:r>
      <w:r w:rsidR="00DE38B8">
        <w:rPr>
          <w:iCs/>
          <w:sz w:val="20"/>
          <w:szCs w:val="20"/>
        </w:rPr>
        <w:t>,</w:t>
      </w:r>
      <w:r w:rsidRPr="00567DB7">
        <w:rPr>
          <w:iCs/>
          <w:sz w:val="20"/>
          <w:szCs w:val="20"/>
        </w:rPr>
        <w:t xml:space="preserve"> and 11 in </w:t>
      </w:r>
      <w:r w:rsidRPr="00FB4CFE">
        <w:rPr>
          <w:smallCaps/>
          <w:sz w:val="20"/>
          <w:szCs w:val="20"/>
        </w:rPr>
        <w:t>The Offensive Internet</w:t>
      </w:r>
      <w:r w:rsidR="00C85345">
        <w:rPr>
          <w:smallCaps/>
          <w:sz w:val="20"/>
          <w:szCs w:val="20"/>
        </w:rPr>
        <w:t>.</w:t>
      </w:r>
    </w:p>
    <w:p w14:paraId="0F37DF51" w14:textId="77777777" w:rsidR="00E524DF" w:rsidRPr="00567DB7" w:rsidRDefault="00E524DF" w:rsidP="00E524DF">
      <w:pPr>
        <w:rPr>
          <w:sz w:val="20"/>
          <w:szCs w:val="20"/>
        </w:rPr>
      </w:pPr>
    </w:p>
    <w:p w14:paraId="6D7EF03A" w14:textId="77777777" w:rsidR="00E524DF" w:rsidRPr="00567DB7" w:rsidRDefault="00E524DF" w:rsidP="00E524DF">
      <w:pPr>
        <w:numPr>
          <w:ilvl w:val="0"/>
          <w:numId w:val="1"/>
        </w:numPr>
        <w:tabs>
          <w:tab w:val="left" w:pos="0"/>
          <w:tab w:val="left" w:pos="2160"/>
          <w:tab w:val="left" w:pos="2880"/>
          <w:tab w:val="left" w:pos="4320"/>
          <w:tab w:val="left" w:pos="5400"/>
        </w:tabs>
        <w:ind w:right="720"/>
        <w:rPr>
          <w:sz w:val="20"/>
          <w:szCs w:val="20"/>
        </w:rPr>
      </w:pPr>
      <w:r w:rsidRPr="00567DB7">
        <w:rPr>
          <w:sz w:val="20"/>
          <w:szCs w:val="20"/>
        </w:rPr>
        <w:t xml:space="preserve">Lauren Collins, </w:t>
      </w:r>
      <w:r w:rsidRPr="00567DB7">
        <w:rPr>
          <w:i/>
          <w:sz w:val="20"/>
          <w:szCs w:val="20"/>
        </w:rPr>
        <w:t>Friend Game</w:t>
      </w:r>
      <w:r w:rsidRPr="00567DB7">
        <w:rPr>
          <w:sz w:val="20"/>
          <w:szCs w:val="20"/>
        </w:rPr>
        <w:t xml:space="preserve">, </w:t>
      </w:r>
      <w:r w:rsidRPr="00567DB7">
        <w:rPr>
          <w:smallCaps/>
          <w:sz w:val="20"/>
          <w:szCs w:val="20"/>
        </w:rPr>
        <w:t>The New Yorker</w:t>
      </w:r>
      <w:r w:rsidRPr="00567DB7">
        <w:rPr>
          <w:sz w:val="20"/>
          <w:szCs w:val="20"/>
        </w:rPr>
        <w:t xml:space="preserve">, Jan. 21, 2008, available at </w:t>
      </w:r>
      <w:hyperlink r:id="rId18" w:history="1">
        <w:r w:rsidRPr="00567DB7">
          <w:rPr>
            <w:rStyle w:val="Hyperlink"/>
            <w:sz w:val="20"/>
            <w:szCs w:val="20"/>
          </w:rPr>
          <w:t>http://www.newyorker.com/reporting/2008/01/21/08012/fa_facts_collins</w:t>
        </w:r>
      </w:hyperlink>
      <w:r w:rsidRPr="00567DB7">
        <w:rPr>
          <w:sz w:val="20"/>
          <w:szCs w:val="20"/>
        </w:rPr>
        <w:t>.</w:t>
      </w:r>
    </w:p>
    <w:p w14:paraId="39D2DE0D" w14:textId="77777777" w:rsidR="00E524DF" w:rsidRPr="00567DB7" w:rsidRDefault="00E524DF" w:rsidP="00E524DF">
      <w:pPr>
        <w:tabs>
          <w:tab w:val="left" w:pos="0"/>
          <w:tab w:val="left" w:pos="2160"/>
          <w:tab w:val="left" w:pos="2880"/>
          <w:tab w:val="left" w:pos="4320"/>
          <w:tab w:val="left" w:pos="5400"/>
        </w:tabs>
        <w:ind w:left="720" w:right="720"/>
        <w:rPr>
          <w:sz w:val="20"/>
          <w:szCs w:val="20"/>
        </w:rPr>
      </w:pPr>
    </w:p>
    <w:p w14:paraId="581E5189" w14:textId="26BA8476" w:rsidR="00E524DF" w:rsidRPr="00461291" w:rsidRDefault="00E524DF" w:rsidP="00E524DF">
      <w:pPr>
        <w:numPr>
          <w:ilvl w:val="0"/>
          <w:numId w:val="1"/>
        </w:numPr>
        <w:tabs>
          <w:tab w:val="left" w:pos="0"/>
          <w:tab w:val="left" w:pos="2160"/>
          <w:tab w:val="left" w:pos="2880"/>
          <w:tab w:val="left" w:pos="4320"/>
          <w:tab w:val="left" w:pos="5400"/>
        </w:tabs>
        <w:ind w:right="720"/>
        <w:rPr>
          <w:sz w:val="20"/>
          <w:szCs w:val="20"/>
        </w:rPr>
      </w:pPr>
      <w:r w:rsidRPr="00567DB7">
        <w:rPr>
          <w:sz w:val="20"/>
          <w:szCs w:val="20"/>
        </w:rPr>
        <w:t xml:space="preserve">Kim </w:t>
      </w:r>
      <w:proofErr w:type="spellStart"/>
      <w:r w:rsidRPr="00567DB7">
        <w:rPr>
          <w:sz w:val="20"/>
          <w:szCs w:val="20"/>
        </w:rPr>
        <w:t>Zetter</w:t>
      </w:r>
      <w:proofErr w:type="spellEnd"/>
      <w:r w:rsidRPr="00567DB7">
        <w:rPr>
          <w:sz w:val="20"/>
          <w:szCs w:val="20"/>
        </w:rPr>
        <w:t xml:space="preserve">, </w:t>
      </w:r>
      <w:r w:rsidRPr="00567DB7">
        <w:rPr>
          <w:i/>
          <w:sz w:val="20"/>
          <w:szCs w:val="20"/>
        </w:rPr>
        <w:t xml:space="preserve">Judge Acquits Lori Drew in </w:t>
      </w:r>
      <w:proofErr w:type="spellStart"/>
      <w:r w:rsidRPr="00567DB7">
        <w:rPr>
          <w:i/>
          <w:sz w:val="20"/>
          <w:szCs w:val="20"/>
        </w:rPr>
        <w:t>Cyberbullying</w:t>
      </w:r>
      <w:proofErr w:type="spellEnd"/>
      <w:r w:rsidRPr="00567DB7">
        <w:rPr>
          <w:i/>
          <w:sz w:val="20"/>
          <w:szCs w:val="20"/>
        </w:rPr>
        <w:t xml:space="preserve"> Case, Overrules Jury</w:t>
      </w:r>
      <w:r w:rsidRPr="00567DB7">
        <w:rPr>
          <w:sz w:val="20"/>
          <w:szCs w:val="20"/>
        </w:rPr>
        <w:t xml:space="preserve">, </w:t>
      </w:r>
      <w:r w:rsidRPr="00567DB7">
        <w:rPr>
          <w:smallCaps/>
          <w:sz w:val="20"/>
          <w:szCs w:val="20"/>
        </w:rPr>
        <w:t>Wired</w:t>
      </w:r>
      <w:r w:rsidRPr="00567DB7">
        <w:rPr>
          <w:sz w:val="20"/>
          <w:szCs w:val="20"/>
        </w:rPr>
        <w:t xml:space="preserve">, July 2, 2009, available at </w:t>
      </w:r>
      <w:hyperlink r:id="rId19" w:history="1">
        <w:r w:rsidRPr="00567DB7">
          <w:rPr>
            <w:rStyle w:val="Hyperlink"/>
            <w:sz w:val="20"/>
            <w:szCs w:val="20"/>
          </w:rPr>
          <w:t>http://www.wired.com/threatlevel/2009/07/drew_court/</w:t>
        </w:r>
      </w:hyperlink>
      <w:r w:rsidRPr="00567DB7">
        <w:rPr>
          <w:sz w:val="20"/>
          <w:szCs w:val="20"/>
        </w:rPr>
        <w:t>.</w:t>
      </w:r>
    </w:p>
    <w:p w14:paraId="1178EE75" w14:textId="6376B2AA" w:rsidR="0022585F" w:rsidRPr="00567DB7" w:rsidRDefault="00E524DF" w:rsidP="0022585F">
      <w:pPr>
        <w:numPr>
          <w:ilvl w:val="0"/>
          <w:numId w:val="1"/>
        </w:numPr>
        <w:tabs>
          <w:tab w:val="left" w:pos="0"/>
          <w:tab w:val="left" w:pos="2160"/>
          <w:tab w:val="left" w:pos="2880"/>
          <w:tab w:val="left" w:pos="4320"/>
          <w:tab w:val="left" w:pos="5400"/>
          <w:tab w:val="left" w:pos="8640"/>
        </w:tabs>
        <w:spacing w:before="240"/>
        <w:rPr>
          <w:iCs/>
          <w:sz w:val="20"/>
          <w:szCs w:val="20"/>
        </w:rPr>
      </w:pPr>
      <w:r w:rsidRPr="00567DB7">
        <w:rPr>
          <w:sz w:val="20"/>
          <w:szCs w:val="20"/>
        </w:rPr>
        <w:t xml:space="preserve">Student Press Law Center, </w:t>
      </w:r>
      <w:r w:rsidRPr="00567DB7">
        <w:rPr>
          <w:i/>
          <w:sz w:val="20"/>
          <w:szCs w:val="20"/>
        </w:rPr>
        <w:t>N.C. Outlaws Fake Social Media Profiles of School Officials</w:t>
      </w:r>
      <w:r w:rsidRPr="00567DB7">
        <w:rPr>
          <w:sz w:val="20"/>
          <w:szCs w:val="20"/>
        </w:rPr>
        <w:t xml:space="preserve"> (Aug. 1, 2012), </w:t>
      </w:r>
      <w:hyperlink r:id="rId20" w:history="1">
        <w:r w:rsidRPr="00567DB7">
          <w:rPr>
            <w:rStyle w:val="Hyperlink"/>
            <w:sz w:val="20"/>
            <w:szCs w:val="20"/>
          </w:rPr>
          <w:t>http://www.splc.org/news/newsfla</w:t>
        </w:r>
        <w:bookmarkStart w:id="0" w:name="_GoBack"/>
        <w:bookmarkEnd w:id="0"/>
        <w:r w:rsidRPr="00567DB7">
          <w:rPr>
            <w:rStyle w:val="Hyperlink"/>
            <w:sz w:val="20"/>
            <w:szCs w:val="20"/>
          </w:rPr>
          <w:t>s</w:t>
        </w:r>
        <w:r w:rsidRPr="00567DB7">
          <w:rPr>
            <w:rStyle w:val="Hyperlink"/>
            <w:sz w:val="20"/>
            <w:szCs w:val="20"/>
          </w:rPr>
          <w:t>h.asp?id=2418</w:t>
        </w:r>
      </w:hyperlink>
      <w:r w:rsidRPr="00567DB7">
        <w:rPr>
          <w:sz w:val="20"/>
          <w:szCs w:val="20"/>
        </w:rPr>
        <w:t xml:space="preserve">. </w:t>
      </w:r>
    </w:p>
    <w:p w14:paraId="04733208" w14:textId="7CCF88AA" w:rsidR="0022585F" w:rsidRPr="00567DB7" w:rsidRDefault="0022585F" w:rsidP="0022585F">
      <w:pPr>
        <w:numPr>
          <w:ilvl w:val="0"/>
          <w:numId w:val="1"/>
        </w:numPr>
        <w:tabs>
          <w:tab w:val="left" w:pos="0"/>
          <w:tab w:val="left" w:pos="2160"/>
          <w:tab w:val="left" w:pos="2880"/>
          <w:tab w:val="left" w:pos="4320"/>
          <w:tab w:val="left" w:pos="5400"/>
          <w:tab w:val="left" w:pos="8640"/>
        </w:tabs>
        <w:spacing w:before="240"/>
        <w:rPr>
          <w:iCs/>
          <w:sz w:val="20"/>
          <w:szCs w:val="20"/>
        </w:rPr>
      </w:pPr>
      <w:r w:rsidRPr="00567DB7">
        <w:rPr>
          <w:iCs/>
          <w:sz w:val="20"/>
          <w:szCs w:val="20"/>
        </w:rPr>
        <w:t xml:space="preserve">North Carolina’s </w:t>
      </w:r>
      <w:proofErr w:type="spellStart"/>
      <w:r w:rsidRPr="00567DB7">
        <w:rPr>
          <w:iCs/>
          <w:sz w:val="20"/>
          <w:szCs w:val="20"/>
        </w:rPr>
        <w:t>cyberbullying</w:t>
      </w:r>
      <w:proofErr w:type="spellEnd"/>
      <w:r w:rsidRPr="00567DB7">
        <w:rPr>
          <w:iCs/>
          <w:sz w:val="20"/>
          <w:szCs w:val="20"/>
        </w:rPr>
        <w:t xml:space="preserve"> statute</w:t>
      </w:r>
      <w:proofErr w:type="gramStart"/>
      <w:r w:rsidRPr="00567DB7">
        <w:rPr>
          <w:iCs/>
          <w:sz w:val="20"/>
          <w:szCs w:val="20"/>
        </w:rPr>
        <w:t xml:space="preserve">:  </w:t>
      </w:r>
      <w:proofErr w:type="gramEnd"/>
      <w:hyperlink r:id="rId21" w:history="1">
        <w:r w:rsidRPr="00567DB7">
          <w:rPr>
            <w:rStyle w:val="Hyperlink"/>
            <w:iCs/>
            <w:sz w:val="20"/>
            <w:szCs w:val="20"/>
          </w:rPr>
          <w:t>http://www.ncleg.net/EnactedLegislation/Statutes/HTML/BySection/Chapter_14/GS_14-458.1.html</w:t>
        </w:r>
      </w:hyperlink>
      <w:r w:rsidRPr="00567DB7">
        <w:rPr>
          <w:iCs/>
          <w:sz w:val="20"/>
          <w:szCs w:val="20"/>
        </w:rPr>
        <w:t>.</w:t>
      </w:r>
    </w:p>
    <w:p w14:paraId="465FF669" w14:textId="2086BAFA" w:rsidR="0022585F" w:rsidRPr="00567DB7" w:rsidRDefault="0022585F" w:rsidP="0022585F">
      <w:pPr>
        <w:pStyle w:val="Heading4"/>
        <w:pBdr>
          <w:top w:val="single" w:sz="4" w:space="1" w:color="auto"/>
          <w:left w:val="single" w:sz="4" w:space="6" w:color="auto"/>
          <w:bottom w:val="single" w:sz="4" w:space="1" w:color="auto"/>
          <w:right w:val="single" w:sz="4" w:space="4" w:color="auto"/>
        </w:pBdr>
        <w:tabs>
          <w:tab w:val="left" w:pos="8640"/>
        </w:tabs>
        <w:spacing w:before="240"/>
        <w:ind w:right="0"/>
        <w:rPr>
          <w:rFonts w:ascii="Times New Roman" w:hAnsi="Times New Roman"/>
          <w:iCs/>
          <w:szCs w:val="20"/>
        </w:rPr>
      </w:pPr>
      <w:r w:rsidRPr="00567DB7">
        <w:rPr>
          <w:rFonts w:ascii="Times New Roman" w:hAnsi="Times New Roman"/>
          <w:iCs/>
          <w:szCs w:val="20"/>
        </w:rPr>
        <w:t xml:space="preserve">Week 15, </w:t>
      </w:r>
      <w:r w:rsidRPr="00567DB7">
        <w:rPr>
          <w:rFonts w:ascii="Times New Roman" w:hAnsi="Times New Roman"/>
          <w:szCs w:val="20"/>
        </w:rPr>
        <w:t xml:space="preserve">April 15 and 17 </w:t>
      </w:r>
      <w:r w:rsidR="00461291">
        <w:rPr>
          <w:rFonts w:ascii="Times New Roman" w:hAnsi="Times New Roman"/>
          <w:szCs w:val="20"/>
          <w:highlight w:val="cyan"/>
        </w:rPr>
        <w:t>(Final p</w:t>
      </w:r>
      <w:r w:rsidRPr="00567DB7">
        <w:rPr>
          <w:rFonts w:ascii="Times New Roman" w:hAnsi="Times New Roman"/>
          <w:szCs w:val="20"/>
          <w:highlight w:val="cyan"/>
        </w:rPr>
        <w:t>apers due Monday, April 14, at 8 a.m.)</w:t>
      </w:r>
    </w:p>
    <w:p w14:paraId="7D6CADD4" w14:textId="77777777" w:rsidR="00E524DF" w:rsidRPr="00567DB7" w:rsidRDefault="00E524DF" w:rsidP="00E524DF">
      <w:pPr>
        <w:rPr>
          <w:sz w:val="20"/>
          <w:szCs w:val="20"/>
        </w:rPr>
      </w:pPr>
    </w:p>
    <w:p w14:paraId="4D55A184" w14:textId="541E8583" w:rsidR="00E524DF" w:rsidRPr="00567DB7" w:rsidRDefault="00E524DF" w:rsidP="00E524DF">
      <w:pPr>
        <w:rPr>
          <w:b/>
          <w:sz w:val="20"/>
          <w:szCs w:val="20"/>
        </w:rPr>
      </w:pPr>
      <w:r w:rsidRPr="00567DB7">
        <w:rPr>
          <w:b/>
          <w:sz w:val="20"/>
          <w:szCs w:val="20"/>
        </w:rPr>
        <w:t xml:space="preserve">Email your paper to Dr. Packer at </w:t>
      </w:r>
      <w:hyperlink r:id="rId22" w:history="1">
        <w:r w:rsidRPr="00567DB7">
          <w:rPr>
            <w:rStyle w:val="Hyperlink"/>
            <w:b/>
            <w:sz w:val="20"/>
            <w:szCs w:val="20"/>
          </w:rPr>
          <w:t>clpacker@email.unc.edu</w:t>
        </w:r>
      </w:hyperlink>
      <w:r w:rsidRPr="00567DB7">
        <w:rPr>
          <w:b/>
          <w:sz w:val="20"/>
          <w:szCs w:val="20"/>
        </w:rPr>
        <w:t>.  Also, bring a paper copy of your paper to class Tuesday.</w:t>
      </w:r>
      <w:r w:rsidR="0022585F" w:rsidRPr="00567DB7">
        <w:rPr>
          <w:b/>
          <w:sz w:val="20"/>
          <w:szCs w:val="20"/>
        </w:rPr>
        <w:t xml:space="preserve">  No late papers, please!</w:t>
      </w:r>
    </w:p>
    <w:p w14:paraId="69221666" w14:textId="77777777" w:rsidR="00E524DF" w:rsidRPr="00567DB7" w:rsidRDefault="00E524DF" w:rsidP="00E524DF">
      <w:pPr>
        <w:rPr>
          <w:sz w:val="20"/>
          <w:szCs w:val="20"/>
        </w:rPr>
      </w:pPr>
    </w:p>
    <w:p w14:paraId="5BC231E7" w14:textId="77777777" w:rsidR="00E524DF" w:rsidRPr="00567DB7" w:rsidRDefault="00E524DF" w:rsidP="00E524DF">
      <w:pPr>
        <w:rPr>
          <w:sz w:val="20"/>
          <w:szCs w:val="20"/>
        </w:rPr>
      </w:pPr>
      <w:r w:rsidRPr="00567DB7">
        <w:rPr>
          <w:sz w:val="20"/>
          <w:szCs w:val="20"/>
        </w:rPr>
        <w:t>Student research presentations</w:t>
      </w:r>
    </w:p>
    <w:p w14:paraId="44014582" w14:textId="77777777" w:rsidR="00E524DF" w:rsidRPr="00567DB7" w:rsidRDefault="00E524DF" w:rsidP="00E524DF">
      <w:pPr>
        <w:pStyle w:val="Heading4"/>
        <w:pBdr>
          <w:top w:val="single" w:sz="4" w:space="1" w:color="auto"/>
          <w:left w:val="single" w:sz="4" w:space="6" w:color="auto"/>
          <w:bottom w:val="single" w:sz="4" w:space="1" w:color="auto"/>
          <w:right w:val="single" w:sz="4" w:space="4" w:color="auto"/>
        </w:pBdr>
        <w:tabs>
          <w:tab w:val="left" w:pos="8640"/>
        </w:tabs>
        <w:spacing w:before="240"/>
        <w:ind w:right="0"/>
        <w:rPr>
          <w:rFonts w:ascii="Times New Roman" w:hAnsi="Times New Roman"/>
          <w:iCs/>
          <w:szCs w:val="20"/>
        </w:rPr>
      </w:pPr>
      <w:r w:rsidRPr="00567DB7">
        <w:rPr>
          <w:rFonts w:ascii="Times New Roman" w:hAnsi="Times New Roman"/>
          <w:iCs/>
          <w:szCs w:val="20"/>
        </w:rPr>
        <w:t xml:space="preserve">Week 16, </w:t>
      </w:r>
      <w:r w:rsidR="004B4C1A" w:rsidRPr="00567DB7">
        <w:rPr>
          <w:rFonts w:ascii="Times New Roman" w:hAnsi="Times New Roman"/>
          <w:szCs w:val="20"/>
        </w:rPr>
        <w:t>April 22 and 24</w:t>
      </w:r>
    </w:p>
    <w:p w14:paraId="7FD456DA" w14:textId="77777777" w:rsidR="00E524DF" w:rsidRPr="00567DB7" w:rsidRDefault="00E524DF" w:rsidP="00E524DF">
      <w:pPr>
        <w:rPr>
          <w:sz w:val="20"/>
          <w:szCs w:val="20"/>
        </w:rPr>
      </w:pPr>
    </w:p>
    <w:p w14:paraId="1014E61B" w14:textId="77777777" w:rsidR="00E524DF" w:rsidRPr="00567DB7" w:rsidRDefault="00E524DF" w:rsidP="00E524DF">
      <w:pPr>
        <w:rPr>
          <w:sz w:val="20"/>
          <w:szCs w:val="20"/>
        </w:rPr>
      </w:pPr>
      <w:r w:rsidRPr="00567DB7">
        <w:rPr>
          <w:sz w:val="20"/>
          <w:szCs w:val="20"/>
        </w:rPr>
        <w:t>Student research presentations</w:t>
      </w:r>
    </w:p>
    <w:p w14:paraId="0CCC457F" w14:textId="77777777" w:rsidR="00E524DF" w:rsidRPr="00567DB7" w:rsidRDefault="00E524DF" w:rsidP="00E524DF">
      <w:pPr>
        <w:pStyle w:val="Heading4"/>
        <w:pBdr>
          <w:top w:val="single" w:sz="4" w:space="1" w:color="auto"/>
          <w:left w:val="single" w:sz="4" w:space="4" w:color="auto"/>
          <w:bottom w:val="single" w:sz="4" w:space="1" w:color="auto"/>
          <w:right w:val="single" w:sz="4" w:space="4" w:color="auto"/>
        </w:pBdr>
        <w:spacing w:before="240"/>
        <w:ind w:right="0"/>
        <w:rPr>
          <w:rFonts w:ascii="Times New Roman" w:hAnsi="Times New Roman"/>
          <w:iCs/>
          <w:szCs w:val="20"/>
        </w:rPr>
      </w:pPr>
      <w:r w:rsidRPr="00567DB7">
        <w:rPr>
          <w:rFonts w:ascii="Times New Roman" w:hAnsi="Times New Roman"/>
          <w:iCs/>
          <w:szCs w:val="20"/>
        </w:rPr>
        <w:t>Exam period</w:t>
      </w:r>
    </w:p>
    <w:p w14:paraId="1392C8A5" w14:textId="77777777" w:rsidR="00E524DF" w:rsidRPr="00567DB7" w:rsidRDefault="00E524DF" w:rsidP="00E524DF">
      <w:pPr>
        <w:rPr>
          <w:sz w:val="20"/>
          <w:szCs w:val="20"/>
        </w:rPr>
      </w:pPr>
    </w:p>
    <w:p w14:paraId="01281B91" w14:textId="77777777" w:rsidR="00E524DF" w:rsidRPr="00567DB7" w:rsidRDefault="00E524DF" w:rsidP="00E524DF">
      <w:pPr>
        <w:rPr>
          <w:sz w:val="20"/>
          <w:szCs w:val="20"/>
        </w:rPr>
      </w:pPr>
      <w:r w:rsidRPr="00567DB7">
        <w:rPr>
          <w:sz w:val="20"/>
          <w:szCs w:val="20"/>
        </w:rPr>
        <w:t xml:space="preserve">There will be no final exam.  However, student research presentations might be scheduled for the time scheduled for the final exam:  </w:t>
      </w:r>
      <w:r w:rsidR="004B4C1A" w:rsidRPr="00567DB7">
        <w:rPr>
          <w:sz w:val="20"/>
          <w:szCs w:val="20"/>
        </w:rPr>
        <w:t>4 to 7 p.m., Tuesday, April 29</w:t>
      </w:r>
      <w:r w:rsidRPr="00567DB7">
        <w:rPr>
          <w:sz w:val="20"/>
          <w:szCs w:val="20"/>
        </w:rPr>
        <w:t>.  Hopefully this will not be necessary.</w:t>
      </w:r>
    </w:p>
    <w:p w14:paraId="1133290F" w14:textId="7701D1B4" w:rsidR="00F177A0" w:rsidRPr="00567DB7" w:rsidRDefault="00F177A0">
      <w:pPr>
        <w:rPr>
          <w:sz w:val="20"/>
          <w:szCs w:val="20"/>
        </w:rPr>
      </w:pPr>
    </w:p>
    <w:p w14:paraId="445A07E0" w14:textId="77777777" w:rsidR="00325F8F" w:rsidRPr="00567DB7" w:rsidRDefault="00325F8F">
      <w:pPr>
        <w:rPr>
          <w:sz w:val="20"/>
          <w:szCs w:val="20"/>
        </w:rPr>
      </w:pPr>
    </w:p>
    <w:p w14:paraId="1B5B2124" w14:textId="77777777" w:rsidR="00825054" w:rsidRPr="00567DB7" w:rsidRDefault="00825054">
      <w:pPr>
        <w:rPr>
          <w:sz w:val="20"/>
          <w:szCs w:val="20"/>
        </w:rPr>
      </w:pPr>
    </w:p>
    <w:p w14:paraId="67AE99A9" w14:textId="77777777" w:rsidR="00825054" w:rsidRPr="00567DB7" w:rsidRDefault="00825054">
      <w:pPr>
        <w:rPr>
          <w:sz w:val="20"/>
          <w:szCs w:val="20"/>
        </w:rPr>
      </w:pPr>
    </w:p>
    <w:p w14:paraId="2B5E5256" w14:textId="5C7864BA" w:rsidR="00D56E57" w:rsidRPr="00567DB7" w:rsidRDefault="00D56E57">
      <w:pPr>
        <w:rPr>
          <w:sz w:val="20"/>
          <w:szCs w:val="20"/>
        </w:rPr>
      </w:pPr>
    </w:p>
    <w:sectPr w:rsidR="00D56E57" w:rsidRPr="00567D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855"/>
    <w:multiLevelType w:val="hybridMultilevel"/>
    <w:tmpl w:val="315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46D8F"/>
    <w:multiLevelType w:val="multilevel"/>
    <w:tmpl w:val="C4D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85652"/>
    <w:multiLevelType w:val="hybridMultilevel"/>
    <w:tmpl w:val="7F9E4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A0832"/>
    <w:multiLevelType w:val="hybridMultilevel"/>
    <w:tmpl w:val="3054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E3070"/>
    <w:multiLevelType w:val="hybridMultilevel"/>
    <w:tmpl w:val="A7D41172"/>
    <w:lvl w:ilvl="0" w:tplc="10E6C678">
      <w:start w:val="59"/>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47D9E"/>
    <w:multiLevelType w:val="hybridMultilevel"/>
    <w:tmpl w:val="F1DE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35D35"/>
    <w:multiLevelType w:val="hybridMultilevel"/>
    <w:tmpl w:val="9098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AA4098"/>
    <w:multiLevelType w:val="hybridMultilevel"/>
    <w:tmpl w:val="4068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B122C"/>
    <w:multiLevelType w:val="hybridMultilevel"/>
    <w:tmpl w:val="A720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97AF1"/>
    <w:multiLevelType w:val="hybridMultilevel"/>
    <w:tmpl w:val="FCE6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C74CE"/>
    <w:multiLevelType w:val="hybridMultilevel"/>
    <w:tmpl w:val="A558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272CA"/>
    <w:multiLevelType w:val="hybridMultilevel"/>
    <w:tmpl w:val="719C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110C75"/>
    <w:multiLevelType w:val="hybridMultilevel"/>
    <w:tmpl w:val="3B0EFD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A7A86"/>
    <w:multiLevelType w:val="hybridMultilevel"/>
    <w:tmpl w:val="6EC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9"/>
  </w:num>
  <w:num w:numId="5">
    <w:abstractNumId w:val="11"/>
  </w:num>
  <w:num w:numId="6">
    <w:abstractNumId w:val="7"/>
  </w:num>
  <w:num w:numId="7">
    <w:abstractNumId w:val="0"/>
  </w:num>
  <w:num w:numId="8">
    <w:abstractNumId w:val="8"/>
  </w:num>
  <w:num w:numId="9">
    <w:abstractNumId w:val="5"/>
  </w:num>
  <w:num w:numId="10">
    <w:abstractNumId w:val="6"/>
  </w:num>
  <w:num w:numId="11">
    <w:abstractNumId w:val="4"/>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DF"/>
    <w:rsid w:val="00060046"/>
    <w:rsid w:val="001541F8"/>
    <w:rsid w:val="001B22D2"/>
    <w:rsid w:val="0022585F"/>
    <w:rsid w:val="00325F8F"/>
    <w:rsid w:val="00392A1D"/>
    <w:rsid w:val="003C315A"/>
    <w:rsid w:val="003D4843"/>
    <w:rsid w:val="00417D20"/>
    <w:rsid w:val="0043051A"/>
    <w:rsid w:val="0043576C"/>
    <w:rsid w:val="00461291"/>
    <w:rsid w:val="004B4C1A"/>
    <w:rsid w:val="00567DB7"/>
    <w:rsid w:val="0065467B"/>
    <w:rsid w:val="007767BC"/>
    <w:rsid w:val="00785D9B"/>
    <w:rsid w:val="008031AF"/>
    <w:rsid w:val="008242D3"/>
    <w:rsid w:val="00825054"/>
    <w:rsid w:val="00825411"/>
    <w:rsid w:val="008733B7"/>
    <w:rsid w:val="008900BE"/>
    <w:rsid w:val="0090470E"/>
    <w:rsid w:val="009F4A4B"/>
    <w:rsid w:val="00B75145"/>
    <w:rsid w:val="00B9032E"/>
    <w:rsid w:val="00C70F87"/>
    <w:rsid w:val="00C85345"/>
    <w:rsid w:val="00CA3975"/>
    <w:rsid w:val="00D26D2D"/>
    <w:rsid w:val="00D43B66"/>
    <w:rsid w:val="00D56E57"/>
    <w:rsid w:val="00DB7305"/>
    <w:rsid w:val="00DE38B8"/>
    <w:rsid w:val="00E02823"/>
    <w:rsid w:val="00E37499"/>
    <w:rsid w:val="00E524DF"/>
    <w:rsid w:val="00EF25F8"/>
    <w:rsid w:val="00F177A0"/>
    <w:rsid w:val="00F4165C"/>
    <w:rsid w:val="00F9656E"/>
    <w:rsid w:val="00FB4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BDBE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DF"/>
    <w:rPr>
      <w:rFonts w:ascii="Times New Roman" w:eastAsia="Times New Roman" w:hAnsi="Times New Roman" w:cs="Times New Roman"/>
    </w:rPr>
  </w:style>
  <w:style w:type="paragraph" w:styleId="Heading1">
    <w:name w:val="heading 1"/>
    <w:basedOn w:val="Normal"/>
    <w:next w:val="Normal"/>
    <w:link w:val="Heading1Char"/>
    <w:qFormat/>
    <w:rsid w:val="00E524DF"/>
    <w:pPr>
      <w:keepNext/>
      <w:shd w:val="clear" w:color="auto" w:fill="C0C0C0"/>
      <w:outlineLvl w:val="0"/>
    </w:pPr>
    <w:rPr>
      <w:b/>
      <w:bCs/>
    </w:rPr>
  </w:style>
  <w:style w:type="paragraph" w:styleId="Heading2">
    <w:name w:val="heading 2"/>
    <w:basedOn w:val="Normal"/>
    <w:next w:val="Normal"/>
    <w:link w:val="Heading2Char"/>
    <w:qFormat/>
    <w:rsid w:val="00E524DF"/>
    <w:pPr>
      <w:keepNext/>
      <w:outlineLvl w:val="1"/>
    </w:pPr>
    <w:rPr>
      <w:rFonts w:ascii="Palatino" w:hAnsi="Palatino"/>
      <w:b/>
      <w:bCs/>
      <w:iCs/>
      <w:sz w:val="20"/>
    </w:rPr>
  </w:style>
  <w:style w:type="paragraph" w:styleId="Heading4">
    <w:name w:val="heading 4"/>
    <w:basedOn w:val="Normal"/>
    <w:next w:val="Normal"/>
    <w:link w:val="Heading4Char"/>
    <w:qFormat/>
    <w:rsid w:val="00E524DF"/>
    <w:pPr>
      <w:keepNext/>
      <w:shd w:val="clear" w:color="auto" w:fill="CCCCCC"/>
      <w:tabs>
        <w:tab w:val="left" w:pos="2160"/>
        <w:tab w:val="left" w:pos="2880"/>
        <w:tab w:val="left" w:pos="4320"/>
        <w:tab w:val="left" w:pos="5310"/>
        <w:tab w:val="left" w:pos="6480"/>
      </w:tabs>
      <w:ind w:right="720"/>
      <w:outlineLvl w:val="3"/>
    </w:pPr>
    <w:rPr>
      <w:rFonts w:ascii="Palatino" w:hAnsi="Palatino"/>
      <w:b/>
      <w:bCs/>
      <w:sz w:val="20"/>
    </w:rPr>
  </w:style>
  <w:style w:type="paragraph" w:styleId="Heading5">
    <w:name w:val="heading 5"/>
    <w:basedOn w:val="Normal"/>
    <w:next w:val="Normal"/>
    <w:link w:val="Heading5Char"/>
    <w:qFormat/>
    <w:rsid w:val="00E524DF"/>
    <w:pPr>
      <w:keepNext/>
      <w:shd w:val="clear" w:color="auto" w:fill="CCCCCC"/>
      <w:tabs>
        <w:tab w:val="left" w:pos="2160"/>
        <w:tab w:val="left" w:pos="2880"/>
        <w:tab w:val="left" w:pos="4320"/>
        <w:tab w:val="left" w:pos="6480"/>
      </w:tabs>
      <w:ind w:left="6480" w:right="720" w:hanging="6480"/>
      <w:outlineLvl w:val="4"/>
    </w:pPr>
    <w:rPr>
      <w:rFonts w:ascii="Palatino" w:hAnsi="Palatino"/>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4DF"/>
    <w:rPr>
      <w:rFonts w:ascii="Times New Roman" w:eastAsia="Times New Roman" w:hAnsi="Times New Roman" w:cs="Times New Roman"/>
      <w:b/>
      <w:bCs/>
      <w:shd w:val="clear" w:color="auto" w:fill="C0C0C0"/>
    </w:rPr>
  </w:style>
  <w:style w:type="character" w:customStyle="1" w:styleId="Heading2Char">
    <w:name w:val="Heading 2 Char"/>
    <w:basedOn w:val="DefaultParagraphFont"/>
    <w:link w:val="Heading2"/>
    <w:rsid w:val="00E524DF"/>
    <w:rPr>
      <w:rFonts w:ascii="Palatino" w:eastAsia="Times New Roman" w:hAnsi="Palatino" w:cs="Times New Roman"/>
      <w:b/>
      <w:bCs/>
      <w:iCs/>
      <w:sz w:val="20"/>
    </w:rPr>
  </w:style>
  <w:style w:type="character" w:customStyle="1" w:styleId="Heading4Char">
    <w:name w:val="Heading 4 Char"/>
    <w:basedOn w:val="DefaultParagraphFont"/>
    <w:link w:val="Heading4"/>
    <w:rsid w:val="00E524DF"/>
    <w:rPr>
      <w:rFonts w:ascii="Palatino" w:eastAsia="Times New Roman" w:hAnsi="Palatino" w:cs="Times New Roman"/>
      <w:b/>
      <w:bCs/>
      <w:sz w:val="20"/>
      <w:shd w:val="clear" w:color="auto" w:fill="CCCCCC"/>
    </w:rPr>
  </w:style>
  <w:style w:type="character" w:customStyle="1" w:styleId="Heading5Char">
    <w:name w:val="Heading 5 Char"/>
    <w:basedOn w:val="DefaultParagraphFont"/>
    <w:link w:val="Heading5"/>
    <w:rsid w:val="00E524DF"/>
    <w:rPr>
      <w:rFonts w:ascii="Palatino" w:eastAsia="Times New Roman" w:hAnsi="Palatino" w:cs="Times New Roman"/>
      <w:b/>
      <w:bCs/>
      <w:iCs/>
      <w:sz w:val="20"/>
      <w:shd w:val="clear" w:color="auto" w:fill="CCCCCC"/>
    </w:rPr>
  </w:style>
  <w:style w:type="character" w:styleId="Hyperlink">
    <w:name w:val="Hyperlink"/>
    <w:uiPriority w:val="99"/>
    <w:rsid w:val="00E524DF"/>
    <w:rPr>
      <w:color w:val="0000FF"/>
      <w:u w:val="single"/>
    </w:rPr>
  </w:style>
  <w:style w:type="paragraph" w:styleId="BodyText">
    <w:name w:val="Body Text"/>
    <w:basedOn w:val="Normal"/>
    <w:link w:val="BodyTextChar"/>
    <w:rsid w:val="00E524DF"/>
    <w:rPr>
      <w:rFonts w:ascii="Palatino" w:eastAsia="Batang" w:hAnsi="Palatino"/>
      <w:bCs/>
      <w:sz w:val="20"/>
      <w:szCs w:val="20"/>
    </w:rPr>
  </w:style>
  <w:style w:type="character" w:customStyle="1" w:styleId="BodyTextChar">
    <w:name w:val="Body Text Char"/>
    <w:basedOn w:val="DefaultParagraphFont"/>
    <w:link w:val="BodyText"/>
    <w:rsid w:val="00E524DF"/>
    <w:rPr>
      <w:rFonts w:ascii="Palatino" w:eastAsia="Batang" w:hAnsi="Palatino" w:cs="Times New Roman"/>
      <w:bCs/>
      <w:sz w:val="20"/>
      <w:szCs w:val="20"/>
    </w:rPr>
  </w:style>
  <w:style w:type="paragraph" w:styleId="NormalWeb">
    <w:name w:val="Normal (Web)"/>
    <w:basedOn w:val="Normal"/>
    <w:uiPriority w:val="99"/>
    <w:unhideWhenUsed/>
    <w:rsid w:val="00E524DF"/>
    <w:pPr>
      <w:spacing w:before="100" w:beforeAutospacing="1" w:after="100" w:afterAutospacing="1"/>
    </w:pPr>
  </w:style>
  <w:style w:type="paragraph" w:styleId="ListParagraph">
    <w:name w:val="List Paragraph"/>
    <w:basedOn w:val="Normal"/>
    <w:uiPriority w:val="34"/>
    <w:qFormat/>
    <w:rsid w:val="00E524DF"/>
    <w:pPr>
      <w:ind w:left="720"/>
      <w:contextualSpacing/>
    </w:pPr>
  </w:style>
  <w:style w:type="character" w:styleId="FollowedHyperlink">
    <w:name w:val="FollowedHyperlink"/>
    <w:basedOn w:val="DefaultParagraphFont"/>
    <w:uiPriority w:val="99"/>
    <w:semiHidden/>
    <w:unhideWhenUsed/>
    <w:rsid w:val="003D48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DF"/>
    <w:rPr>
      <w:rFonts w:ascii="Times New Roman" w:eastAsia="Times New Roman" w:hAnsi="Times New Roman" w:cs="Times New Roman"/>
    </w:rPr>
  </w:style>
  <w:style w:type="paragraph" w:styleId="Heading1">
    <w:name w:val="heading 1"/>
    <w:basedOn w:val="Normal"/>
    <w:next w:val="Normal"/>
    <w:link w:val="Heading1Char"/>
    <w:qFormat/>
    <w:rsid w:val="00E524DF"/>
    <w:pPr>
      <w:keepNext/>
      <w:shd w:val="clear" w:color="auto" w:fill="C0C0C0"/>
      <w:outlineLvl w:val="0"/>
    </w:pPr>
    <w:rPr>
      <w:b/>
      <w:bCs/>
    </w:rPr>
  </w:style>
  <w:style w:type="paragraph" w:styleId="Heading2">
    <w:name w:val="heading 2"/>
    <w:basedOn w:val="Normal"/>
    <w:next w:val="Normal"/>
    <w:link w:val="Heading2Char"/>
    <w:qFormat/>
    <w:rsid w:val="00E524DF"/>
    <w:pPr>
      <w:keepNext/>
      <w:outlineLvl w:val="1"/>
    </w:pPr>
    <w:rPr>
      <w:rFonts w:ascii="Palatino" w:hAnsi="Palatino"/>
      <w:b/>
      <w:bCs/>
      <w:iCs/>
      <w:sz w:val="20"/>
    </w:rPr>
  </w:style>
  <w:style w:type="paragraph" w:styleId="Heading4">
    <w:name w:val="heading 4"/>
    <w:basedOn w:val="Normal"/>
    <w:next w:val="Normal"/>
    <w:link w:val="Heading4Char"/>
    <w:qFormat/>
    <w:rsid w:val="00E524DF"/>
    <w:pPr>
      <w:keepNext/>
      <w:shd w:val="clear" w:color="auto" w:fill="CCCCCC"/>
      <w:tabs>
        <w:tab w:val="left" w:pos="2160"/>
        <w:tab w:val="left" w:pos="2880"/>
        <w:tab w:val="left" w:pos="4320"/>
        <w:tab w:val="left" w:pos="5310"/>
        <w:tab w:val="left" w:pos="6480"/>
      </w:tabs>
      <w:ind w:right="720"/>
      <w:outlineLvl w:val="3"/>
    </w:pPr>
    <w:rPr>
      <w:rFonts w:ascii="Palatino" w:hAnsi="Palatino"/>
      <w:b/>
      <w:bCs/>
      <w:sz w:val="20"/>
    </w:rPr>
  </w:style>
  <w:style w:type="paragraph" w:styleId="Heading5">
    <w:name w:val="heading 5"/>
    <w:basedOn w:val="Normal"/>
    <w:next w:val="Normal"/>
    <w:link w:val="Heading5Char"/>
    <w:qFormat/>
    <w:rsid w:val="00E524DF"/>
    <w:pPr>
      <w:keepNext/>
      <w:shd w:val="clear" w:color="auto" w:fill="CCCCCC"/>
      <w:tabs>
        <w:tab w:val="left" w:pos="2160"/>
        <w:tab w:val="left" w:pos="2880"/>
        <w:tab w:val="left" w:pos="4320"/>
        <w:tab w:val="left" w:pos="6480"/>
      </w:tabs>
      <w:ind w:left="6480" w:right="720" w:hanging="6480"/>
      <w:outlineLvl w:val="4"/>
    </w:pPr>
    <w:rPr>
      <w:rFonts w:ascii="Palatino" w:hAnsi="Palatino"/>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4DF"/>
    <w:rPr>
      <w:rFonts w:ascii="Times New Roman" w:eastAsia="Times New Roman" w:hAnsi="Times New Roman" w:cs="Times New Roman"/>
      <w:b/>
      <w:bCs/>
      <w:shd w:val="clear" w:color="auto" w:fill="C0C0C0"/>
    </w:rPr>
  </w:style>
  <w:style w:type="character" w:customStyle="1" w:styleId="Heading2Char">
    <w:name w:val="Heading 2 Char"/>
    <w:basedOn w:val="DefaultParagraphFont"/>
    <w:link w:val="Heading2"/>
    <w:rsid w:val="00E524DF"/>
    <w:rPr>
      <w:rFonts w:ascii="Palatino" w:eastAsia="Times New Roman" w:hAnsi="Palatino" w:cs="Times New Roman"/>
      <w:b/>
      <w:bCs/>
      <w:iCs/>
      <w:sz w:val="20"/>
    </w:rPr>
  </w:style>
  <w:style w:type="character" w:customStyle="1" w:styleId="Heading4Char">
    <w:name w:val="Heading 4 Char"/>
    <w:basedOn w:val="DefaultParagraphFont"/>
    <w:link w:val="Heading4"/>
    <w:rsid w:val="00E524DF"/>
    <w:rPr>
      <w:rFonts w:ascii="Palatino" w:eastAsia="Times New Roman" w:hAnsi="Palatino" w:cs="Times New Roman"/>
      <w:b/>
      <w:bCs/>
      <w:sz w:val="20"/>
      <w:shd w:val="clear" w:color="auto" w:fill="CCCCCC"/>
    </w:rPr>
  </w:style>
  <w:style w:type="character" w:customStyle="1" w:styleId="Heading5Char">
    <w:name w:val="Heading 5 Char"/>
    <w:basedOn w:val="DefaultParagraphFont"/>
    <w:link w:val="Heading5"/>
    <w:rsid w:val="00E524DF"/>
    <w:rPr>
      <w:rFonts w:ascii="Palatino" w:eastAsia="Times New Roman" w:hAnsi="Palatino" w:cs="Times New Roman"/>
      <w:b/>
      <w:bCs/>
      <w:iCs/>
      <w:sz w:val="20"/>
      <w:shd w:val="clear" w:color="auto" w:fill="CCCCCC"/>
    </w:rPr>
  </w:style>
  <w:style w:type="character" w:styleId="Hyperlink">
    <w:name w:val="Hyperlink"/>
    <w:uiPriority w:val="99"/>
    <w:rsid w:val="00E524DF"/>
    <w:rPr>
      <w:color w:val="0000FF"/>
      <w:u w:val="single"/>
    </w:rPr>
  </w:style>
  <w:style w:type="paragraph" w:styleId="BodyText">
    <w:name w:val="Body Text"/>
    <w:basedOn w:val="Normal"/>
    <w:link w:val="BodyTextChar"/>
    <w:rsid w:val="00E524DF"/>
    <w:rPr>
      <w:rFonts w:ascii="Palatino" w:eastAsia="Batang" w:hAnsi="Palatino"/>
      <w:bCs/>
      <w:sz w:val="20"/>
      <w:szCs w:val="20"/>
    </w:rPr>
  </w:style>
  <w:style w:type="character" w:customStyle="1" w:styleId="BodyTextChar">
    <w:name w:val="Body Text Char"/>
    <w:basedOn w:val="DefaultParagraphFont"/>
    <w:link w:val="BodyText"/>
    <w:rsid w:val="00E524DF"/>
    <w:rPr>
      <w:rFonts w:ascii="Palatino" w:eastAsia="Batang" w:hAnsi="Palatino" w:cs="Times New Roman"/>
      <w:bCs/>
      <w:sz w:val="20"/>
      <w:szCs w:val="20"/>
    </w:rPr>
  </w:style>
  <w:style w:type="paragraph" w:styleId="NormalWeb">
    <w:name w:val="Normal (Web)"/>
    <w:basedOn w:val="Normal"/>
    <w:uiPriority w:val="99"/>
    <w:unhideWhenUsed/>
    <w:rsid w:val="00E524DF"/>
    <w:pPr>
      <w:spacing w:before="100" w:beforeAutospacing="1" w:after="100" w:afterAutospacing="1"/>
    </w:pPr>
  </w:style>
  <w:style w:type="paragraph" w:styleId="ListParagraph">
    <w:name w:val="List Paragraph"/>
    <w:basedOn w:val="Normal"/>
    <w:uiPriority w:val="34"/>
    <w:qFormat/>
    <w:rsid w:val="00E524DF"/>
    <w:pPr>
      <w:ind w:left="720"/>
      <w:contextualSpacing/>
    </w:pPr>
  </w:style>
  <w:style w:type="character" w:styleId="FollowedHyperlink">
    <w:name w:val="FollowedHyperlink"/>
    <w:basedOn w:val="DefaultParagraphFont"/>
    <w:uiPriority w:val="99"/>
    <w:semiHidden/>
    <w:unhideWhenUsed/>
    <w:rsid w:val="003D48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7508">
      <w:bodyDiv w:val="1"/>
      <w:marLeft w:val="0"/>
      <w:marRight w:val="0"/>
      <w:marTop w:val="0"/>
      <w:marBottom w:val="0"/>
      <w:divBdr>
        <w:top w:val="none" w:sz="0" w:space="0" w:color="auto"/>
        <w:left w:val="none" w:sz="0" w:space="0" w:color="auto"/>
        <w:bottom w:val="none" w:sz="0" w:space="0" w:color="auto"/>
        <w:right w:val="none" w:sz="0" w:space="0" w:color="auto"/>
      </w:divBdr>
      <w:divsChild>
        <w:div w:id="1410735790">
          <w:marLeft w:val="0"/>
          <w:marRight w:val="0"/>
          <w:marTop w:val="0"/>
          <w:marBottom w:val="0"/>
          <w:divBdr>
            <w:top w:val="none" w:sz="0" w:space="0" w:color="auto"/>
            <w:left w:val="none" w:sz="0" w:space="0" w:color="auto"/>
            <w:bottom w:val="none" w:sz="0" w:space="0" w:color="auto"/>
            <w:right w:val="none" w:sz="0" w:space="0" w:color="auto"/>
          </w:divBdr>
        </w:div>
        <w:div w:id="1566573947">
          <w:marLeft w:val="0"/>
          <w:marRight w:val="0"/>
          <w:marTop w:val="0"/>
          <w:marBottom w:val="0"/>
          <w:divBdr>
            <w:top w:val="none" w:sz="0" w:space="0" w:color="auto"/>
            <w:left w:val="none" w:sz="0" w:space="0" w:color="auto"/>
            <w:bottom w:val="none" w:sz="0" w:space="0" w:color="auto"/>
            <w:right w:val="none" w:sz="0" w:space="0" w:color="auto"/>
          </w:divBdr>
          <w:divsChild>
            <w:div w:id="1531920855">
              <w:marLeft w:val="0"/>
              <w:marRight w:val="0"/>
              <w:marTop w:val="0"/>
              <w:marBottom w:val="0"/>
              <w:divBdr>
                <w:top w:val="none" w:sz="0" w:space="0" w:color="auto"/>
                <w:left w:val="none" w:sz="0" w:space="0" w:color="auto"/>
                <w:bottom w:val="none" w:sz="0" w:space="0" w:color="auto"/>
                <w:right w:val="none" w:sz="0" w:space="0" w:color="auto"/>
              </w:divBdr>
              <w:divsChild>
                <w:div w:id="2041006995">
                  <w:marLeft w:val="0"/>
                  <w:marRight w:val="0"/>
                  <w:marTop w:val="0"/>
                  <w:marBottom w:val="0"/>
                  <w:divBdr>
                    <w:top w:val="none" w:sz="0" w:space="0" w:color="auto"/>
                    <w:left w:val="none" w:sz="0" w:space="0" w:color="auto"/>
                    <w:bottom w:val="none" w:sz="0" w:space="0" w:color="auto"/>
                    <w:right w:val="none" w:sz="0" w:space="0" w:color="auto"/>
                  </w:divBdr>
                </w:div>
              </w:divsChild>
            </w:div>
            <w:div w:id="7686580">
              <w:marLeft w:val="0"/>
              <w:marRight w:val="0"/>
              <w:marTop w:val="0"/>
              <w:marBottom w:val="0"/>
              <w:divBdr>
                <w:top w:val="none" w:sz="0" w:space="0" w:color="auto"/>
                <w:left w:val="none" w:sz="0" w:space="0" w:color="auto"/>
                <w:bottom w:val="none" w:sz="0" w:space="0" w:color="auto"/>
                <w:right w:val="none" w:sz="0" w:space="0" w:color="auto"/>
              </w:divBdr>
            </w:div>
            <w:div w:id="2001960916">
              <w:marLeft w:val="0"/>
              <w:marRight w:val="0"/>
              <w:marTop w:val="0"/>
              <w:marBottom w:val="0"/>
              <w:divBdr>
                <w:top w:val="none" w:sz="0" w:space="0" w:color="auto"/>
                <w:left w:val="none" w:sz="0" w:space="0" w:color="auto"/>
                <w:bottom w:val="none" w:sz="0" w:space="0" w:color="auto"/>
                <w:right w:val="none" w:sz="0" w:space="0" w:color="auto"/>
              </w:divBdr>
              <w:divsChild>
                <w:div w:id="309754258">
                  <w:marLeft w:val="0"/>
                  <w:marRight w:val="0"/>
                  <w:marTop w:val="0"/>
                  <w:marBottom w:val="0"/>
                  <w:divBdr>
                    <w:top w:val="none" w:sz="0" w:space="0" w:color="auto"/>
                    <w:left w:val="none" w:sz="0" w:space="0" w:color="auto"/>
                    <w:bottom w:val="none" w:sz="0" w:space="0" w:color="auto"/>
                    <w:right w:val="none" w:sz="0" w:space="0" w:color="auto"/>
                  </w:divBdr>
                </w:div>
                <w:div w:id="114909604">
                  <w:marLeft w:val="0"/>
                  <w:marRight w:val="0"/>
                  <w:marTop w:val="0"/>
                  <w:marBottom w:val="0"/>
                  <w:divBdr>
                    <w:top w:val="none" w:sz="0" w:space="0" w:color="auto"/>
                    <w:left w:val="none" w:sz="0" w:space="0" w:color="auto"/>
                    <w:bottom w:val="none" w:sz="0" w:space="0" w:color="auto"/>
                    <w:right w:val="none" w:sz="0" w:space="0" w:color="auto"/>
                  </w:divBdr>
                </w:div>
              </w:divsChild>
            </w:div>
            <w:div w:id="382994412">
              <w:marLeft w:val="0"/>
              <w:marRight w:val="0"/>
              <w:marTop w:val="0"/>
              <w:marBottom w:val="0"/>
              <w:divBdr>
                <w:top w:val="none" w:sz="0" w:space="0" w:color="auto"/>
                <w:left w:val="none" w:sz="0" w:space="0" w:color="auto"/>
                <w:bottom w:val="none" w:sz="0" w:space="0" w:color="auto"/>
                <w:right w:val="none" w:sz="0" w:space="0" w:color="auto"/>
              </w:divBdr>
            </w:div>
            <w:div w:id="19984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etvalley.com/cgi-bin/intval/net_history.pl?chapter=1" TargetMode="External"/><Relationship Id="rId20" Type="http://schemas.openxmlformats.org/officeDocument/2006/relationships/hyperlink" Target="http://www.splc.org/news/newsflash.asp?id=2418" TargetMode="External"/><Relationship Id="rId21" Type="http://schemas.openxmlformats.org/officeDocument/2006/relationships/hyperlink" Target="http://www.ncleg.net/EnactedLegislation/Statutes/HTML/BySection/Chapter_14/GS_14-458.1.html" TargetMode="External"/><Relationship Id="rId22" Type="http://schemas.openxmlformats.org/officeDocument/2006/relationships/hyperlink" Target="mailto:clpacker@email.unc.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topics.nytimes.com/topics/news/international/countriesandterritories/china/internet_censorship/index.html" TargetMode="External"/><Relationship Id="rId11" Type="http://schemas.openxmlformats.org/officeDocument/2006/relationships/hyperlink" Target="http://hraunfoss.fcc.gov/edocs_public/attachmatch/FCC-10-201A1.pdf" TargetMode="External"/><Relationship Id="rId12" Type="http://schemas.openxmlformats.org/officeDocument/2006/relationships/hyperlink" Target="https://www.youtube.com/watch?v=YLCvn_Q-XVw" TargetMode="External"/><Relationship Id="rId13" Type="http://schemas.openxmlformats.org/officeDocument/2006/relationships/hyperlink" Target="http://www.google.com/url?sa=t&amp;rct=j&amp;q=&amp;esrc=s&amp;source=web&amp;cd=5&amp;ved=0CFEQFjAE&amp;url=http%3A%2F%2Flskslaw.com%2Fdocuments%2FWikiArticle%2800445013%29.PDF&amp;ei=rKTpUJ30LIHC9QTxjYG4BA&amp;usg=AFQjCNGJZOsoATBgB8xVIG22IREPyyg8wg&amp;bvm=bv.1355534169,d.eWU" TargetMode="External"/><Relationship Id="rId14" Type="http://schemas.openxmlformats.org/officeDocument/2006/relationships/hyperlink" Target="http://www.newyorker.com/reporting/2013/12/16/131216fa_fact_lizza" TargetMode="External"/><Relationship Id="rId15" Type="http://schemas.openxmlformats.org/officeDocument/2006/relationships/hyperlink" Target="http://www.copyright.gov/" TargetMode="External"/><Relationship Id="rId16" Type="http://schemas.openxmlformats.org/officeDocument/2006/relationships/hyperlink" Target="http://papers.ssrn.com/sol3/papers.cfm?abstract_id=1670339" TargetMode="External"/><Relationship Id="rId17" Type="http://schemas.openxmlformats.org/officeDocument/2006/relationships/hyperlink" Target="http://www.citmedialaw.org/section-230" TargetMode="External"/><Relationship Id="rId18" Type="http://schemas.openxmlformats.org/officeDocument/2006/relationships/hyperlink" Target="http://www.newyorker.com/reporting/2008/01/21/08012/fa_facts_collins" TargetMode="External"/><Relationship Id="rId19" Type="http://schemas.openxmlformats.org/officeDocument/2006/relationships/hyperlink" Target="http://www.wired.com/threatlevel/2009/07/drew_cour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omes.eff.org/~barlow/Declaration-Final.html" TargetMode="External"/><Relationship Id="rId7" Type="http://schemas.openxmlformats.org/officeDocument/2006/relationships/hyperlink" Target="http://www.heinonline.org.libproxy.lib.unc.edu/HOL/Page?handle=hein.journals/ylr72&amp;div=63&amp;collection=top30&amp;set_as_cursor=51&amp;men_tab=srchresults&amp;terms=Emerson&amp;type=matchall" TargetMode="External"/><Relationship Id="rId8" Type="http://schemas.openxmlformats.org/officeDocument/2006/relationships/hyperlink" Target="http://www.isoc.org/internet/history/brief.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1558</Words>
  <Characters>8881</Characters>
  <Application>Microsoft Macintosh Word</Application>
  <DocSecurity>0</DocSecurity>
  <Lines>74</Lines>
  <Paragraphs>20</Paragraphs>
  <ScaleCrop>false</ScaleCrop>
  <Company>UNC-Chapel Hill</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Journalism</dc:creator>
  <cp:keywords/>
  <dc:description/>
  <cp:lastModifiedBy>School of Journalism</cp:lastModifiedBy>
  <cp:revision>11</cp:revision>
  <dcterms:created xsi:type="dcterms:W3CDTF">2014-01-03T17:57:00Z</dcterms:created>
  <dcterms:modified xsi:type="dcterms:W3CDTF">2014-01-06T15:12:00Z</dcterms:modified>
</cp:coreProperties>
</file>